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4EC7C">
      <w:pPr>
        <w:spacing w:after="0"/>
        <w:jc w:val="center"/>
        <w:rPr>
          <w:rFonts w:ascii="方正小标宋简体" w:hAnsi="方正小标宋简体" w:eastAsia="方正小标宋简体" w:cs="方正小标宋简体"/>
          <w:b/>
          <w:bCs/>
          <w:sz w:val="56"/>
          <w:szCs w:val="56"/>
        </w:rPr>
      </w:pPr>
    </w:p>
    <w:p w14:paraId="568143E9">
      <w:pPr>
        <w:spacing w:after="0"/>
        <w:jc w:val="center"/>
        <w:rPr>
          <w:rFonts w:ascii="方正小标宋简体" w:hAnsi="方正小标宋简体" w:eastAsia="方正小标宋简体" w:cs="方正小标宋简体"/>
          <w:b/>
          <w:bCs/>
          <w:sz w:val="56"/>
          <w:szCs w:val="56"/>
        </w:rPr>
      </w:pPr>
    </w:p>
    <w:p w14:paraId="38172D05">
      <w:pPr>
        <w:spacing w:after="0"/>
        <w:jc w:val="center"/>
        <w:rPr>
          <w:rFonts w:ascii="方正小标宋简体" w:hAnsi="方正小标宋简体" w:eastAsia="方正小标宋简体" w:cs="方正小标宋简体"/>
          <w:b/>
          <w:bCs/>
          <w:sz w:val="56"/>
          <w:szCs w:val="56"/>
        </w:rPr>
      </w:pPr>
      <w:r>
        <w:rPr>
          <w:rFonts w:hint="eastAsia" w:ascii="方正小标宋简体" w:hAnsi="方正小标宋简体" w:eastAsia="方正小标宋简体" w:cs="方正小标宋简体"/>
          <w:b/>
          <w:bCs/>
          <w:sz w:val="56"/>
          <w:szCs w:val="56"/>
        </w:rPr>
        <w:t>兰州现代职业学院</w:t>
      </w:r>
    </w:p>
    <w:p w14:paraId="0BE27D69">
      <w:pPr>
        <w:spacing w:line="560" w:lineRule="exact"/>
        <w:jc w:val="both"/>
        <w:rPr>
          <w:rFonts w:hint="default" w:ascii="宋体" w:hAnsi="宋体" w:eastAsia="宋体" w:cs="宋体"/>
          <w:b/>
          <w:bCs/>
          <w:spacing w:val="-20"/>
          <w:sz w:val="40"/>
          <w:szCs w:val="40"/>
          <w:lang w:val="en-US" w:eastAsia="zh-CN"/>
        </w:rPr>
      </w:pPr>
    </w:p>
    <w:p w14:paraId="6C26D774">
      <w:pPr>
        <w:spacing w:line="560" w:lineRule="exact"/>
        <w:jc w:val="center"/>
        <w:rPr>
          <w:rFonts w:ascii="方正小标宋简体" w:hAnsi="方正小标宋简体" w:eastAsia="方正小标宋简体" w:cs="方正小标宋简体"/>
          <w:b/>
          <w:bCs/>
          <w:spacing w:val="-20"/>
          <w:sz w:val="40"/>
          <w:szCs w:val="40"/>
        </w:rPr>
      </w:pPr>
      <w:r>
        <w:rPr>
          <w:rFonts w:hint="eastAsia" w:ascii="宋体" w:hAnsi="宋体" w:eastAsia="宋体" w:cs="宋体"/>
          <w:b/>
          <w:bCs/>
          <w:spacing w:val="-20"/>
          <w:sz w:val="40"/>
          <w:szCs w:val="40"/>
        </w:rPr>
        <w:t>《</w:t>
      </w:r>
      <w:r>
        <w:rPr>
          <w:rFonts w:hint="eastAsia" w:ascii="宋体" w:hAnsi="宋体" w:eastAsia="宋体" w:cs="宋体"/>
          <w:b/>
          <w:bCs/>
          <w:spacing w:val="-20"/>
          <w:sz w:val="40"/>
          <w:szCs w:val="40"/>
          <w:lang w:val="en-US" w:eastAsia="zh-CN"/>
        </w:rPr>
        <w:t>工程造价</w:t>
      </w:r>
      <w:r>
        <w:rPr>
          <w:rFonts w:hint="eastAsia" w:ascii="宋体" w:hAnsi="宋体" w:eastAsia="宋体" w:cs="宋体"/>
          <w:b/>
          <w:bCs/>
          <w:spacing w:val="-20"/>
          <w:sz w:val="40"/>
          <w:szCs w:val="40"/>
        </w:rPr>
        <w:t>》</w:t>
      </w:r>
      <w:r>
        <w:rPr>
          <w:rFonts w:hint="eastAsia" w:ascii="方正小标宋简体" w:hAnsi="方正小标宋简体" w:eastAsia="方正小标宋简体" w:cs="方正小标宋简体"/>
          <w:spacing w:val="-20"/>
          <w:sz w:val="40"/>
          <w:szCs w:val="40"/>
        </w:rPr>
        <w:t>专业人才培养方案</w:t>
      </w:r>
    </w:p>
    <w:p w14:paraId="292477A6">
      <w:pPr>
        <w:overflowPunct w:val="0"/>
        <w:adjustRightInd w:val="0"/>
        <w:snapToGrid w:val="0"/>
        <w:spacing w:after="0" w:line="480" w:lineRule="exact"/>
        <w:jc w:val="center"/>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（202</w:t>
      </w:r>
      <w:r>
        <w:rPr>
          <w:rFonts w:hint="eastAsia" w:cs="黑体" w:asciiTheme="minorEastAsia" w:hAnsiTheme="minorEastAsia" w:eastAsiaTheme="minorEastAsia"/>
          <w:b/>
          <w:bCs/>
          <w:sz w:val="28"/>
          <w:szCs w:val="28"/>
          <w:lang w:val="en-US" w:eastAsia="zh-CN"/>
        </w:rPr>
        <w:t>5</w:t>
      </w:r>
      <w:r>
        <w:rPr>
          <w:rFonts w:hint="eastAsia" w:cs="黑体" w:asciiTheme="minorEastAsia" w:hAnsiTheme="minorEastAsia" w:eastAsiaTheme="minorEastAsia"/>
          <w:b/>
          <w:bCs/>
          <w:sz w:val="28"/>
          <w:szCs w:val="28"/>
        </w:rPr>
        <w:t>年修订）</w:t>
      </w:r>
    </w:p>
    <w:p w14:paraId="13C85F27">
      <w:pPr>
        <w:overflowPunct w:val="0"/>
        <w:adjustRightInd w:val="0"/>
        <w:snapToGrid w:val="0"/>
        <w:spacing w:after="0" w:line="480" w:lineRule="exact"/>
        <w:rPr>
          <w:rFonts w:cs="黑体" w:asciiTheme="minorEastAsia" w:hAnsiTheme="minorEastAsia" w:eastAsiaTheme="minorEastAsia"/>
          <w:b/>
          <w:bCs/>
          <w:sz w:val="28"/>
          <w:szCs w:val="28"/>
        </w:rPr>
      </w:pPr>
    </w:p>
    <w:p w14:paraId="23764FA7">
      <w:pPr>
        <w:overflowPunct w:val="0"/>
        <w:adjustRightInd w:val="0"/>
        <w:snapToGrid w:val="0"/>
        <w:spacing w:after="0" w:line="480" w:lineRule="exact"/>
        <w:rPr>
          <w:rFonts w:cs="黑体" w:asciiTheme="minorEastAsia" w:hAnsiTheme="minorEastAsia" w:eastAsiaTheme="minorEastAsia"/>
          <w:b/>
          <w:bCs/>
          <w:sz w:val="28"/>
          <w:szCs w:val="28"/>
        </w:rPr>
      </w:pPr>
    </w:p>
    <w:p w14:paraId="08F708F4">
      <w:pPr>
        <w:overflowPunct w:val="0"/>
        <w:adjustRightInd w:val="0"/>
        <w:snapToGrid w:val="0"/>
        <w:spacing w:after="0" w:line="480" w:lineRule="exact"/>
        <w:ind w:firstLine="562" w:firstLineChars="200"/>
        <w:rPr>
          <w:rFonts w:cs="黑体" w:asciiTheme="minorEastAsia" w:hAnsiTheme="minorEastAsia" w:eastAsiaTheme="minorEastAsia"/>
          <w:b/>
          <w:bCs/>
          <w:sz w:val="28"/>
          <w:szCs w:val="28"/>
        </w:rPr>
      </w:pPr>
    </w:p>
    <w:p w14:paraId="081F2B72">
      <w:pPr>
        <w:keepNext w:val="0"/>
        <w:keepLines w:val="0"/>
        <w:pageBreakBefore w:val="0"/>
        <w:widowControl/>
        <w:kinsoku/>
        <w:wordWrap/>
        <w:overflowPunct/>
        <w:topLinePunct w:val="0"/>
        <w:autoSpaceDE/>
        <w:autoSpaceDN/>
        <w:bidi w:val="0"/>
        <w:adjustRightInd/>
        <w:snapToGrid/>
        <w:spacing w:after="0" w:line="560" w:lineRule="exact"/>
        <w:ind w:firstLine="1280" w:firstLineChars="400"/>
        <w:textAlignment w:val="auto"/>
        <w:rPr>
          <w:rFonts w:asciiTheme="majorEastAsia" w:hAnsiTheme="majorEastAsia"/>
          <w:sz w:val="32"/>
          <w:szCs w:val="32"/>
        </w:rPr>
      </w:pPr>
      <w:r>
        <w:rPr>
          <w:rFonts w:hint="eastAsia" w:asciiTheme="majorEastAsia" w:hAnsiTheme="majorEastAsia"/>
          <w:sz w:val="32"/>
          <w:szCs w:val="32"/>
        </w:rPr>
        <w:t>学院名称（盖章）：兰州现代职业学院</w:t>
      </w:r>
    </w:p>
    <w:p w14:paraId="2ED26DBC">
      <w:pPr>
        <w:keepNext w:val="0"/>
        <w:keepLines w:val="0"/>
        <w:pageBreakBefore w:val="0"/>
        <w:widowControl/>
        <w:kinsoku/>
        <w:wordWrap/>
        <w:overflowPunct/>
        <w:topLinePunct w:val="0"/>
        <w:autoSpaceDE/>
        <w:autoSpaceDN/>
        <w:bidi w:val="0"/>
        <w:adjustRightInd/>
        <w:snapToGrid/>
        <w:spacing w:after="0" w:line="560" w:lineRule="exact"/>
        <w:ind w:firstLine="1280" w:firstLineChars="400"/>
        <w:textAlignment w:val="auto"/>
        <w:rPr>
          <w:rFonts w:asciiTheme="majorEastAsia" w:hAnsiTheme="majorEastAsia"/>
          <w:sz w:val="32"/>
          <w:szCs w:val="32"/>
        </w:rPr>
      </w:pPr>
      <w:r>
        <w:rPr>
          <w:rFonts w:hint="eastAsia" w:asciiTheme="majorEastAsia" w:hAnsiTheme="majorEastAsia"/>
          <w:sz w:val="32"/>
          <w:szCs w:val="32"/>
        </w:rPr>
        <w:t>层次：</w:t>
      </w:r>
      <w:r>
        <w:rPr>
          <w:rFonts w:hint="eastAsia" w:cs="宋体" w:asciiTheme="majorEastAsia" w:hAnsiTheme="majorEastAsia"/>
          <w:sz w:val="32"/>
          <w:szCs w:val="32"/>
        </w:rPr>
        <w:t>高职</w:t>
      </w:r>
    </w:p>
    <w:p w14:paraId="59C89D69">
      <w:pPr>
        <w:keepNext w:val="0"/>
        <w:keepLines w:val="0"/>
        <w:pageBreakBefore w:val="0"/>
        <w:widowControl/>
        <w:kinsoku/>
        <w:wordWrap/>
        <w:overflowPunct/>
        <w:topLinePunct w:val="0"/>
        <w:autoSpaceDE/>
        <w:autoSpaceDN/>
        <w:bidi w:val="0"/>
        <w:adjustRightInd/>
        <w:snapToGrid/>
        <w:spacing w:after="0" w:line="560" w:lineRule="exact"/>
        <w:ind w:firstLine="1280" w:firstLineChars="400"/>
        <w:textAlignment w:val="auto"/>
        <w:rPr>
          <w:rFonts w:hint="default" w:asciiTheme="majorEastAsia" w:hAnsiTheme="majorEastAsia" w:eastAsiaTheme="majorEastAsia"/>
          <w:sz w:val="32"/>
          <w:szCs w:val="32"/>
          <w:lang w:val="en-US" w:eastAsia="zh-CN"/>
        </w:rPr>
      </w:pPr>
      <w:r>
        <w:rPr>
          <w:rFonts w:hint="eastAsia" w:asciiTheme="majorEastAsia" w:hAnsiTheme="majorEastAsia"/>
          <w:sz w:val="32"/>
          <w:szCs w:val="32"/>
        </w:rPr>
        <w:t>专业名称：</w:t>
      </w:r>
      <w:r>
        <w:rPr>
          <w:rFonts w:hint="eastAsia" w:asciiTheme="majorEastAsia" w:hAnsiTheme="majorEastAsia"/>
          <w:sz w:val="32"/>
          <w:szCs w:val="32"/>
          <w:lang w:val="en-US" w:eastAsia="zh-CN"/>
        </w:rPr>
        <w:t>工程造价</w:t>
      </w:r>
    </w:p>
    <w:p w14:paraId="004BB65E">
      <w:pPr>
        <w:keepNext w:val="0"/>
        <w:keepLines w:val="0"/>
        <w:pageBreakBefore w:val="0"/>
        <w:widowControl/>
        <w:kinsoku/>
        <w:wordWrap/>
        <w:overflowPunct/>
        <w:topLinePunct w:val="0"/>
        <w:autoSpaceDE/>
        <w:autoSpaceDN/>
        <w:bidi w:val="0"/>
        <w:adjustRightInd/>
        <w:snapToGrid/>
        <w:spacing w:after="0" w:line="560" w:lineRule="exact"/>
        <w:ind w:firstLine="1280" w:firstLineChars="400"/>
        <w:textAlignment w:val="auto"/>
        <w:rPr>
          <w:rFonts w:hint="default" w:asciiTheme="majorEastAsia" w:hAnsiTheme="majorEastAsia" w:eastAsiaTheme="majorEastAsia"/>
          <w:sz w:val="32"/>
          <w:szCs w:val="32"/>
          <w:lang w:val="en-US" w:eastAsia="zh-CN"/>
        </w:rPr>
      </w:pPr>
      <w:r>
        <w:rPr>
          <w:rFonts w:hint="eastAsia" w:asciiTheme="majorEastAsia" w:hAnsiTheme="majorEastAsia"/>
          <w:sz w:val="32"/>
          <w:szCs w:val="32"/>
        </w:rPr>
        <w:t>专业代码：</w:t>
      </w:r>
      <w:r>
        <w:rPr>
          <w:rFonts w:asciiTheme="majorEastAsia" w:hAnsiTheme="majorEastAsia"/>
          <w:sz w:val="32"/>
          <w:szCs w:val="32"/>
        </w:rPr>
        <w:t>440</w:t>
      </w:r>
      <w:r>
        <w:rPr>
          <w:rFonts w:hint="eastAsia" w:asciiTheme="majorEastAsia" w:hAnsiTheme="majorEastAsia"/>
          <w:sz w:val="32"/>
          <w:szCs w:val="32"/>
          <w:lang w:val="en-US" w:eastAsia="zh-CN"/>
        </w:rPr>
        <w:t>501</w:t>
      </w:r>
    </w:p>
    <w:p w14:paraId="2D6292A8">
      <w:pPr>
        <w:keepNext w:val="0"/>
        <w:keepLines w:val="0"/>
        <w:pageBreakBefore w:val="0"/>
        <w:widowControl/>
        <w:kinsoku/>
        <w:wordWrap/>
        <w:overflowPunct/>
        <w:topLinePunct w:val="0"/>
        <w:autoSpaceDE/>
        <w:autoSpaceDN/>
        <w:bidi w:val="0"/>
        <w:adjustRightInd/>
        <w:snapToGrid/>
        <w:spacing w:after="0" w:line="560" w:lineRule="exact"/>
        <w:ind w:firstLine="1280" w:firstLineChars="400"/>
        <w:textAlignment w:val="auto"/>
        <w:rPr>
          <w:rFonts w:hint="eastAsia" w:asciiTheme="majorEastAsia" w:hAnsiTheme="majorEastAsia"/>
          <w:sz w:val="32"/>
          <w:szCs w:val="32"/>
          <w:lang w:val="en-US" w:eastAsia="zh-CN"/>
        </w:rPr>
      </w:pPr>
      <w:r>
        <w:rPr>
          <w:rFonts w:hint="eastAsia" w:asciiTheme="majorEastAsia" w:hAnsiTheme="majorEastAsia"/>
          <w:sz w:val="32"/>
          <w:szCs w:val="32"/>
        </w:rPr>
        <w:t>修业年限：</w:t>
      </w:r>
      <w:r>
        <w:rPr>
          <w:rFonts w:hint="eastAsia" w:asciiTheme="majorEastAsia" w:hAnsiTheme="majorEastAsia"/>
          <w:sz w:val="32"/>
          <w:szCs w:val="32"/>
          <w:lang w:val="en-US" w:eastAsia="zh-CN"/>
        </w:rPr>
        <w:t>三</w:t>
      </w:r>
      <w:r>
        <w:rPr>
          <w:rFonts w:hint="eastAsia" w:asciiTheme="majorEastAsia" w:hAnsiTheme="majorEastAsia"/>
          <w:sz w:val="32"/>
          <w:szCs w:val="32"/>
        </w:rPr>
        <w:t>年</w:t>
      </w:r>
    </w:p>
    <w:p w14:paraId="7501E592">
      <w:pPr>
        <w:keepNext w:val="0"/>
        <w:keepLines w:val="0"/>
        <w:pageBreakBefore w:val="0"/>
        <w:widowControl/>
        <w:kinsoku/>
        <w:wordWrap/>
        <w:overflowPunct/>
        <w:topLinePunct w:val="0"/>
        <w:autoSpaceDE/>
        <w:autoSpaceDN/>
        <w:bidi w:val="0"/>
        <w:adjustRightInd/>
        <w:snapToGrid/>
        <w:spacing w:line="560" w:lineRule="exact"/>
        <w:ind w:firstLine="1280" w:firstLineChars="400"/>
        <w:textAlignment w:val="auto"/>
        <w:rPr>
          <w:rFonts w:hint="eastAsia" w:ascii="方正小标宋简体" w:hAnsi="方正小标宋简体" w:eastAsia="方正小标宋简体" w:cs="方正小标宋简体"/>
          <w:sz w:val="32"/>
          <w:szCs w:val="32"/>
        </w:rPr>
      </w:pPr>
    </w:p>
    <w:p w14:paraId="52262D18">
      <w:pPr>
        <w:keepNext w:val="0"/>
        <w:keepLines w:val="0"/>
        <w:pageBreakBefore w:val="0"/>
        <w:widowControl/>
        <w:kinsoku/>
        <w:wordWrap/>
        <w:overflowPunct/>
        <w:topLinePunct w:val="0"/>
        <w:autoSpaceDE/>
        <w:autoSpaceDN/>
        <w:bidi w:val="0"/>
        <w:adjustRightInd/>
        <w:snapToGrid/>
        <w:spacing w:line="480" w:lineRule="exact"/>
        <w:ind w:firstLine="1280" w:firstLineChars="400"/>
        <w:textAlignment w:val="auto"/>
        <w:rPr>
          <w:rFonts w:hint="default" w:ascii="宋体" w:hAnsi="宋体" w:eastAsia="宋体" w:cs="宋体"/>
          <w:sz w:val="32"/>
          <w:szCs w:val="32"/>
          <w:lang w:val="en-US" w:eastAsia="zh-CN"/>
        </w:rPr>
      </w:pPr>
      <w:r>
        <w:rPr>
          <w:rFonts w:hint="eastAsia" w:ascii="宋体" w:hAnsi="宋体" w:eastAsia="宋体" w:cs="宋体"/>
          <w:sz w:val="32"/>
          <w:szCs w:val="32"/>
        </w:rPr>
        <w:t>论证专家：</w:t>
      </w:r>
      <w:r>
        <w:rPr>
          <w:rFonts w:hint="eastAsia" w:ascii="宋体" w:hAnsi="宋体" w:eastAsia="宋体" w:cs="宋体"/>
          <w:sz w:val="32"/>
          <w:szCs w:val="32"/>
          <w:lang w:val="en-US" w:eastAsia="zh-CN"/>
        </w:rPr>
        <w:t xml:space="preserve">贾淑明 高文琪 </w:t>
      </w:r>
      <w:r>
        <w:rPr>
          <w:rFonts w:hint="eastAsia" w:ascii="宋体" w:hAnsi="宋体" w:eastAsia="宋体" w:cs="宋体"/>
          <w:sz w:val="32"/>
          <w:szCs w:val="32"/>
        </w:rPr>
        <w:t>张  军</w:t>
      </w:r>
    </w:p>
    <w:p w14:paraId="35447CEA">
      <w:pPr>
        <w:keepNext w:val="0"/>
        <w:keepLines w:val="0"/>
        <w:pageBreakBefore w:val="0"/>
        <w:widowControl/>
        <w:kinsoku/>
        <w:wordWrap/>
        <w:overflowPunct/>
        <w:topLinePunct w:val="0"/>
        <w:autoSpaceDE/>
        <w:autoSpaceDN/>
        <w:bidi w:val="0"/>
        <w:adjustRightInd/>
        <w:snapToGrid/>
        <w:spacing w:line="480" w:lineRule="exact"/>
        <w:ind w:firstLine="1280" w:firstLineChars="400"/>
        <w:textAlignment w:val="auto"/>
        <w:rPr>
          <w:rFonts w:hint="eastAsia" w:ascii="宋体" w:hAnsi="宋体" w:eastAsia="宋体" w:cs="宋体"/>
          <w:sz w:val="32"/>
          <w:szCs w:val="32"/>
          <w:lang w:val="en-US" w:eastAsia="zh-CN"/>
        </w:rPr>
      </w:pPr>
      <w:r>
        <w:rPr>
          <w:rFonts w:hint="eastAsia" w:ascii="宋体" w:hAnsi="宋体" w:eastAsia="宋体" w:cs="宋体"/>
          <w:sz w:val="32"/>
          <w:szCs w:val="32"/>
        </w:rPr>
        <w:t>审核人：</w:t>
      </w:r>
      <w:r>
        <w:rPr>
          <w:rFonts w:hint="eastAsia" w:ascii="宋体" w:hAnsi="宋体" w:eastAsia="宋体" w:cs="宋体"/>
          <w:sz w:val="32"/>
          <w:szCs w:val="32"/>
          <w:lang w:val="en-US" w:eastAsia="zh-CN"/>
        </w:rPr>
        <w:t>马振宇</w:t>
      </w:r>
    </w:p>
    <w:p w14:paraId="551CEB4D">
      <w:pPr>
        <w:keepNext w:val="0"/>
        <w:keepLines w:val="0"/>
        <w:pageBreakBefore w:val="0"/>
        <w:widowControl/>
        <w:kinsoku/>
        <w:wordWrap/>
        <w:overflowPunct/>
        <w:topLinePunct w:val="0"/>
        <w:autoSpaceDE/>
        <w:autoSpaceDN/>
        <w:bidi w:val="0"/>
        <w:adjustRightInd/>
        <w:snapToGrid/>
        <w:spacing w:line="480" w:lineRule="exact"/>
        <w:ind w:firstLine="1280" w:firstLineChars="400"/>
        <w:textAlignment w:val="auto"/>
        <w:rPr>
          <w:rFonts w:hint="eastAsia" w:ascii="宋体" w:hAnsi="宋体" w:eastAsia="宋体" w:cs="宋体"/>
          <w:sz w:val="32"/>
          <w:szCs w:val="32"/>
          <w:lang w:val="en-US" w:eastAsia="zh-CN"/>
        </w:rPr>
      </w:pPr>
      <w:r>
        <w:rPr>
          <w:rFonts w:hint="eastAsia" w:ascii="宋体" w:hAnsi="宋体" w:eastAsia="宋体" w:cs="宋体"/>
          <w:sz w:val="32"/>
          <w:szCs w:val="32"/>
        </w:rPr>
        <w:t>修订人：</w:t>
      </w:r>
      <w:r>
        <w:rPr>
          <w:rFonts w:hint="eastAsia" w:ascii="宋体" w:hAnsi="宋体" w:eastAsia="宋体" w:cs="宋体"/>
          <w:sz w:val="32"/>
          <w:szCs w:val="32"/>
          <w:lang w:val="en-US" w:eastAsia="zh-CN"/>
        </w:rPr>
        <w:t>张苗</w:t>
      </w:r>
    </w:p>
    <w:p w14:paraId="24A0B2A8">
      <w:pPr>
        <w:keepNext w:val="0"/>
        <w:keepLines w:val="0"/>
        <w:pageBreakBefore w:val="0"/>
        <w:widowControl/>
        <w:kinsoku/>
        <w:wordWrap/>
        <w:overflowPunct/>
        <w:topLinePunct w:val="0"/>
        <w:autoSpaceDE/>
        <w:autoSpaceDN/>
        <w:bidi w:val="0"/>
        <w:adjustRightInd/>
        <w:snapToGrid/>
        <w:spacing w:line="480" w:lineRule="exact"/>
        <w:ind w:firstLine="1280" w:firstLineChars="400"/>
        <w:textAlignment w:val="auto"/>
        <w:rPr>
          <w:rFonts w:hint="eastAsia" w:ascii="宋体" w:hAnsi="宋体" w:eastAsia="宋体" w:cs="宋体"/>
          <w:sz w:val="32"/>
          <w:szCs w:val="32"/>
        </w:rPr>
      </w:pPr>
      <w:r>
        <w:rPr>
          <w:rFonts w:hint="eastAsia" w:ascii="宋体" w:hAnsi="宋体" w:eastAsia="宋体" w:cs="宋体"/>
          <w:sz w:val="32"/>
          <w:szCs w:val="32"/>
        </w:rPr>
        <w:t>修订时间：202</w:t>
      </w:r>
      <w:r>
        <w:rPr>
          <w:rFonts w:hint="eastAsia" w:ascii="宋体" w:hAnsi="宋体" w:eastAsia="宋体" w:cs="宋体"/>
          <w:sz w:val="32"/>
          <w:szCs w:val="32"/>
          <w:lang w:val="en-US" w:eastAsia="zh-CN"/>
        </w:rPr>
        <w:t>5</w:t>
      </w:r>
      <w:r>
        <w:rPr>
          <w:rFonts w:hint="eastAsia" w:ascii="宋体" w:hAnsi="宋体" w:eastAsia="宋体" w:cs="宋体"/>
          <w:sz w:val="32"/>
          <w:szCs w:val="32"/>
        </w:rPr>
        <w:t>年</w:t>
      </w:r>
      <w:r>
        <w:rPr>
          <w:rFonts w:hint="eastAsia" w:ascii="宋体" w:hAnsi="宋体" w:eastAsia="宋体" w:cs="宋体"/>
          <w:sz w:val="32"/>
          <w:szCs w:val="32"/>
          <w:lang w:val="en-US" w:eastAsia="zh-CN"/>
        </w:rPr>
        <w:t>5</w:t>
      </w:r>
      <w:r>
        <w:rPr>
          <w:rFonts w:hint="eastAsia" w:ascii="宋体" w:hAnsi="宋体" w:eastAsia="宋体" w:cs="宋体"/>
          <w:sz w:val="32"/>
          <w:szCs w:val="32"/>
        </w:rPr>
        <w:t>月</w:t>
      </w:r>
    </w:p>
    <w:p w14:paraId="55697A9F">
      <w:pPr>
        <w:rPr>
          <w:rFonts w:asciiTheme="majorEastAsia" w:hAnsiTheme="majorEastAsia"/>
          <w:sz w:val="32"/>
          <w:szCs w:val="32"/>
        </w:rPr>
      </w:pPr>
      <w:r>
        <w:rPr>
          <w:rFonts w:hint="eastAsia" w:asciiTheme="majorEastAsia" w:hAnsiTheme="majorEastAsia"/>
          <w:sz w:val="32"/>
          <w:szCs w:val="32"/>
        </w:rPr>
        <w:br w:type="page"/>
      </w:r>
    </w:p>
    <w:sdt>
      <w:sdtPr>
        <w:rPr>
          <w:rFonts w:ascii="宋体" w:hAnsi="宋体" w:eastAsia="宋体" w:cstheme="majorBidi"/>
          <w:sz w:val="21"/>
          <w:szCs w:val="22"/>
          <w:lang w:val="en-US" w:eastAsia="zh-CN" w:bidi="ar-SA"/>
        </w:rPr>
        <w:id w:val="147480783"/>
        <w15:color w:val="DBDBDB"/>
        <w:docPartObj>
          <w:docPartGallery w:val="Table of Contents"/>
          <w:docPartUnique/>
        </w:docPartObj>
      </w:sdtPr>
      <w:sdtEndPr>
        <w:rPr>
          <w:rFonts w:ascii="宋体" w:hAnsi="宋体" w:eastAsia="宋体" w:cstheme="majorBidi"/>
          <w:sz w:val="21"/>
          <w:szCs w:val="22"/>
          <w:lang w:val="en-US" w:eastAsia="zh-CN" w:bidi="ar-SA"/>
        </w:rPr>
      </w:sdtEndPr>
      <w:sdtContent>
        <w:p w14:paraId="101B8058">
          <w:pPr>
            <w:spacing w:before="0" w:beforeLines="0" w:after="0" w:afterLines="0" w:line="240" w:lineRule="auto"/>
            <w:ind w:left="0" w:leftChars="0" w:right="0" w:rightChars="0" w:firstLine="0" w:firstLineChars="0"/>
            <w:jc w:val="center"/>
            <w:rPr>
              <w:b/>
              <w:bCs/>
            </w:rPr>
          </w:pPr>
          <w:bookmarkStart w:id="0" w:name="_Toc15951"/>
          <w:r>
            <w:rPr>
              <w:rFonts w:ascii="宋体" w:hAnsi="宋体" w:eastAsia="宋体"/>
              <w:b/>
              <w:bCs/>
              <w:sz w:val="32"/>
              <w:szCs w:val="32"/>
            </w:rPr>
            <w:t>目录</w:t>
          </w:r>
        </w:p>
        <w:p w14:paraId="33AEB2EC">
          <w:pPr>
            <w:pStyle w:val="61"/>
            <w:tabs>
              <w:tab w:val="right" w:leader="dot" w:pos="9072"/>
            </w:tabs>
          </w:pPr>
          <w:r>
            <w:fldChar w:fldCharType="begin"/>
          </w:r>
          <w:r>
            <w:instrText xml:space="preserve">TOC \o "1-3" \h \u </w:instrText>
          </w:r>
          <w:r>
            <w:fldChar w:fldCharType="separate"/>
          </w:r>
        </w:p>
        <w:p w14:paraId="267EAD2A">
          <w:pPr>
            <w:pStyle w:val="61"/>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fldChar w:fldCharType="begin"/>
          </w:r>
          <w:r>
            <w:rPr>
              <w:rFonts w:hint="eastAsia" w:asciiTheme="minorEastAsia" w:hAnsiTheme="minorEastAsia" w:eastAsiaTheme="minorEastAsia" w:cstheme="minorEastAsia"/>
              <w:b/>
              <w:bCs/>
              <w:sz w:val="22"/>
              <w:szCs w:val="22"/>
            </w:rPr>
            <w:instrText xml:space="preserve"> HYPERLINK \l _Toc6062 </w:instrText>
          </w:r>
          <w:r>
            <w:rPr>
              <w:rFonts w:hint="eastAsia" w:asciiTheme="minorEastAsia" w:hAnsiTheme="minorEastAsia" w:eastAsiaTheme="minorEastAsia" w:cstheme="minorEastAsia"/>
              <w:b/>
              <w:bCs/>
              <w:sz w:val="22"/>
              <w:szCs w:val="22"/>
            </w:rPr>
            <w:fldChar w:fldCharType="separate"/>
          </w:r>
          <w:r>
            <w:rPr>
              <w:rFonts w:hint="eastAsia" w:asciiTheme="minorEastAsia" w:hAnsiTheme="minorEastAsia" w:eastAsiaTheme="minorEastAsia" w:cstheme="minorEastAsia"/>
              <w:b/>
              <w:bCs/>
              <w:sz w:val="22"/>
              <w:szCs w:val="22"/>
              <w:lang w:val="en-US" w:eastAsia="zh-CN"/>
            </w:rPr>
            <w:t>一、专业描述</w:t>
          </w:r>
          <w:r>
            <w:rPr>
              <w:rFonts w:hint="eastAsia" w:asciiTheme="minorEastAsia" w:hAnsiTheme="minorEastAsia" w:eastAsiaTheme="minorEastAsia" w:cstheme="minorEastAsia"/>
              <w:b/>
              <w:bCs/>
              <w:sz w:val="22"/>
              <w:szCs w:val="22"/>
            </w:rPr>
            <w:tab/>
          </w:r>
          <w:r>
            <w:rPr>
              <w:rFonts w:hint="eastAsia" w:asciiTheme="minorEastAsia" w:hAnsiTheme="minorEastAsia" w:eastAsiaTheme="minorEastAsia" w:cstheme="minorEastAsia"/>
              <w:b w:val="0"/>
              <w:bCs w:val="0"/>
              <w:sz w:val="22"/>
              <w:szCs w:val="22"/>
            </w:rPr>
            <w:fldChar w:fldCharType="begin"/>
          </w:r>
          <w:r>
            <w:rPr>
              <w:rFonts w:hint="eastAsia" w:asciiTheme="minorEastAsia" w:hAnsiTheme="minorEastAsia" w:eastAsiaTheme="minorEastAsia" w:cstheme="minorEastAsia"/>
              <w:b w:val="0"/>
              <w:bCs w:val="0"/>
              <w:sz w:val="22"/>
              <w:szCs w:val="22"/>
            </w:rPr>
            <w:instrText xml:space="preserve"> PAGEREF _Toc6062 \h </w:instrText>
          </w:r>
          <w:r>
            <w:rPr>
              <w:rFonts w:hint="eastAsia" w:asciiTheme="minorEastAsia" w:hAnsiTheme="minorEastAsia" w:eastAsiaTheme="minorEastAsia" w:cstheme="minorEastAsia"/>
              <w:b w:val="0"/>
              <w:bCs w:val="0"/>
              <w:sz w:val="22"/>
              <w:szCs w:val="22"/>
            </w:rPr>
            <w:fldChar w:fldCharType="separate"/>
          </w:r>
          <w:r>
            <w:rPr>
              <w:rFonts w:hint="eastAsia" w:asciiTheme="minorEastAsia" w:hAnsiTheme="minorEastAsia" w:eastAsiaTheme="minorEastAsia" w:cstheme="minorEastAsia"/>
              <w:b w:val="0"/>
              <w:bCs w:val="0"/>
              <w:sz w:val="22"/>
              <w:szCs w:val="22"/>
            </w:rPr>
            <w:t>1</w:t>
          </w:r>
          <w:r>
            <w:rPr>
              <w:rFonts w:hint="eastAsia" w:asciiTheme="minorEastAsia" w:hAnsiTheme="minorEastAsia" w:eastAsiaTheme="minorEastAsia" w:cstheme="minorEastAsia"/>
              <w:b w:val="0"/>
              <w:bCs w:val="0"/>
              <w:sz w:val="22"/>
              <w:szCs w:val="22"/>
            </w:rPr>
            <w:fldChar w:fldCharType="end"/>
          </w:r>
          <w:r>
            <w:rPr>
              <w:rFonts w:hint="eastAsia" w:asciiTheme="minorEastAsia" w:hAnsiTheme="minorEastAsia" w:eastAsiaTheme="minorEastAsia" w:cstheme="minorEastAsia"/>
              <w:b/>
              <w:bCs/>
              <w:sz w:val="22"/>
              <w:szCs w:val="22"/>
            </w:rPr>
            <w:fldChar w:fldCharType="end"/>
          </w:r>
        </w:p>
        <w:p w14:paraId="7E1C39D7">
          <w:pPr>
            <w:pStyle w:val="61"/>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fldChar w:fldCharType="begin"/>
          </w:r>
          <w:r>
            <w:rPr>
              <w:rFonts w:hint="eastAsia" w:asciiTheme="minorEastAsia" w:hAnsiTheme="minorEastAsia" w:eastAsiaTheme="minorEastAsia" w:cstheme="minorEastAsia"/>
              <w:b/>
              <w:bCs/>
              <w:sz w:val="22"/>
              <w:szCs w:val="22"/>
            </w:rPr>
            <w:instrText xml:space="preserve"> HYPERLINK \l _Toc22315 </w:instrText>
          </w:r>
          <w:r>
            <w:rPr>
              <w:rFonts w:hint="eastAsia" w:asciiTheme="minorEastAsia" w:hAnsiTheme="minorEastAsia" w:eastAsiaTheme="minorEastAsia" w:cstheme="minorEastAsia"/>
              <w:b/>
              <w:bCs/>
              <w:sz w:val="22"/>
              <w:szCs w:val="22"/>
            </w:rPr>
            <w:fldChar w:fldCharType="separate"/>
          </w:r>
          <w:r>
            <w:rPr>
              <w:rFonts w:hint="eastAsia" w:asciiTheme="minorEastAsia" w:hAnsiTheme="minorEastAsia" w:eastAsiaTheme="minorEastAsia" w:cstheme="minorEastAsia"/>
              <w:b/>
              <w:bCs/>
              <w:sz w:val="22"/>
              <w:szCs w:val="22"/>
              <w:lang w:val="en-US" w:eastAsia="zh-CN"/>
            </w:rPr>
            <w:t>二</w:t>
          </w:r>
          <w:r>
            <w:rPr>
              <w:rFonts w:hint="eastAsia" w:asciiTheme="minorEastAsia" w:hAnsiTheme="minorEastAsia" w:eastAsiaTheme="minorEastAsia" w:cstheme="minorEastAsia"/>
              <w:b/>
              <w:bCs/>
              <w:sz w:val="22"/>
              <w:szCs w:val="22"/>
            </w:rPr>
            <w:t>、职业面向及职业岗位分析</w:t>
          </w:r>
          <w:r>
            <w:rPr>
              <w:rFonts w:hint="eastAsia" w:asciiTheme="minorEastAsia" w:hAnsiTheme="minorEastAsia" w:eastAsiaTheme="minorEastAsia" w:cstheme="minorEastAsia"/>
              <w:b/>
              <w:bCs/>
              <w:sz w:val="22"/>
              <w:szCs w:val="22"/>
            </w:rPr>
            <w:tab/>
          </w:r>
          <w:r>
            <w:rPr>
              <w:rFonts w:hint="eastAsia" w:asciiTheme="minorEastAsia" w:hAnsiTheme="minorEastAsia" w:eastAsiaTheme="minorEastAsia" w:cstheme="minorEastAsia"/>
              <w:b w:val="0"/>
              <w:bCs w:val="0"/>
              <w:sz w:val="22"/>
              <w:szCs w:val="22"/>
            </w:rPr>
            <w:fldChar w:fldCharType="begin"/>
          </w:r>
          <w:r>
            <w:rPr>
              <w:rFonts w:hint="eastAsia" w:asciiTheme="minorEastAsia" w:hAnsiTheme="minorEastAsia" w:eastAsiaTheme="minorEastAsia" w:cstheme="minorEastAsia"/>
              <w:b w:val="0"/>
              <w:bCs w:val="0"/>
              <w:sz w:val="22"/>
              <w:szCs w:val="22"/>
            </w:rPr>
            <w:instrText xml:space="preserve"> PAGEREF _Toc22315 \h </w:instrText>
          </w:r>
          <w:r>
            <w:rPr>
              <w:rFonts w:hint="eastAsia" w:asciiTheme="minorEastAsia" w:hAnsiTheme="minorEastAsia" w:eastAsiaTheme="minorEastAsia" w:cstheme="minorEastAsia"/>
              <w:b w:val="0"/>
              <w:bCs w:val="0"/>
              <w:sz w:val="22"/>
              <w:szCs w:val="22"/>
            </w:rPr>
            <w:fldChar w:fldCharType="separate"/>
          </w:r>
          <w:r>
            <w:rPr>
              <w:rFonts w:hint="eastAsia" w:asciiTheme="minorEastAsia" w:hAnsiTheme="minorEastAsia" w:eastAsiaTheme="minorEastAsia" w:cstheme="minorEastAsia"/>
              <w:b w:val="0"/>
              <w:bCs w:val="0"/>
              <w:sz w:val="22"/>
              <w:szCs w:val="22"/>
            </w:rPr>
            <w:t>1</w:t>
          </w:r>
          <w:r>
            <w:rPr>
              <w:rFonts w:hint="eastAsia" w:asciiTheme="minorEastAsia" w:hAnsiTheme="minorEastAsia" w:eastAsiaTheme="minorEastAsia" w:cstheme="minorEastAsia"/>
              <w:b w:val="0"/>
              <w:bCs w:val="0"/>
              <w:sz w:val="22"/>
              <w:szCs w:val="22"/>
            </w:rPr>
            <w:fldChar w:fldCharType="end"/>
          </w:r>
          <w:r>
            <w:rPr>
              <w:rFonts w:hint="eastAsia" w:asciiTheme="minorEastAsia" w:hAnsiTheme="minorEastAsia" w:eastAsiaTheme="minorEastAsia" w:cstheme="minorEastAsia"/>
              <w:b/>
              <w:bCs/>
              <w:sz w:val="22"/>
              <w:szCs w:val="22"/>
            </w:rPr>
            <w:fldChar w:fldCharType="end"/>
          </w:r>
        </w:p>
        <w:p w14:paraId="5601795E">
          <w:pPr>
            <w:pStyle w:val="61"/>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fldChar w:fldCharType="begin"/>
          </w:r>
          <w:r>
            <w:rPr>
              <w:rFonts w:hint="eastAsia" w:asciiTheme="minorEastAsia" w:hAnsiTheme="minorEastAsia" w:eastAsiaTheme="minorEastAsia" w:cstheme="minorEastAsia"/>
              <w:b/>
              <w:bCs/>
              <w:sz w:val="22"/>
              <w:szCs w:val="22"/>
            </w:rPr>
            <w:instrText xml:space="preserve"> HYPERLINK \l _Toc9438 </w:instrText>
          </w:r>
          <w:r>
            <w:rPr>
              <w:rFonts w:hint="eastAsia" w:asciiTheme="minorEastAsia" w:hAnsiTheme="minorEastAsia" w:eastAsiaTheme="minorEastAsia" w:cstheme="minorEastAsia"/>
              <w:b/>
              <w:bCs/>
              <w:sz w:val="22"/>
              <w:szCs w:val="22"/>
            </w:rPr>
            <w:fldChar w:fldCharType="separate"/>
          </w:r>
          <w:r>
            <w:rPr>
              <w:rFonts w:hint="eastAsia" w:asciiTheme="minorEastAsia" w:hAnsiTheme="minorEastAsia" w:eastAsiaTheme="minorEastAsia" w:cstheme="minorEastAsia"/>
              <w:b/>
              <w:bCs/>
              <w:sz w:val="22"/>
              <w:szCs w:val="22"/>
              <w:lang w:val="en-US" w:eastAsia="zh-CN"/>
            </w:rPr>
            <w:t>三</w:t>
          </w:r>
          <w:r>
            <w:rPr>
              <w:rFonts w:hint="eastAsia" w:asciiTheme="minorEastAsia" w:hAnsiTheme="minorEastAsia" w:eastAsiaTheme="minorEastAsia" w:cstheme="minorEastAsia"/>
              <w:b/>
              <w:bCs/>
              <w:sz w:val="22"/>
              <w:szCs w:val="22"/>
            </w:rPr>
            <w:t>、培养目标</w:t>
          </w:r>
          <w:r>
            <w:rPr>
              <w:rFonts w:hint="eastAsia" w:asciiTheme="minorEastAsia" w:hAnsiTheme="minorEastAsia" w:eastAsiaTheme="minorEastAsia" w:cstheme="minorEastAsia"/>
              <w:b/>
              <w:bCs/>
              <w:sz w:val="22"/>
              <w:szCs w:val="22"/>
            </w:rPr>
            <w:tab/>
          </w:r>
          <w:r>
            <w:rPr>
              <w:rFonts w:hint="eastAsia" w:asciiTheme="minorEastAsia" w:hAnsiTheme="minorEastAsia" w:eastAsiaTheme="minorEastAsia" w:cstheme="minorEastAsia"/>
              <w:b w:val="0"/>
              <w:bCs w:val="0"/>
              <w:sz w:val="22"/>
              <w:szCs w:val="22"/>
            </w:rPr>
            <w:fldChar w:fldCharType="begin"/>
          </w:r>
          <w:r>
            <w:rPr>
              <w:rFonts w:hint="eastAsia" w:asciiTheme="minorEastAsia" w:hAnsiTheme="minorEastAsia" w:eastAsiaTheme="minorEastAsia" w:cstheme="minorEastAsia"/>
              <w:b w:val="0"/>
              <w:bCs w:val="0"/>
              <w:sz w:val="22"/>
              <w:szCs w:val="22"/>
            </w:rPr>
            <w:instrText xml:space="preserve"> PAGEREF _Toc9438 \h </w:instrText>
          </w:r>
          <w:r>
            <w:rPr>
              <w:rFonts w:hint="eastAsia" w:asciiTheme="minorEastAsia" w:hAnsiTheme="minorEastAsia" w:eastAsiaTheme="minorEastAsia" w:cstheme="minorEastAsia"/>
              <w:b w:val="0"/>
              <w:bCs w:val="0"/>
              <w:sz w:val="22"/>
              <w:szCs w:val="22"/>
            </w:rPr>
            <w:fldChar w:fldCharType="separate"/>
          </w:r>
          <w:r>
            <w:rPr>
              <w:rFonts w:hint="eastAsia" w:asciiTheme="minorEastAsia" w:hAnsiTheme="minorEastAsia" w:eastAsiaTheme="minorEastAsia" w:cstheme="minorEastAsia"/>
              <w:b w:val="0"/>
              <w:bCs w:val="0"/>
              <w:sz w:val="22"/>
              <w:szCs w:val="22"/>
            </w:rPr>
            <w:t>1</w:t>
          </w:r>
          <w:r>
            <w:rPr>
              <w:rFonts w:hint="eastAsia" w:asciiTheme="minorEastAsia" w:hAnsiTheme="minorEastAsia" w:eastAsiaTheme="minorEastAsia" w:cstheme="minorEastAsia"/>
              <w:b w:val="0"/>
              <w:bCs w:val="0"/>
              <w:sz w:val="22"/>
              <w:szCs w:val="22"/>
            </w:rPr>
            <w:fldChar w:fldCharType="end"/>
          </w:r>
          <w:r>
            <w:rPr>
              <w:rFonts w:hint="eastAsia" w:asciiTheme="minorEastAsia" w:hAnsiTheme="minorEastAsia" w:eastAsiaTheme="minorEastAsia" w:cstheme="minorEastAsia"/>
              <w:b/>
              <w:bCs/>
              <w:sz w:val="22"/>
              <w:szCs w:val="22"/>
            </w:rPr>
            <w:fldChar w:fldCharType="end"/>
          </w:r>
        </w:p>
        <w:p w14:paraId="5C9E3029">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ind w:left="0" w:leftChars="0" w:firstLine="0" w:firstLineChars="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fldChar w:fldCharType="begin"/>
          </w:r>
          <w:r>
            <w:rPr>
              <w:rFonts w:hint="eastAsia" w:asciiTheme="minorEastAsia" w:hAnsiTheme="minorEastAsia" w:eastAsiaTheme="minorEastAsia" w:cstheme="minorEastAsia"/>
              <w:b/>
              <w:bCs/>
              <w:sz w:val="22"/>
              <w:szCs w:val="22"/>
            </w:rPr>
            <w:instrText xml:space="preserve"> HYPERLINK \l _Toc19870 </w:instrText>
          </w:r>
          <w:r>
            <w:rPr>
              <w:rFonts w:hint="eastAsia" w:asciiTheme="minorEastAsia" w:hAnsiTheme="minorEastAsia" w:eastAsiaTheme="minorEastAsia" w:cstheme="minorEastAsia"/>
              <w:b/>
              <w:bCs/>
              <w:sz w:val="22"/>
              <w:szCs w:val="22"/>
            </w:rPr>
            <w:fldChar w:fldCharType="separate"/>
          </w:r>
          <w:r>
            <w:rPr>
              <w:rFonts w:hint="eastAsia" w:asciiTheme="minorEastAsia" w:hAnsiTheme="minorEastAsia" w:eastAsiaTheme="minorEastAsia" w:cstheme="minorEastAsia"/>
              <w:b/>
              <w:bCs/>
              <w:sz w:val="22"/>
              <w:szCs w:val="22"/>
              <w:lang w:val="en-US" w:eastAsia="zh-CN"/>
            </w:rPr>
            <w:t>四、</w:t>
          </w:r>
          <w:r>
            <w:rPr>
              <w:rFonts w:hint="eastAsia" w:asciiTheme="minorEastAsia" w:hAnsiTheme="minorEastAsia" w:eastAsiaTheme="minorEastAsia" w:cstheme="minorEastAsia"/>
              <w:b/>
              <w:bCs/>
              <w:sz w:val="22"/>
              <w:szCs w:val="22"/>
            </w:rPr>
            <w:t>培养规格</w:t>
          </w:r>
          <w:r>
            <w:rPr>
              <w:rFonts w:hint="eastAsia" w:asciiTheme="minorEastAsia" w:hAnsiTheme="minorEastAsia" w:eastAsiaTheme="minorEastAsia" w:cstheme="minorEastAsia"/>
              <w:b/>
              <w:bCs/>
              <w:sz w:val="22"/>
              <w:szCs w:val="22"/>
            </w:rPr>
            <w:tab/>
          </w:r>
          <w:r>
            <w:rPr>
              <w:rFonts w:hint="eastAsia" w:asciiTheme="minorEastAsia" w:hAnsiTheme="minorEastAsia" w:eastAsiaTheme="minorEastAsia" w:cstheme="minorEastAsia"/>
              <w:b w:val="0"/>
              <w:bCs w:val="0"/>
              <w:sz w:val="22"/>
              <w:szCs w:val="22"/>
            </w:rPr>
            <w:fldChar w:fldCharType="begin"/>
          </w:r>
          <w:r>
            <w:rPr>
              <w:rFonts w:hint="eastAsia" w:asciiTheme="minorEastAsia" w:hAnsiTheme="minorEastAsia" w:eastAsiaTheme="minorEastAsia" w:cstheme="minorEastAsia"/>
              <w:b w:val="0"/>
              <w:bCs w:val="0"/>
              <w:sz w:val="22"/>
              <w:szCs w:val="22"/>
            </w:rPr>
            <w:instrText xml:space="preserve"> PAGEREF _Toc19870 \h </w:instrText>
          </w:r>
          <w:r>
            <w:rPr>
              <w:rFonts w:hint="eastAsia" w:asciiTheme="minorEastAsia" w:hAnsiTheme="minorEastAsia" w:eastAsiaTheme="minorEastAsia" w:cstheme="minorEastAsia"/>
              <w:b w:val="0"/>
              <w:bCs w:val="0"/>
              <w:sz w:val="22"/>
              <w:szCs w:val="22"/>
            </w:rPr>
            <w:fldChar w:fldCharType="separate"/>
          </w:r>
          <w:r>
            <w:rPr>
              <w:rFonts w:hint="eastAsia" w:asciiTheme="minorEastAsia" w:hAnsiTheme="minorEastAsia" w:eastAsiaTheme="minorEastAsia" w:cstheme="minorEastAsia"/>
              <w:b w:val="0"/>
              <w:bCs w:val="0"/>
              <w:sz w:val="22"/>
              <w:szCs w:val="22"/>
            </w:rPr>
            <w:t>2</w:t>
          </w:r>
          <w:r>
            <w:rPr>
              <w:rFonts w:hint="eastAsia" w:asciiTheme="minorEastAsia" w:hAnsiTheme="minorEastAsia" w:eastAsiaTheme="minorEastAsia" w:cstheme="minorEastAsia"/>
              <w:b w:val="0"/>
              <w:bCs w:val="0"/>
              <w:sz w:val="22"/>
              <w:szCs w:val="22"/>
            </w:rPr>
            <w:fldChar w:fldCharType="end"/>
          </w:r>
          <w:r>
            <w:rPr>
              <w:rFonts w:hint="eastAsia" w:asciiTheme="minorEastAsia" w:hAnsiTheme="minorEastAsia" w:eastAsiaTheme="minorEastAsia" w:cstheme="minorEastAsia"/>
              <w:b/>
              <w:bCs/>
              <w:sz w:val="22"/>
              <w:szCs w:val="22"/>
            </w:rPr>
            <w:fldChar w:fldCharType="end"/>
          </w:r>
        </w:p>
        <w:p w14:paraId="52F37B8B">
          <w:pPr>
            <w:pStyle w:val="61"/>
            <w:keepNext w:val="0"/>
            <w:keepLines w:val="0"/>
            <w:pageBreakBefore w:val="0"/>
            <w:widowControl/>
            <w:tabs>
              <w:tab w:val="right" w:leader="dot" w:pos="9072"/>
            </w:tabs>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_Toc9801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b/>
              <w:bCs w:val="0"/>
              <w:sz w:val="22"/>
              <w:szCs w:val="22"/>
              <w:lang w:val="en-US" w:eastAsia="zh-CN"/>
            </w:rPr>
            <w:t>五、人才培养模式</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_Toc9801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2</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89D7A6B">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_Toc7937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bCs w:val="0"/>
              <w:sz w:val="22"/>
              <w:szCs w:val="22"/>
              <w:lang w:val="en-US" w:eastAsia="zh-CN"/>
            </w:rPr>
            <w:t>（一）人才培养模式</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_Toc7937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3</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98241C3">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_Toc15028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bCs w:val="0"/>
              <w:sz w:val="22"/>
              <w:szCs w:val="22"/>
              <w:lang w:val="en-US" w:eastAsia="zh-CN"/>
            </w:rPr>
            <w:t>（二）课程体系结构</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_Toc15028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13C2CAB6">
          <w:pPr>
            <w:pStyle w:val="61"/>
            <w:keepNext w:val="0"/>
            <w:keepLines w:val="0"/>
            <w:pageBreakBefore w:val="0"/>
            <w:widowControl/>
            <w:tabs>
              <w:tab w:val="right" w:leader="dot" w:pos="9072"/>
            </w:tabs>
            <w:kinsoku/>
            <w:wordWrap/>
            <w:overflowPunct/>
            <w:topLinePunct w:val="0"/>
            <w:autoSpaceDE/>
            <w:autoSpaceDN/>
            <w:bidi w:val="0"/>
            <w:adjustRightInd/>
            <w:snapToGrid/>
            <w:spacing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_Toc2374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bCs w:val="0"/>
              <w:smallCaps w:val="0"/>
              <w:spacing w:val="0"/>
              <w:sz w:val="22"/>
              <w:szCs w:val="22"/>
              <w:lang w:val="en-US" w:eastAsia="zh-CN" w:bidi="ar-SA"/>
            </w:rPr>
            <w:t>（三）课程设置及要求</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_Toc2374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4</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088CD14">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_Toc21757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lang w:val="en-US" w:eastAsia="zh-CN"/>
            </w:rPr>
            <w:t>1.</w:t>
          </w:r>
          <w:r>
            <w:rPr>
              <w:rFonts w:hint="eastAsia" w:asciiTheme="minorEastAsia" w:hAnsiTheme="minorEastAsia" w:eastAsiaTheme="minorEastAsia" w:cstheme="minorEastAsia"/>
              <w:sz w:val="22"/>
              <w:szCs w:val="22"/>
            </w:rPr>
            <w:t>公共基础课程设置及要求</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_Toc21757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7A73A0DA">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_Toc13397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lang w:val="en-US" w:eastAsia="zh-CN"/>
            </w:rPr>
            <w:t>2.</w:t>
          </w:r>
          <w:r>
            <w:rPr>
              <w:rFonts w:hint="eastAsia" w:asciiTheme="minorEastAsia" w:hAnsiTheme="minorEastAsia" w:eastAsiaTheme="minorEastAsia" w:cstheme="minorEastAsia"/>
              <w:sz w:val="22"/>
              <w:szCs w:val="22"/>
            </w:rPr>
            <w:t>专业课程设置及要求</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_Toc13397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77E2B3FA">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_Toc24133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lang w:val="en-US" w:eastAsia="zh-CN"/>
            </w:rPr>
            <w:t>3.</w:t>
          </w:r>
          <w:r>
            <w:rPr>
              <w:rFonts w:hint="eastAsia" w:asciiTheme="minorEastAsia" w:hAnsiTheme="minorEastAsia" w:eastAsiaTheme="minorEastAsia" w:cstheme="minorEastAsia"/>
              <w:sz w:val="22"/>
              <w:szCs w:val="22"/>
            </w:rPr>
            <w:t>素质拓展活动或项目</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_Toc24133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199E6A2">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_Toc6716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lang w:val="en-US" w:eastAsia="zh-CN"/>
            </w:rPr>
            <w:t>4.</w:t>
          </w:r>
          <w:r>
            <w:rPr>
              <w:rFonts w:hint="eastAsia" w:asciiTheme="minorEastAsia" w:hAnsiTheme="minorEastAsia" w:eastAsiaTheme="minorEastAsia" w:cstheme="minorEastAsia"/>
              <w:sz w:val="22"/>
              <w:szCs w:val="22"/>
            </w:rPr>
            <w:t>专业实习实训项目</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_Toc6716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C7D6107">
          <w:pPr>
            <w:pStyle w:val="61"/>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_Toc17395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b/>
              <w:bCs w:val="0"/>
              <w:sz w:val="22"/>
              <w:szCs w:val="22"/>
              <w:lang w:val="en-US" w:eastAsia="zh-CN"/>
            </w:rPr>
            <w:t>六</w:t>
          </w:r>
          <w:r>
            <w:rPr>
              <w:rFonts w:hint="eastAsia" w:asciiTheme="minorEastAsia" w:hAnsiTheme="minorEastAsia" w:eastAsiaTheme="minorEastAsia" w:cstheme="minorEastAsia"/>
              <w:b/>
              <w:bCs w:val="0"/>
              <w:sz w:val="22"/>
              <w:szCs w:val="22"/>
            </w:rPr>
            <w:t>、教学进程总体安排</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_Toc17395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10</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23CB32B">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_Toc19749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（一）全学程教学历程</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_Toc19749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10</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41A7A0D">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_Toc253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（二）公共课、专业课设置及学时分配</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_Toc253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10</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36D6D429">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_Toc23238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（三）理论课、实践课设置及学时分配</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_Toc23238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11</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B15459A">
          <w:pPr>
            <w:pStyle w:val="61"/>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fldChar w:fldCharType="begin"/>
          </w:r>
          <w:r>
            <w:rPr>
              <w:rFonts w:hint="eastAsia" w:asciiTheme="minorEastAsia" w:hAnsiTheme="minorEastAsia" w:eastAsiaTheme="minorEastAsia" w:cstheme="minorEastAsia"/>
              <w:b/>
              <w:bCs/>
              <w:sz w:val="22"/>
              <w:szCs w:val="22"/>
            </w:rPr>
            <w:instrText xml:space="preserve"> HYPERLINK \l _Toc16495 </w:instrText>
          </w:r>
          <w:r>
            <w:rPr>
              <w:rFonts w:hint="eastAsia" w:asciiTheme="minorEastAsia" w:hAnsiTheme="minorEastAsia" w:eastAsiaTheme="minorEastAsia" w:cstheme="minorEastAsia"/>
              <w:b/>
              <w:bCs/>
              <w:sz w:val="22"/>
              <w:szCs w:val="22"/>
            </w:rPr>
            <w:fldChar w:fldCharType="separate"/>
          </w:r>
          <w:r>
            <w:rPr>
              <w:rFonts w:hint="eastAsia" w:asciiTheme="minorEastAsia" w:hAnsiTheme="minorEastAsia" w:eastAsiaTheme="minorEastAsia" w:cstheme="minorEastAsia"/>
              <w:b/>
              <w:bCs/>
              <w:sz w:val="22"/>
              <w:szCs w:val="22"/>
              <w:lang w:val="en-US" w:eastAsia="zh-CN"/>
            </w:rPr>
            <w:t>七</w:t>
          </w:r>
          <w:r>
            <w:rPr>
              <w:rFonts w:hint="eastAsia" w:asciiTheme="minorEastAsia" w:hAnsiTheme="minorEastAsia" w:eastAsiaTheme="minorEastAsia" w:cstheme="minorEastAsia"/>
              <w:b/>
              <w:bCs/>
              <w:sz w:val="22"/>
              <w:szCs w:val="22"/>
            </w:rPr>
            <w:t>、实施保障</w:t>
          </w:r>
          <w:r>
            <w:rPr>
              <w:rFonts w:hint="eastAsia" w:asciiTheme="minorEastAsia" w:hAnsiTheme="minorEastAsia" w:eastAsiaTheme="minorEastAsia" w:cstheme="minorEastAsia"/>
              <w:b/>
              <w:bCs/>
              <w:sz w:val="22"/>
              <w:szCs w:val="22"/>
            </w:rPr>
            <w:tab/>
          </w:r>
          <w:r>
            <w:rPr>
              <w:rFonts w:hint="eastAsia" w:asciiTheme="minorEastAsia" w:hAnsiTheme="minorEastAsia" w:eastAsiaTheme="minorEastAsia" w:cstheme="minorEastAsia"/>
              <w:b w:val="0"/>
              <w:bCs w:val="0"/>
              <w:sz w:val="22"/>
              <w:szCs w:val="22"/>
            </w:rPr>
            <w:fldChar w:fldCharType="begin"/>
          </w:r>
          <w:r>
            <w:rPr>
              <w:rFonts w:hint="eastAsia" w:asciiTheme="minorEastAsia" w:hAnsiTheme="minorEastAsia" w:eastAsiaTheme="minorEastAsia" w:cstheme="minorEastAsia"/>
              <w:b w:val="0"/>
              <w:bCs w:val="0"/>
              <w:sz w:val="22"/>
              <w:szCs w:val="22"/>
            </w:rPr>
            <w:instrText xml:space="preserve"> PAGEREF _Toc16495 \h </w:instrText>
          </w:r>
          <w:r>
            <w:rPr>
              <w:rFonts w:hint="eastAsia" w:asciiTheme="minorEastAsia" w:hAnsiTheme="minorEastAsia" w:eastAsiaTheme="minorEastAsia" w:cstheme="minorEastAsia"/>
              <w:b w:val="0"/>
              <w:bCs w:val="0"/>
              <w:sz w:val="22"/>
              <w:szCs w:val="22"/>
            </w:rPr>
            <w:fldChar w:fldCharType="separate"/>
          </w:r>
          <w:r>
            <w:rPr>
              <w:rFonts w:hint="eastAsia" w:asciiTheme="minorEastAsia" w:hAnsiTheme="minorEastAsia" w:eastAsiaTheme="minorEastAsia" w:cstheme="minorEastAsia"/>
              <w:b w:val="0"/>
              <w:bCs w:val="0"/>
              <w:sz w:val="22"/>
              <w:szCs w:val="22"/>
            </w:rPr>
            <w:t>11</w:t>
          </w:r>
          <w:r>
            <w:rPr>
              <w:rFonts w:hint="eastAsia" w:asciiTheme="minorEastAsia" w:hAnsiTheme="minorEastAsia" w:eastAsiaTheme="minorEastAsia" w:cstheme="minorEastAsia"/>
              <w:b w:val="0"/>
              <w:bCs w:val="0"/>
              <w:sz w:val="22"/>
              <w:szCs w:val="22"/>
            </w:rPr>
            <w:fldChar w:fldCharType="end"/>
          </w:r>
          <w:r>
            <w:rPr>
              <w:rFonts w:hint="eastAsia" w:asciiTheme="minorEastAsia" w:hAnsiTheme="minorEastAsia" w:eastAsiaTheme="minorEastAsia" w:cstheme="minorEastAsia"/>
              <w:b/>
              <w:bCs/>
              <w:sz w:val="22"/>
              <w:szCs w:val="22"/>
            </w:rPr>
            <w:fldChar w:fldCharType="end"/>
          </w:r>
        </w:p>
        <w:p w14:paraId="3FF23770">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_Toc16783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bCs w:val="0"/>
              <w:sz w:val="22"/>
              <w:szCs w:val="22"/>
              <w:lang w:val="en-US" w:bidi="ar-SA"/>
            </w:rPr>
            <w:t>（一）师资队伍</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_Toc16783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11</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6B2D8F03">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_Toc29838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bCs w:val="0"/>
              <w:sz w:val="22"/>
              <w:szCs w:val="22"/>
              <w:lang w:val="en-US" w:bidi="ar-SA"/>
            </w:rPr>
            <w:t>（二）团队建设</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_Toc29838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12</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0B6CA5DD">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_Toc15292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bCs w:val="0"/>
              <w:sz w:val="22"/>
              <w:szCs w:val="22"/>
              <w:lang w:val="en-US" w:eastAsia="zh-CN" w:bidi="ar-SA"/>
            </w:rPr>
            <w:t>（三）教学设施</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_Toc15292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12</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1ED03217">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_Toc21838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bCs w:val="0"/>
              <w:sz w:val="22"/>
              <w:szCs w:val="22"/>
              <w:lang w:val="en-US" w:bidi="ar-SA"/>
            </w:rPr>
            <w:t>（</w:t>
          </w:r>
          <w:r>
            <w:rPr>
              <w:rFonts w:hint="eastAsia" w:asciiTheme="minorEastAsia" w:hAnsiTheme="minorEastAsia" w:eastAsiaTheme="minorEastAsia" w:cstheme="minorEastAsia"/>
              <w:bCs w:val="0"/>
              <w:sz w:val="22"/>
              <w:szCs w:val="22"/>
              <w:lang w:val="en-US" w:eastAsia="zh-CN" w:bidi="ar-SA"/>
            </w:rPr>
            <w:t>四</w:t>
          </w:r>
          <w:r>
            <w:rPr>
              <w:rFonts w:hint="eastAsia" w:asciiTheme="minorEastAsia" w:hAnsiTheme="minorEastAsia" w:eastAsiaTheme="minorEastAsia" w:cstheme="minorEastAsia"/>
              <w:bCs w:val="0"/>
              <w:sz w:val="22"/>
              <w:szCs w:val="22"/>
              <w:lang w:val="en-US" w:bidi="ar-SA"/>
            </w:rPr>
            <w:t>）教学资源</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_Toc21838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7005E33F">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_Toc13705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bCs w:val="0"/>
              <w:sz w:val="22"/>
              <w:szCs w:val="22"/>
              <w:lang w:val="en-US" w:bidi="ar-SA"/>
            </w:rPr>
            <w:t>（</w:t>
          </w:r>
          <w:r>
            <w:rPr>
              <w:rFonts w:hint="eastAsia" w:asciiTheme="minorEastAsia" w:hAnsiTheme="minorEastAsia" w:eastAsiaTheme="minorEastAsia" w:cstheme="minorEastAsia"/>
              <w:bCs w:val="0"/>
              <w:sz w:val="22"/>
              <w:szCs w:val="22"/>
              <w:lang w:val="en-US" w:eastAsia="zh-CN" w:bidi="ar-SA"/>
            </w:rPr>
            <w:t>五</w:t>
          </w:r>
          <w:r>
            <w:rPr>
              <w:rFonts w:hint="eastAsia" w:asciiTheme="minorEastAsia" w:hAnsiTheme="minorEastAsia" w:eastAsiaTheme="minorEastAsia" w:cstheme="minorEastAsia"/>
              <w:bCs w:val="0"/>
              <w:sz w:val="22"/>
              <w:szCs w:val="22"/>
              <w:lang w:val="en-US" w:bidi="ar-SA"/>
            </w:rPr>
            <w:t>）教学方法</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_Toc13705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15</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4221059">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_Toc2340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z w:val="22"/>
              <w:szCs w:val="22"/>
              <w:lang w:val="en-US" w:eastAsia="zh-CN"/>
            </w:rPr>
            <w:t>六</w:t>
          </w:r>
          <w:r>
            <w:rPr>
              <w:rFonts w:hint="eastAsia" w:asciiTheme="minorEastAsia" w:hAnsiTheme="minorEastAsia" w:eastAsiaTheme="minorEastAsia" w:cstheme="minorEastAsia"/>
              <w:sz w:val="22"/>
              <w:szCs w:val="22"/>
            </w:rPr>
            <w:t>）学习评价</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_Toc2340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16</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96AE248">
          <w:pPr>
            <w:pStyle w:val="62"/>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_Toc30394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bCs/>
              <w:sz w:val="22"/>
              <w:szCs w:val="22"/>
            </w:rPr>
            <w:t>（</w:t>
          </w:r>
          <w:r>
            <w:rPr>
              <w:rFonts w:hint="eastAsia" w:asciiTheme="minorEastAsia" w:hAnsiTheme="minorEastAsia" w:eastAsiaTheme="minorEastAsia" w:cstheme="minorEastAsia"/>
              <w:bCs/>
              <w:sz w:val="22"/>
              <w:szCs w:val="22"/>
              <w:lang w:val="en-US" w:eastAsia="zh-CN"/>
            </w:rPr>
            <w:t>七</w:t>
          </w:r>
          <w:r>
            <w:rPr>
              <w:rFonts w:hint="eastAsia" w:asciiTheme="minorEastAsia" w:hAnsiTheme="minorEastAsia" w:eastAsiaTheme="minorEastAsia" w:cstheme="minorEastAsia"/>
              <w:bCs/>
              <w:sz w:val="22"/>
              <w:szCs w:val="22"/>
            </w:rPr>
            <w:t>）质量管理</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_Toc30394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18</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69B7208">
          <w:pPr>
            <w:pStyle w:val="61"/>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_Toc10140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b/>
              <w:bCs w:val="0"/>
              <w:sz w:val="22"/>
              <w:szCs w:val="22"/>
              <w:lang w:val="en-US" w:eastAsia="zh-CN"/>
            </w:rPr>
            <w:t>八</w:t>
          </w:r>
          <w:r>
            <w:rPr>
              <w:rFonts w:hint="eastAsia" w:asciiTheme="minorEastAsia" w:hAnsiTheme="minorEastAsia" w:eastAsiaTheme="minorEastAsia" w:cstheme="minorEastAsia"/>
              <w:b/>
              <w:bCs w:val="0"/>
              <w:sz w:val="22"/>
              <w:szCs w:val="22"/>
            </w:rPr>
            <w:t>、毕业要求</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_Toc10140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296E9E87">
          <w:pPr>
            <w:pStyle w:val="61"/>
            <w:keepNext w:val="0"/>
            <w:keepLines w:val="0"/>
            <w:pageBreakBefore w:val="0"/>
            <w:widowControl/>
            <w:tabs>
              <w:tab w:val="right" w:leader="dot" w:pos="9072"/>
            </w:tabs>
            <w:kinsoku/>
            <w:wordWrap/>
            <w:overflowPunct/>
            <w:topLinePunct w:val="0"/>
            <w:autoSpaceDE/>
            <w:autoSpaceDN/>
            <w:bidi w:val="0"/>
            <w:adjustRightInd/>
            <w:snapToGrid/>
            <w:spacing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_Toc10826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mallCaps w:val="0"/>
              <w:spacing w:val="0"/>
              <w:sz w:val="22"/>
              <w:szCs w:val="22"/>
            </w:rPr>
            <w:t>（一）学时学分及成绩要求</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_Toc10826 \h </w:instrText>
          </w:r>
          <w:r>
            <w:rPr>
              <w:rFonts w:hint="eastAsia" w:asciiTheme="minorEastAsia" w:hAnsiTheme="minorEastAsia" w:eastAsiaTheme="minorEastAsia" w:cstheme="minorEastAsia"/>
              <w:sz w:val="22"/>
              <w:szCs w:val="22"/>
            </w:rPr>
            <w:fldChar w:fldCharType="separate"/>
          </w:r>
          <w:r>
            <w:rPr>
              <w:b/>
            </w:rPr>
            <w:t>错误！未定义书签。</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C5BA482">
          <w:pPr>
            <w:pStyle w:val="61"/>
            <w:keepNext w:val="0"/>
            <w:keepLines w:val="0"/>
            <w:pageBreakBefore w:val="0"/>
            <w:widowControl/>
            <w:tabs>
              <w:tab w:val="right" w:leader="dot" w:pos="9072"/>
            </w:tabs>
            <w:kinsoku/>
            <w:wordWrap/>
            <w:overflowPunct/>
            <w:topLinePunct w:val="0"/>
            <w:autoSpaceDE/>
            <w:autoSpaceDN/>
            <w:bidi w:val="0"/>
            <w:adjustRightInd/>
            <w:snapToGrid/>
            <w:spacing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_Toc26709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mallCaps w:val="0"/>
              <w:spacing w:val="0"/>
              <w:sz w:val="22"/>
              <w:szCs w:val="22"/>
            </w:rPr>
            <w:t>（二）基础素养能力要求</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_Toc26709 \h </w:instrText>
          </w:r>
          <w:r>
            <w:rPr>
              <w:rFonts w:hint="eastAsia" w:asciiTheme="minorEastAsia" w:hAnsiTheme="minorEastAsia" w:eastAsiaTheme="minorEastAsia" w:cstheme="minorEastAsia"/>
              <w:sz w:val="22"/>
              <w:szCs w:val="22"/>
            </w:rPr>
            <w:fldChar w:fldCharType="separate"/>
          </w:r>
          <w:r>
            <w:rPr>
              <w:b/>
            </w:rPr>
            <w:t>错误！未定义书签。</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1ABDAF6">
          <w:pPr>
            <w:pStyle w:val="61"/>
            <w:keepNext w:val="0"/>
            <w:keepLines w:val="0"/>
            <w:pageBreakBefore w:val="0"/>
            <w:widowControl/>
            <w:tabs>
              <w:tab w:val="right" w:leader="dot" w:pos="9072"/>
            </w:tabs>
            <w:kinsoku/>
            <w:wordWrap/>
            <w:overflowPunct/>
            <w:topLinePunct w:val="0"/>
            <w:autoSpaceDE/>
            <w:autoSpaceDN/>
            <w:bidi w:val="0"/>
            <w:adjustRightInd/>
            <w:snapToGrid/>
            <w:spacing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_Toc6995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mallCaps w:val="0"/>
              <w:spacing w:val="0"/>
              <w:sz w:val="22"/>
              <w:szCs w:val="22"/>
            </w:rPr>
            <w:t>（三）职业能力要求</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_Toc6995 \h </w:instrText>
          </w:r>
          <w:r>
            <w:rPr>
              <w:rFonts w:hint="eastAsia" w:asciiTheme="minorEastAsia" w:hAnsiTheme="minorEastAsia" w:eastAsiaTheme="minorEastAsia" w:cstheme="minorEastAsia"/>
              <w:sz w:val="22"/>
              <w:szCs w:val="22"/>
            </w:rPr>
            <w:fldChar w:fldCharType="separate"/>
          </w:r>
          <w:r>
            <w:rPr>
              <w:b/>
            </w:rPr>
            <w:t>错误！未定义书签。</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551D8E8A">
          <w:pPr>
            <w:pStyle w:val="61"/>
            <w:keepNext w:val="0"/>
            <w:keepLines w:val="0"/>
            <w:pageBreakBefore w:val="0"/>
            <w:widowControl/>
            <w:tabs>
              <w:tab w:val="right" w:leader="dot" w:pos="9072"/>
            </w:tabs>
            <w:kinsoku/>
            <w:wordWrap/>
            <w:overflowPunct/>
            <w:topLinePunct w:val="0"/>
            <w:autoSpaceDE/>
            <w:autoSpaceDN/>
            <w:bidi w:val="0"/>
            <w:adjustRightInd/>
            <w:snapToGrid/>
            <w:spacing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_Toc7412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mallCaps w:val="0"/>
              <w:spacing w:val="0"/>
              <w:sz w:val="22"/>
              <w:szCs w:val="22"/>
            </w:rPr>
            <w:t>（四）跨行业职业能力</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_Toc7412 \h </w:instrText>
          </w:r>
          <w:r>
            <w:rPr>
              <w:rFonts w:hint="eastAsia" w:asciiTheme="minorEastAsia" w:hAnsiTheme="minorEastAsia" w:eastAsiaTheme="minorEastAsia" w:cstheme="minorEastAsia"/>
              <w:sz w:val="22"/>
              <w:szCs w:val="22"/>
            </w:rPr>
            <w:fldChar w:fldCharType="separate"/>
          </w:r>
          <w:r>
            <w:rPr>
              <w:b/>
            </w:rPr>
            <w:t>错误！未定义书签。</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F8026B7">
          <w:pPr>
            <w:pStyle w:val="61"/>
            <w:keepNext w:val="0"/>
            <w:keepLines w:val="0"/>
            <w:pageBreakBefore w:val="0"/>
            <w:widowControl/>
            <w:tabs>
              <w:tab w:val="right" w:leader="dot" w:pos="9072"/>
            </w:tabs>
            <w:kinsoku/>
            <w:wordWrap/>
            <w:overflowPunct/>
            <w:topLinePunct w:val="0"/>
            <w:autoSpaceDE/>
            <w:autoSpaceDN/>
            <w:bidi w:val="0"/>
            <w:adjustRightInd/>
            <w:snapToGrid/>
            <w:spacing w:line="380" w:lineRule="exact"/>
            <w:textAlignment w:val="auto"/>
          </w:pP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\l _Toc26656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b/>
              <w:bCs w:val="0"/>
              <w:sz w:val="22"/>
              <w:szCs w:val="22"/>
              <w:lang w:val="en-US" w:eastAsia="zh-CN"/>
            </w:rPr>
            <w:t>九</w:t>
          </w:r>
          <w:r>
            <w:rPr>
              <w:rFonts w:hint="eastAsia" w:asciiTheme="minorEastAsia" w:hAnsiTheme="minorEastAsia" w:eastAsiaTheme="minorEastAsia" w:cstheme="minorEastAsia"/>
              <w:b/>
              <w:bCs w:val="0"/>
              <w:sz w:val="22"/>
              <w:szCs w:val="22"/>
            </w:rPr>
            <w:t>、附录</w:t>
          </w:r>
          <w:r>
            <w:rPr>
              <w:rFonts w:hint="eastAsia" w:asciiTheme="minorEastAsia" w:hAnsiTheme="minorEastAsia" w:eastAsiaTheme="minorEastAsia" w:cstheme="minorEastAsia"/>
              <w:b/>
              <w:bCs w:val="0"/>
              <w:sz w:val="22"/>
              <w:szCs w:val="22"/>
              <w:lang w:eastAsia="zh-CN"/>
            </w:rPr>
            <w:t>：</w:t>
          </w:r>
          <w:r>
            <w:rPr>
              <w:rFonts w:hint="eastAsia" w:asciiTheme="minorEastAsia" w:hAnsiTheme="minorEastAsia" w:eastAsiaTheme="minorEastAsia" w:cstheme="minorEastAsia"/>
              <w:b/>
              <w:bCs w:val="0"/>
              <w:sz w:val="22"/>
              <w:szCs w:val="22"/>
            </w:rPr>
            <w:t>教学进程安排表</w:t>
          </w:r>
          <w:r>
            <w:rPr>
              <w:rFonts w:hint="eastAsia" w:asciiTheme="minorEastAsia" w:hAnsiTheme="minorEastAsia" w:eastAsiaTheme="minorEastAsia" w:cstheme="minorEastAsia"/>
              <w:sz w:val="22"/>
              <w:szCs w:val="22"/>
            </w:rPr>
            <w:tab/>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PAGEREF _Toc26656 \h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19</w:t>
          </w:r>
          <w:r>
            <w:rPr>
              <w:rFonts w:hint="eastAsia" w:asciiTheme="minorEastAsia" w:hAnsiTheme="minorEastAsia" w:eastAsiaTheme="minorEastAsia" w:cstheme="minorEastAsia"/>
              <w:sz w:val="22"/>
              <w:szCs w:val="22"/>
            </w:rPr>
            <w:fldChar w:fldCharType="end"/>
          </w:r>
          <w:r>
            <w:rPr>
              <w:rFonts w:hint="eastAsia" w:asciiTheme="minorEastAsia" w:hAnsiTheme="minorEastAsia" w:eastAsiaTheme="minorEastAsia" w:cstheme="minorEastAsia"/>
              <w:sz w:val="22"/>
              <w:szCs w:val="22"/>
            </w:rPr>
            <w:fldChar w:fldCharType="end"/>
          </w:r>
        </w:p>
        <w:p w14:paraId="49182896">
          <w:pPr>
            <w:sectPr>
              <w:footerReference r:id="rId5" w:type="default"/>
              <w:pgSz w:w="11906" w:h="16838"/>
              <w:pgMar w:top="1440" w:right="1417" w:bottom="1440" w:left="1417"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0D58D6B2">
          <w:r>
            <w:fldChar w:fldCharType="end"/>
          </w:r>
        </w:p>
      </w:sdtContent>
    </w:sdt>
    <w:p w14:paraId="709F421A">
      <w:pPr>
        <w:spacing w:before="312" w:beforeLines="100" w:after="312" w:afterLines="100" w:line="240" w:lineRule="auto"/>
        <w:jc w:val="center"/>
        <w:outlineLvl w:val="0"/>
        <w:rPr>
          <w:rFonts w:ascii="黑体" w:hAnsi="黑体" w:eastAsia="黑体"/>
          <w:b/>
          <w:sz w:val="36"/>
          <w:szCs w:val="36"/>
        </w:rPr>
      </w:pPr>
      <w:bookmarkStart w:id="1" w:name="_Toc5272"/>
      <w:r>
        <w:rPr>
          <w:rFonts w:hint="eastAsia" w:ascii="黑体" w:hAnsi="黑体" w:eastAsia="黑体"/>
          <w:b/>
          <w:sz w:val="36"/>
          <w:szCs w:val="36"/>
          <w:lang w:val="en-US" w:eastAsia="zh-CN"/>
        </w:rPr>
        <w:t>工程造价</w:t>
      </w:r>
      <w:r>
        <w:rPr>
          <w:rFonts w:hint="eastAsia" w:ascii="黑体" w:hAnsi="黑体" w:eastAsia="黑体"/>
          <w:b/>
          <w:sz w:val="36"/>
          <w:szCs w:val="36"/>
        </w:rPr>
        <w:t>专业</w:t>
      </w:r>
      <w:bookmarkStart w:id="2" w:name="_Toc8991"/>
      <w:bookmarkStart w:id="3" w:name="_Toc77884740"/>
      <w:bookmarkStart w:id="4" w:name="_Toc30088"/>
      <w:bookmarkStart w:id="5" w:name="_Toc1895"/>
      <w:r>
        <w:rPr>
          <w:rFonts w:hint="eastAsia" w:ascii="黑体" w:hAnsi="黑体" w:eastAsia="黑体"/>
          <w:b/>
          <w:sz w:val="36"/>
          <w:szCs w:val="36"/>
        </w:rPr>
        <w:t>人才培养方案</w:t>
      </w:r>
      <w:bookmarkEnd w:id="0"/>
      <w:bookmarkEnd w:id="1"/>
      <w:bookmarkEnd w:id="2"/>
      <w:bookmarkEnd w:id="3"/>
      <w:bookmarkEnd w:id="4"/>
      <w:bookmarkEnd w:id="5"/>
    </w:p>
    <w:p w14:paraId="5B882E37">
      <w:pPr>
        <w:pStyle w:val="2"/>
        <w:keepNext w:val="0"/>
        <w:keepLines w:val="0"/>
        <w:pageBreakBefore w:val="0"/>
        <w:widowControl/>
        <w:kinsoku/>
        <w:wordWrap/>
        <w:topLinePunct w:val="0"/>
        <w:autoSpaceDE/>
        <w:autoSpaceDN/>
        <w:bidi w:val="0"/>
        <w:snapToGrid w:val="0"/>
        <w:spacing w:before="0" w:after="0" w:line="440" w:lineRule="exact"/>
        <w:ind w:firstLine="582" w:firstLineChars="200"/>
        <w:jc w:val="both"/>
        <w:textAlignment w:val="auto"/>
        <w:rPr>
          <w:rFonts w:hint="default" w:eastAsiaTheme="majorEastAsia"/>
          <w:b/>
          <w:bCs/>
          <w:sz w:val="28"/>
          <w:szCs w:val="28"/>
          <w:lang w:val="en-US" w:eastAsia="zh-CN"/>
        </w:rPr>
      </w:pPr>
      <w:bookmarkStart w:id="6" w:name="_Toc6062"/>
      <w:bookmarkStart w:id="7" w:name="_Toc25057"/>
      <w:bookmarkStart w:id="8" w:name="_Toc77884943"/>
      <w:bookmarkStart w:id="9" w:name="_Toc77884741"/>
      <w:bookmarkStart w:id="10" w:name="_Toc605"/>
      <w:r>
        <w:rPr>
          <w:rFonts w:hint="eastAsia"/>
          <w:b/>
          <w:bCs/>
          <w:sz w:val="28"/>
          <w:szCs w:val="28"/>
          <w:lang w:val="en-US" w:eastAsia="zh-CN"/>
        </w:rPr>
        <w:t>一、专业描述</w:t>
      </w:r>
      <w:bookmarkEnd w:id="6"/>
    </w:p>
    <w:p w14:paraId="6468F0EC">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502" w:firstLineChars="200"/>
        <w:jc w:val="both"/>
        <w:textAlignment w:val="auto"/>
        <w:outlineLvl w:val="1"/>
        <w:rPr>
          <w:rFonts w:hint="eastAsia" w:ascii="宋体" w:hAnsi="宋体" w:eastAsia="宋体" w:cs="宋体"/>
          <w:b/>
          <w:bCs/>
          <w:sz w:val="24"/>
          <w:szCs w:val="24"/>
          <w:lang w:eastAsia="zh-CN"/>
        </w:rPr>
      </w:pPr>
      <w:bookmarkStart w:id="11" w:name="_Toc8074"/>
      <w:bookmarkStart w:id="12" w:name="_Toc5277"/>
      <w:bookmarkStart w:id="13" w:name="_Toc29076"/>
      <w:r>
        <w:rPr>
          <w:rFonts w:hint="eastAsia" w:ascii="宋体" w:hAnsi="宋体" w:eastAsia="宋体" w:cs="宋体"/>
          <w:b/>
          <w:bCs/>
          <w:sz w:val="24"/>
          <w:szCs w:val="24"/>
          <w:lang w:eastAsia="zh-CN"/>
        </w:rPr>
        <w:t>（</w:t>
      </w:r>
      <w:r>
        <w:rPr>
          <w:rFonts w:hint="eastAsia" w:ascii="宋体" w:hAnsi="宋体" w:eastAsia="宋体" w:cs="宋体"/>
          <w:b/>
          <w:bCs/>
          <w:sz w:val="24"/>
          <w:szCs w:val="24"/>
        </w:rPr>
        <w:t>一</w:t>
      </w:r>
      <w:r>
        <w:rPr>
          <w:rFonts w:hint="eastAsia" w:ascii="宋体" w:hAnsi="宋体" w:eastAsia="宋体" w:cs="宋体"/>
          <w:b/>
          <w:bCs/>
          <w:sz w:val="24"/>
          <w:szCs w:val="24"/>
          <w:lang w:eastAsia="zh-CN"/>
        </w:rPr>
        <w:t>）</w:t>
      </w:r>
      <w:r>
        <w:rPr>
          <w:rFonts w:hint="eastAsia" w:ascii="宋体" w:hAnsi="宋体" w:eastAsia="宋体" w:cs="宋体"/>
          <w:b/>
          <w:bCs/>
          <w:sz w:val="24"/>
          <w:szCs w:val="24"/>
        </w:rPr>
        <w:t>专业名称</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专业</w:t>
      </w:r>
      <w:r>
        <w:rPr>
          <w:rFonts w:hint="eastAsia" w:ascii="宋体" w:hAnsi="宋体" w:eastAsia="宋体" w:cs="宋体"/>
          <w:b/>
          <w:bCs/>
          <w:sz w:val="24"/>
          <w:szCs w:val="24"/>
        </w:rPr>
        <w:t>代码</w:t>
      </w:r>
      <w:bookmarkEnd w:id="7"/>
      <w:bookmarkEnd w:id="8"/>
      <w:bookmarkEnd w:id="9"/>
      <w:bookmarkEnd w:id="10"/>
      <w:bookmarkStart w:id="14" w:name="_Toc22507"/>
      <w:r>
        <w:rPr>
          <w:rFonts w:hint="eastAsia" w:ascii="宋体" w:hAnsi="宋体" w:eastAsia="宋体" w:cs="宋体"/>
          <w:b/>
          <w:bCs/>
          <w:sz w:val="24"/>
          <w:szCs w:val="24"/>
          <w:lang w:eastAsia="zh-CN"/>
        </w:rPr>
        <w:t>）</w:t>
      </w:r>
    </w:p>
    <w:bookmarkEnd w:id="11"/>
    <w:bookmarkEnd w:id="12"/>
    <w:bookmarkEnd w:id="13"/>
    <w:p w14:paraId="1F8CAEDD">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1250" w:firstLineChars="500"/>
        <w:jc w:val="both"/>
        <w:textAlignment w:val="auto"/>
        <w:outlineLvl w:val="1"/>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工程造价</w:t>
      </w:r>
      <w:r>
        <w:rPr>
          <w:rFonts w:hint="eastAsia" w:ascii="宋体" w:hAnsi="宋体" w:eastAsia="宋体" w:cs="宋体"/>
          <w:sz w:val="24"/>
          <w:szCs w:val="24"/>
        </w:rPr>
        <w:tab/>
      </w:r>
      <w:bookmarkStart w:id="15" w:name="_Toc3359"/>
      <w:bookmarkStart w:id="16" w:name="_Toc12161"/>
      <w:bookmarkStart w:id="17" w:name="_Toc24327"/>
      <w:r>
        <w:rPr>
          <w:rFonts w:hint="eastAsia" w:ascii="宋体" w:hAnsi="宋体" w:eastAsia="宋体" w:cs="宋体"/>
          <w:sz w:val="24"/>
          <w:szCs w:val="24"/>
        </w:rPr>
        <w:t>440</w:t>
      </w:r>
      <w:r>
        <w:rPr>
          <w:rFonts w:hint="eastAsia" w:ascii="宋体" w:hAnsi="宋体" w:eastAsia="宋体" w:cs="宋体"/>
          <w:sz w:val="24"/>
          <w:szCs w:val="24"/>
          <w:lang w:val="en-US" w:eastAsia="zh-CN"/>
        </w:rPr>
        <w:t>5</w:t>
      </w:r>
      <w:r>
        <w:rPr>
          <w:rFonts w:hint="eastAsia" w:ascii="宋体" w:hAnsi="宋体" w:eastAsia="宋体" w:cs="宋体"/>
          <w:sz w:val="24"/>
          <w:szCs w:val="24"/>
        </w:rPr>
        <w:t>0</w:t>
      </w:r>
      <w:bookmarkEnd w:id="15"/>
      <w:bookmarkEnd w:id="16"/>
      <w:bookmarkEnd w:id="17"/>
      <w:r>
        <w:rPr>
          <w:rFonts w:hint="eastAsia" w:ascii="宋体" w:hAnsi="宋体" w:eastAsia="宋体" w:cs="宋体"/>
          <w:sz w:val="24"/>
          <w:szCs w:val="24"/>
          <w:lang w:val="en-US" w:eastAsia="zh-CN"/>
        </w:rPr>
        <w:t>1</w:t>
      </w:r>
    </w:p>
    <w:bookmarkEnd w:id="14"/>
    <w:p w14:paraId="254FA09F">
      <w:pPr>
        <w:pStyle w:val="2"/>
        <w:keepNext w:val="0"/>
        <w:keepLines w:val="0"/>
        <w:pageBreakBefore w:val="0"/>
        <w:widowControl/>
        <w:numPr>
          <w:ilvl w:val="0"/>
          <w:numId w:val="0"/>
        </w:numPr>
        <w:kinsoku/>
        <w:wordWrap/>
        <w:overflowPunct/>
        <w:topLinePunct w:val="0"/>
        <w:autoSpaceDE/>
        <w:autoSpaceDN/>
        <w:bidi w:val="0"/>
        <w:adjustRightInd/>
        <w:snapToGrid w:val="0"/>
        <w:spacing w:before="0" w:after="0" w:line="440" w:lineRule="exact"/>
        <w:ind w:left="480" w:leftChars="218" w:firstLine="0" w:firstLineChars="0"/>
        <w:jc w:val="both"/>
        <w:textAlignment w:val="auto"/>
        <w:rPr>
          <w:rFonts w:hint="eastAsia" w:ascii="宋体" w:hAnsi="宋体" w:eastAsia="宋体" w:cs="宋体"/>
          <w:b/>
          <w:bCs/>
          <w:sz w:val="24"/>
          <w:szCs w:val="24"/>
        </w:rPr>
      </w:pPr>
      <w:bookmarkStart w:id="18" w:name="_Toc77884742"/>
      <w:bookmarkStart w:id="19" w:name="_Toc18285"/>
      <w:bookmarkStart w:id="20" w:name="_Toc77884944"/>
      <w:bookmarkStart w:id="21" w:name="_Toc30077"/>
      <w:bookmarkStart w:id="22" w:name="_Toc30280"/>
      <w:bookmarkStart w:id="23" w:name="_Toc20890"/>
      <w:bookmarkStart w:id="24" w:name="_Toc15375"/>
      <w:r>
        <w:rPr>
          <w:rFonts w:hint="eastAsia" w:ascii="宋体" w:hAnsi="宋体" w:eastAsia="宋体" w:cs="宋体"/>
          <w:b/>
          <w:bCs/>
          <w:smallCaps/>
          <w:spacing w:val="5"/>
          <w:sz w:val="24"/>
          <w:szCs w:val="24"/>
          <w:lang w:val="en-US" w:eastAsia="zh-CN" w:bidi="ar-SA"/>
        </w:rPr>
        <w:t>（二）</w:t>
      </w:r>
      <w:r>
        <w:rPr>
          <w:rFonts w:hint="eastAsia" w:ascii="宋体" w:hAnsi="宋体" w:eastAsia="宋体" w:cs="宋体"/>
          <w:b/>
          <w:bCs/>
          <w:sz w:val="24"/>
          <w:szCs w:val="24"/>
        </w:rPr>
        <w:t>入学要求</w:t>
      </w:r>
      <w:bookmarkEnd w:id="18"/>
      <w:bookmarkEnd w:id="19"/>
      <w:bookmarkEnd w:id="20"/>
      <w:bookmarkEnd w:id="21"/>
    </w:p>
    <w:p w14:paraId="75D131D6">
      <w:pPr>
        <w:pStyle w:val="2"/>
        <w:keepNext w:val="0"/>
        <w:keepLines w:val="0"/>
        <w:pageBreakBefore w:val="0"/>
        <w:widowControl/>
        <w:numPr>
          <w:ilvl w:val="0"/>
          <w:numId w:val="0"/>
        </w:numPr>
        <w:kinsoku/>
        <w:wordWrap/>
        <w:overflowPunct/>
        <w:topLinePunct w:val="0"/>
        <w:autoSpaceDE/>
        <w:autoSpaceDN/>
        <w:bidi w:val="0"/>
        <w:adjustRightInd/>
        <w:snapToGrid w:val="0"/>
        <w:spacing w:before="0" w:after="0" w:line="440" w:lineRule="exact"/>
        <w:ind w:leftChars="218" w:firstLine="750" w:firstLineChars="300"/>
        <w:jc w:val="both"/>
        <w:textAlignment w:val="auto"/>
        <w:rPr>
          <w:rFonts w:hint="eastAsia" w:ascii="宋体" w:hAnsi="宋体" w:eastAsia="宋体" w:cs="宋体"/>
          <w:b/>
          <w:bCs/>
          <w:smallCaps/>
          <w:spacing w:val="5"/>
          <w:sz w:val="24"/>
          <w:szCs w:val="24"/>
          <w:lang w:val="en-US" w:eastAsia="zh-CN" w:bidi="ar-SA"/>
        </w:rPr>
      </w:pPr>
      <w:r>
        <w:rPr>
          <w:rFonts w:hint="eastAsia" w:ascii="宋体" w:hAnsi="宋体" w:eastAsia="宋体" w:cs="宋体"/>
          <w:sz w:val="24"/>
          <w:szCs w:val="24"/>
          <w:lang w:val="en-US" w:eastAsia="zh-CN"/>
        </w:rPr>
        <w:t>中等职业学校毕业、普通高级中学</w:t>
      </w:r>
      <w:r>
        <w:rPr>
          <w:rFonts w:hint="eastAsia" w:ascii="宋体" w:hAnsi="宋体" w:eastAsia="宋体" w:cs="宋体"/>
          <w:sz w:val="24"/>
          <w:szCs w:val="24"/>
        </w:rPr>
        <w:t>或具</w:t>
      </w:r>
      <w:r>
        <w:rPr>
          <w:rFonts w:hint="eastAsia" w:ascii="宋体" w:hAnsi="宋体" w:eastAsia="宋体" w:cs="宋体"/>
          <w:sz w:val="24"/>
          <w:szCs w:val="24"/>
          <w:lang w:val="en-US" w:eastAsia="zh-CN"/>
        </w:rPr>
        <w:t>备</w:t>
      </w:r>
      <w:r>
        <w:rPr>
          <w:rFonts w:hint="eastAsia" w:ascii="宋体" w:hAnsi="宋体" w:eastAsia="宋体" w:cs="宋体"/>
          <w:sz w:val="24"/>
          <w:szCs w:val="24"/>
        </w:rPr>
        <w:t>同等学力</w:t>
      </w:r>
      <w:bookmarkEnd w:id="22"/>
      <w:bookmarkEnd w:id="23"/>
      <w:bookmarkEnd w:id="24"/>
    </w:p>
    <w:p w14:paraId="3EDA97A8">
      <w:pPr>
        <w:pStyle w:val="2"/>
        <w:keepNext w:val="0"/>
        <w:keepLines w:val="0"/>
        <w:pageBreakBefore w:val="0"/>
        <w:widowControl/>
        <w:numPr>
          <w:ilvl w:val="0"/>
          <w:numId w:val="1"/>
        </w:numPr>
        <w:kinsoku/>
        <w:wordWrap/>
        <w:topLinePunct w:val="0"/>
        <w:autoSpaceDE/>
        <w:autoSpaceDN/>
        <w:bidi w:val="0"/>
        <w:snapToGrid w:val="0"/>
        <w:spacing w:before="0" w:after="0" w:line="440" w:lineRule="exact"/>
        <w:ind w:firstLine="502" w:firstLineChars="200"/>
        <w:jc w:val="both"/>
        <w:textAlignment w:val="auto"/>
        <w:outlineLvl w:val="1"/>
        <w:rPr>
          <w:rFonts w:hint="eastAsia" w:ascii="宋体" w:hAnsi="宋体" w:eastAsia="宋体" w:cs="宋体"/>
          <w:b/>
          <w:bCs/>
          <w:sz w:val="24"/>
          <w:szCs w:val="24"/>
        </w:rPr>
      </w:pPr>
      <w:bookmarkStart w:id="25" w:name="_Toc7126"/>
      <w:bookmarkStart w:id="26" w:name="_Toc9123"/>
      <w:bookmarkStart w:id="27" w:name="_Toc77884945"/>
      <w:bookmarkStart w:id="28" w:name="_Toc77884743"/>
      <w:bookmarkStart w:id="29" w:name="_Toc12395"/>
      <w:bookmarkStart w:id="30" w:name="_Toc19104"/>
      <w:bookmarkStart w:id="31" w:name="_Toc12020"/>
      <w:r>
        <w:rPr>
          <w:rFonts w:hint="eastAsia" w:ascii="宋体" w:hAnsi="宋体" w:eastAsia="宋体" w:cs="宋体"/>
          <w:b/>
          <w:bCs/>
          <w:sz w:val="24"/>
          <w:szCs w:val="24"/>
          <w:lang w:val="en-US" w:eastAsia="zh-CN"/>
        </w:rPr>
        <w:t>基本</w:t>
      </w:r>
      <w:r>
        <w:rPr>
          <w:rFonts w:hint="eastAsia" w:ascii="宋体" w:hAnsi="宋体" w:eastAsia="宋体" w:cs="宋体"/>
          <w:b/>
          <w:bCs/>
          <w:sz w:val="24"/>
          <w:szCs w:val="24"/>
        </w:rPr>
        <w:t>修业年限</w:t>
      </w:r>
      <w:bookmarkEnd w:id="25"/>
      <w:bookmarkEnd w:id="26"/>
      <w:bookmarkEnd w:id="27"/>
      <w:bookmarkEnd w:id="28"/>
    </w:p>
    <w:p w14:paraId="52A53694">
      <w:pPr>
        <w:pStyle w:val="2"/>
        <w:keepNext w:val="0"/>
        <w:keepLines w:val="0"/>
        <w:pageBreakBefore w:val="0"/>
        <w:widowControl/>
        <w:numPr>
          <w:ilvl w:val="0"/>
          <w:numId w:val="0"/>
        </w:numPr>
        <w:kinsoku/>
        <w:wordWrap/>
        <w:topLinePunct w:val="0"/>
        <w:autoSpaceDE/>
        <w:autoSpaceDN/>
        <w:bidi w:val="0"/>
        <w:snapToGrid w:val="0"/>
        <w:spacing w:before="0" w:after="0" w:line="440" w:lineRule="exact"/>
        <w:ind w:firstLine="1250" w:firstLineChars="500"/>
        <w:jc w:val="both"/>
        <w:textAlignment w:val="auto"/>
        <w:outlineLvl w:val="1"/>
        <w:rPr>
          <w:rFonts w:hint="eastAsia" w:ascii="宋体" w:hAnsi="宋体" w:eastAsia="宋体" w:cs="宋体"/>
          <w:sz w:val="24"/>
          <w:szCs w:val="24"/>
        </w:rPr>
      </w:pPr>
      <w:r>
        <w:rPr>
          <w:rFonts w:hint="eastAsia" w:ascii="宋体" w:hAnsi="宋体" w:eastAsia="宋体" w:cs="宋体"/>
          <w:sz w:val="24"/>
          <w:szCs w:val="24"/>
        </w:rPr>
        <w:t>三年</w:t>
      </w:r>
      <w:bookmarkEnd w:id="29"/>
      <w:bookmarkEnd w:id="30"/>
      <w:bookmarkEnd w:id="31"/>
    </w:p>
    <w:p w14:paraId="6C10540C">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rPr>
          <w:b/>
          <w:bCs/>
          <w:sz w:val="28"/>
          <w:szCs w:val="28"/>
        </w:rPr>
      </w:pPr>
      <w:bookmarkStart w:id="32" w:name="_Toc77884946"/>
      <w:bookmarkStart w:id="33" w:name="_Toc11957"/>
      <w:bookmarkStart w:id="34" w:name="_Toc9091"/>
      <w:bookmarkStart w:id="35" w:name="_Toc77884744"/>
      <w:bookmarkStart w:id="36" w:name="_Toc22315"/>
      <w:r>
        <w:rPr>
          <w:rFonts w:hint="eastAsia"/>
          <w:b/>
          <w:bCs/>
          <w:sz w:val="28"/>
          <w:szCs w:val="28"/>
          <w:lang w:val="en-US" w:eastAsia="zh-CN"/>
        </w:rPr>
        <w:t>二</w:t>
      </w:r>
      <w:r>
        <w:rPr>
          <w:b/>
          <w:bCs/>
          <w:sz w:val="28"/>
          <w:szCs w:val="28"/>
        </w:rPr>
        <w:t>、职业面向</w:t>
      </w:r>
      <w:bookmarkEnd w:id="32"/>
      <w:bookmarkEnd w:id="33"/>
      <w:bookmarkEnd w:id="34"/>
      <w:bookmarkEnd w:id="35"/>
      <w:r>
        <w:rPr>
          <w:rFonts w:hint="eastAsia"/>
          <w:b/>
          <w:bCs/>
          <w:sz w:val="28"/>
          <w:szCs w:val="28"/>
        </w:rPr>
        <w:t>及职业岗位分析</w:t>
      </w:r>
      <w:bookmarkEnd w:id="36"/>
    </w:p>
    <w:p w14:paraId="294E227C">
      <w:pPr>
        <w:keepNext w:val="0"/>
        <w:keepLines w:val="0"/>
        <w:pageBreakBefore w:val="0"/>
        <w:widowControl/>
        <w:kinsoku/>
        <w:wordWrap/>
        <w:overflowPunct w:val="0"/>
        <w:topLinePunct w:val="0"/>
        <w:autoSpaceDE/>
        <w:autoSpaceDN/>
        <w:bidi w:val="0"/>
        <w:adjustRightInd w:val="0"/>
        <w:spacing w:after="0" w:line="440" w:lineRule="exact"/>
        <w:ind w:firstLine="480" w:firstLineChars="200"/>
        <w:jc w:val="both"/>
        <w:textAlignment w:val="auto"/>
        <w:rPr>
          <w:rFonts w:asciiTheme="minorEastAsia" w:hAnsiTheme="minorEastAsia" w:eastAsiaTheme="minorEastAsia"/>
          <w:sz w:val="28"/>
          <w:szCs w:val="28"/>
        </w:rPr>
      </w:pPr>
      <w:r>
        <w:rPr>
          <w:rFonts w:hint="eastAsia" w:asciiTheme="minorEastAsia" w:hAnsiTheme="minorEastAsia" w:eastAsiaTheme="minorEastAsia"/>
          <w:sz w:val="24"/>
          <w:szCs w:val="24"/>
        </w:rPr>
        <w:t>本专业职业面向如表1所示。</w:t>
      </w:r>
    </w:p>
    <w:p w14:paraId="6908A5C9">
      <w:pPr>
        <w:pStyle w:val="25"/>
        <w:rPr>
          <w:rFonts w:hint="eastAsia"/>
        </w:rPr>
      </w:pPr>
      <w:bookmarkStart w:id="37" w:name="_Toc102927729"/>
      <w:bookmarkStart w:id="38" w:name="_Toc102927433"/>
      <w:r>
        <w:t>表</w:t>
      </w:r>
      <w:r>
        <w:rPr>
          <w:rFonts w:hint="eastAsia"/>
        </w:rPr>
        <w:t>1：本专业职业面向</w:t>
      </w:r>
      <w:bookmarkEnd w:id="37"/>
      <w:bookmarkEnd w:id="38"/>
    </w:p>
    <w:tbl>
      <w:tblPr>
        <w:tblStyle w:val="14"/>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1299"/>
        <w:gridCol w:w="1091"/>
        <w:gridCol w:w="1587"/>
        <w:gridCol w:w="1720"/>
        <w:gridCol w:w="2355"/>
      </w:tblGrid>
      <w:tr w14:paraId="6BE9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1125" w:type="dxa"/>
            <w:tcBorders>
              <w:tl2br w:val="nil"/>
              <w:tr2bl w:val="nil"/>
            </w:tcBorders>
            <w:shd w:val="clear" w:color="auto" w:fill="auto"/>
            <w:vAlign w:val="center"/>
          </w:tcPr>
          <w:p w14:paraId="74C55B68">
            <w:pPr>
              <w:spacing w:after="0" w:line="280" w:lineRule="exact"/>
              <w:jc w:val="center"/>
              <w:rPr>
                <w:b/>
                <w:bCs/>
                <w:sz w:val="21"/>
                <w:szCs w:val="21"/>
              </w:rPr>
            </w:pPr>
            <w:bookmarkStart w:id="39" w:name="_Toc77886480"/>
            <w:bookmarkStart w:id="40" w:name="_Toc77884746"/>
            <w:bookmarkStart w:id="41" w:name="_Toc77884948"/>
            <w:bookmarkStart w:id="42" w:name="_Toc26583"/>
            <w:bookmarkStart w:id="43" w:name="_Toc21411"/>
            <w:bookmarkStart w:id="44" w:name="_Toc18712"/>
            <w:r>
              <w:rPr>
                <w:rFonts w:hint="eastAsia"/>
                <w:b/>
                <w:bCs/>
                <w:sz w:val="21"/>
                <w:szCs w:val="21"/>
              </w:rPr>
              <w:t>所属专业</w:t>
            </w:r>
            <w:bookmarkEnd w:id="39"/>
            <w:bookmarkEnd w:id="40"/>
            <w:bookmarkEnd w:id="41"/>
            <w:bookmarkStart w:id="45" w:name="_Toc77886481"/>
            <w:bookmarkStart w:id="46" w:name="_Toc77884949"/>
            <w:bookmarkStart w:id="47" w:name="_Toc77884747"/>
            <w:r>
              <w:rPr>
                <w:rFonts w:hint="eastAsia"/>
                <w:b/>
                <w:bCs/>
                <w:sz w:val="21"/>
                <w:szCs w:val="21"/>
              </w:rPr>
              <w:t>大</w:t>
            </w:r>
            <w:bookmarkEnd w:id="42"/>
            <w:bookmarkEnd w:id="43"/>
            <w:bookmarkEnd w:id="44"/>
            <w:r>
              <w:rPr>
                <w:rFonts w:hint="eastAsia"/>
                <w:b/>
                <w:bCs/>
                <w:sz w:val="21"/>
                <w:szCs w:val="21"/>
              </w:rPr>
              <w:t>类</w:t>
            </w:r>
            <w:bookmarkEnd w:id="45"/>
            <w:bookmarkEnd w:id="46"/>
            <w:bookmarkEnd w:id="47"/>
            <w:bookmarkStart w:id="48" w:name="_Toc18878"/>
            <w:bookmarkStart w:id="49" w:name="_Toc30968"/>
            <w:bookmarkStart w:id="50" w:name="_Toc77886482"/>
            <w:bookmarkStart w:id="51" w:name="_Toc29680"/>
            <w:bookmarkStart w:id="52" w:name="_Toc77884950"/>
            <w:bookmarkStart w:id="53" w:name="_Toc77884748"/>
            <w:r>
              <w:rPr>
                <w:rFonts w:hint="eastAsia"/>
                <w:b/>
                <w:bCs/>
                <w:sz w:val="21"/>
                <w:szCs w:val="21"/>
              </w:rPr>
              <w:t>（代码）</w:t>
            </w:r>
            <w:bookmarkEnd w:id="48"/>
            <w:bookmarkEnd w:id="49"/>
            <w:bookmarkEnd w:id="50"/>
            <w:bookmarkEnd w:id="51"/>
            <w:bookmarkEnd w:id="52"/>
            <w:bookmarkEnd w:id="53"/>
          </w:p>
        </w:tc>
        <w:tc>
          <w:tcPr>
            <w:tcW w:w="1299" w:type="dxa"/>
            <w:tcBorders>
              <w:tl2br w:val="nil"/>
              <w:tr2bl w:val="nil"/>
            </w:tcBorders>
            <w:shd w:val="clear" w:color="auto" w:fill="auto"/>
            <w:vAlign w:val="center"/>
          </w:tcPr>
          <w:p w14:paraId="671879EF">
            <w:pPr>
              <w:spacing w:after="0" w:line="280" w:lineRule="exact"/>
              <w:jc w:val="center"/>
              <w:rPr>
                <w:b/>
                <w:bCs/>
                <w:sz w:val="21"/>
                <w:szCs w:val="21"/>
              </w:rPr>
            </w:pPr>
            <w:bookmarkStart w:id="54" w:name="_Toc20331"/>
            <w:bookmarkStart w:id="55" w:name="_Toc717"/>
            <w:bookmarkStart w:id="56" w:name="_Toc77884951"/>
            <w:bookmarkStart w:id="57" w:name="_Toc77884749"/>
            <w:bookmarkStart w:id="58" w:name="_Toc27614"/>
            <w:bookmarkStart w:id="59" w:name="_Toc77886483"/>
            <w:r>
              <w:rPr>
                <w:rFonts w:hint="eastAsia"/>
                <w:b/>
                <w:bCs/>
                <w:sz w:val="21"/>
                <w:szCs w:val="21"/>
              </w:rPr>
              <w:t>所属专业类</w:t>
            </w:r>
            <w:bookmarkEnd w:id="54"/>
            <w:bookmarkEnd w:id="55"/>
            <w:bookmarkEnd w:id="56"/>
            <w:bookmarkEnd w:id="57"/>
            <w:bookmarkEnd w:id="58"/>
            <w:bookmarkEnd w:id="59"/>
          </w:p>
          <w:p w14:paraId="7EBFDA90">
            <w:pPr>
              <w:spacing w:after="0" w:line="280" w:lineRule="exact"/>
              <w:jc w:val="center"/>
              <w:rPr>
                <w:b/>
                <w:bCs/>
                <w:sz w:val="21"/>
                <w:szCs w:val="21"/>
              </w:rPr>
            </w:pPr>
            <w:bookmarkStart w:id="60" w:name="_Toc77884750"/>
            <w:bookmarkStart w:id="61" w:name="_Toc28055"/>
            <w:bookmarkStart w:id="62" w:name="_Toc77884952"/>
            <w:bookmarkStart w:id="63" w:name="_Toc5473"/>
            <w:bookmarkStart w:id="64" w:name="_Toc77886484"/>
            <w:bookmarkStart w:id="65" w:name="_Toc16985"/>
            <w:r>
              <w:rPr>
                <w:rFonts w:hint="eastAsia"/>
                <w:b/>
                <w:bCs/>
                <w:sz w:val="21"/>
                <w:szCs w:val="21"/>
              </w:rPr>
              <w:t>（代码）</w:t>
            </w:r>
            <w:bookmarkEnd w:id="60"/>
            <w:bookmarkEnd w:id="61"/>
            <w:bookmarkEnd w:id="62"/>
            <w:bookmarkEnd w:id="63"/>
            <w:bookmarkEnd w:id="64"/>
            <w:bookmarkEnd w:id="65"/>
          </w:p>
        </w:tc>
        <w:tc>
          <w:tcPr>
            <w:tcW w:w="1091" w:type="dxa"/>
            <w:tcBorders>
              <w:tl2br w:val="nil"/>
              <w:tr2bl w:val="nil"/>
            </w:tcBorders>
            <w:shd w:val="clear" w:color="auto" w:fill="auto"/>
            <w:vAlign w:val="center"/>
          </w:tcPr>
          <w:p w14:paraId="47594FD1">
            <w:pPr>
              <w:spacing w:after="0" w:line="280" w:lineRule="exact"/>
              <w:jc w:val="center"/>
              <w:rPr>
                <w:b/>
                <w:bCs/>
                <w:sz w:val="21"/>
                <w:szCs w:val="21"/>
              </w:rPr>
            </w:pPr>
            <w:bookmarkStart w:id="66" w:name="_Toc12628"/>
            <w:bookmarkStart w:id="67" w:name="_Toc77884953"/>
            <w:bookmarkStart w:id="68" w:name="_Toc6174"/>
            <w:bookmarkStart w:id="69" w:name="_Toc77886485"/>
            <w:bookmarkStart w:id="70" w:name="_Toc27103"/>
            <w:bookmarkStart w:id="71" w:name="_Toc77884751"/>
            <w:r>
              <w:rPr>
                <w:rFonts w:hint="eastAsia"/>
                <w:b/>
                <w:bCs/>
                <w:sz w:val="21"/>
                <w:szCs w:val="21"/>
              </w:rPr>
              <w:t>对应行业</w:t>
            </w:r>
            <w:bookmarkEnd w:id="66"/>
            <w:bookmarkEnd w:id="67"/>
            <w:bookmarkEnd w:id="68"/>
            <w:bookmarkEnd w:id="69"/>
            <w:bookmarkEnd w:id="70"/>
            <w:bookmarkEnd w:id="71"/>
          </w:p>
          <w:p w14:paraId="5C2AE734">
            <w:pPr>
              <w:spacing w:after="0" w:line="280" w:lineRule="exact"/>
              <w:jc w:val="center"/>
              <w:rPr>
                <w:b/>
                <w:bCs/>
                <w:sz w:val="21"/>
                <w:szCs w:val="21"/>
              </w:rPr>
            </w:pPr>
            <w:bookmarkStart w:id="72" w:name="_Toc77884954"/>
            <w:bookmarkStart w:id="73" w:name="_Toc16497"/>
            <w:bookmarkStart w:id="74" w:name="_Toc3534"/>
            <w:bookmarkStart w:id="75" w:name="_Toc77884752"/>
            <w:bookmarkStart w:id="76" w:name="_Toc77886486"/>
            <w:bookmarkStart w:id="77" w:name="_Toc15123"/>
            <w:r>
              <w:rPr>
                <w:rFonts w:hint="eastAsia"/>
                <w:b/>
                <w:bCs/>
                <w:sz w:val="21"/>
                <w:szCs w:val="21"/>
              </w:rPr>
              <w:t>（代码）</w:t>
            </w:r>
            <w:bookmarkEnd w:id="72"/>
            <w:bookmarkEnd w:id="73"/>
            <w:bookmarkEnd w:id="74"/>
            <w:bookmarkEnd w:id="75"/>
            <w:bookmarkEnd w:id="76"/>
            <w:bookmarkEnd w:id="77"/>
          </w:p>
        </w:tc>
        <w:tc>
          <w:tcPr>
            <w:tcW w:w="1587" w:type="dxa"/>
            <w:tcBorders>
              <w:tl2br w:val="nil"/>
              <w:tr2bl w:val="nil"/>
            </w:tcBorders>
            <w:shd w:val="clear" w:color="auto" w:fill="auto"/>
            <w:vAlign w:val="center"/>
          </w:tcPr>
          <w:p w14:paraId="6D98604B">
            <w:pPr>
              <w:spacing w:after="0" w:line="280" w:lineRule="exact"/>
              <w:jc w:val="center"/>
              <w:rPr>
                <w:b/>
                <w:bCs/>
                <w:sz w:val="21"/>
                <w:szCs w:val="21"/>
              </w:rPr>
            </w:pPr>
            <w:bookmarkStart w:id="78" w:name="_Toc77884955"/>
            <w:bookmarkStart w:id="79" w:name="_Toc20448"/>
            <w:bookmarkStart w:id="80" w:name="_Toc22025"/>
            <w:bookmarkStart w:id="81" w:name="_Toc77884753"/>
            <w:bookmarkStart w:id="82" w:name="_Toc77886487"/>
            <w:bookmarkStart w:id="83" w:name="_Toc16433"/>
            <w:r>
              <w:rPr>
                <w:rFonts w:hint="eastAsia"/>
                <w:b/>
                <w:bCs/>
                <w:sz w:val="21"/>
                <w:szCs w:val="21"/>
              </w:rPr>
              <w:t>主要职业类别</w:t>
            </w:r>
            <w:bookmarkEnd w:id="78"/>
            <w:bookmarkEnd w:id="79"/>
            <w:bookmarkEnd w:id="80"/>
            <w:bookmarkEnd w:id="81"/>
            <w:bookmarkEnd w:id="82"/>
            <w:bookmarkEnd w:id="83"/>
          </w:p>
          <w:p w14:paraId="764014C8">
            <w:pPr>
              <w:spacing w:after="0" w:line="280" w:lineRule="exact"/>
              <w:jc w:val="center"/>
              <w:rPr>
                <w:b/>
                <w:bCs/>
                <w:sz w:val="21"/>
                <w:szCs w:val="21"/>
              </w:rPr>
            </w:pPr>
            <w:bookmarkStart w:id="84" w:name="_Toc10381"/>
            <w:bookmarkStart w:id="85" w:name="_Toc77884754"/>
            <w:bookmarkStart w:id="86" w:name="_Toc18684"/>
            <w:bookmarkStart w:id="87" w:name="_Toc77886488"/>
            <w:bookmarkStart w:id="88" w:name="_Toc17766"/>
            <w:bookmarkStart w:id="89" w:name="_Toc77884956"/>
            <w:r>
              <w:rPr>
                <w:rFonts w:hint="eastAsia"/>
                <w:b/>
                <w:bCs/>
                <w:sz w:val="21"/>
                <w:szCs w:val="21"/>
              </w:rPr>
              <w:t>（代码）</w:t>
            </w:r>
            <w:bookmarkEnd w:id="84"/>
            <w:bookmarkEnd w:id="85"/>
            <w:bookmarkEnd w:id="86"/>
            <w:bookmarkEnd w:id="87"/>
            <w:bookmarkEnd w:id="88"/>
            <w:bookmarkEnd w:id="89"/>
          </w:p>
        </w:tc>
        <w:tc>
          <w:tcPr>
            <w:tcW w:w="1720" w:type="dxa"/>
            <w:tcBorders>
              <w:tl2br w:val="nil"/>
              <w:tr2bl w:val="nil"/>
            </w:tcBorders>
            <w:shd w:val="clear" w:color="auto" w:fill="auto"/>
            <w:vAlign w:val="center"/>
          </w:tcPr>
          <w:p w14:paraId="25A24C2C">
            <w:pPr>
              <w:spacing w:after="0" w:line="280" w:lineRule="exact"/>
              <w:jc w:val="center"/>
              <w:rPr>
                <w:b/>
                <w:bCs/>
                <w:sz w:val="21"/>
                <w:szCs w:val="21"/>
              </w:rPr>
            </w:pPr>
            <w:bookmarkStart w:id="90" w:name="_Toc77884755"/>
            <w:bookmarkStart w:id="91" w:name="_Toc15326"/>
            <w:bookmarkStart w:id="92" w:name="_Toc77886489"/>
            <w:bookmarkStart w:id="93" w:name="_Toc4538"/>
            <w:bookmarkStart w:id="94" w:name="_Toc77884957"/>
            <w:bookmarkStart w:id="95" w:name="_Toc30365"/>
            <w:r>
              <w:rPr>
                <w:rFonts w:hint="eastAsia"/>
                <w:b/>
                <w:bCs/>
                <w:sz w:val="21"/>
                <w:szCs w:val="21"/>
              </w:rPr>
              <w:t>主要岗位或技术领域</w:t>
            </w:r>
            <w:bookmarkEnd w:id="90"/>
            <w:bookmarkEnd w:id="91"/>
            <w:bookmarkEnd w:id="92"/>
            <w:bookmarkEnd w:id="93"/>
            <w:bookmarkEnd w:id="94"/>
            <w:bookmarkEnd w:id="95"/>
          </w:p>
        </w:tc>
        <w:tc>
          <w:tcPr>
            <w:tcW w:w="2355" w:type="dxa"/>
            <w:tcBorders>
              <w:tl2br w:val="nil"/>
              <w:tr2bl w:val="nil"/>
            </w:tcBorders>
            <w:shd w:val="clear" w:color="auto" w:fill="auto"/>
            <w:vAlign w:val="center"/>
          </w:tcPr>
          <w:p w14:paraId="6FAD5BF8">
            <w:pPr>
              <w:spacing w:after="0" w:line="280" w:lineRule="exact"/>
              <w:jc w:val="center"/>
              <w:rPr>
                <w:b/>
                <w:bCs/>
                <w:sz w:val="21"/>
                <w:szCs w:val="21"/>
              </w:rPr>
            </w:pPr>
            <w:bookmarkStart w:id="96" w:name="_Toc77884756"/>
            <w:bookmarkStart w:id="97" w:name="_Toc4929"/>
            <w:bookmarkStart w:id="98" w:name="_Toc77884958"/>
            <w:bookmarkStart w:id="99" w:name="_Toc13628"/>
            <w:bookmarkStart w:id="100" w:name="_Toc29851"/>
            <w:bookmarkStart w:id="101" w:name="_Toc77886490"/>
            <w:r>
              <w:rPr>
                <w:rFonts w:hint="eastAsia"/>
                <w:b/>
                <w:bCs/>
                <w:sz w:val="21"/>
                <w:szCs w:val="21"/>
              </w:rPr>
              <w:t>职业资格证书和职业技能等级证书</w:t>
            </w:r>
            <w:bookmarkEnd w:id="96"/>
            <w:bookmarkEnd w:id="97"/>
            <w:bookmarkEnd w:id="98"/>
            <w:bookmarkEnd w:id="99"/>
            <w:bookmarkEnd w:id="100"/>
            <w:bookmarkEnd w:id="101"/>
            <w:r>
              <w:rPr>
                <w:rFonts w:hint="eastAsia"/>
                <w:b/>
                <w:bCs/>
                <w:sz w:val="21"/>
                <w:szCs w:val="21"/>
              </w:rPr>
              <w:t>举例</w:t>
            </w:r>
          </w:p>
        </w:tc>
      </w:tr>
      <w:tr w14:paraId="3446C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exact"/>
          <w:jc w:val="center"/>
        </w:trPr>
        <w:tc>
          <w:tcPr>
            <w:tcW w:w="1125" w:type="dxa"/>
            <w:tcBorders>
              <w:tl2br w:val="nil"/>
              <w:tr2bl w:val="nil"/>
            </w:tcBorders>
            <w:shd w:val="clear" w:color="auto" w:fill="auto"/>
            <w:vAlign w:val="center"/>
          </w:tcPr>
          <w:p w14:paraId="79F2215B">
            <w:pPr>
              <w:spacing w:after="0" w:line="320" w:lineRule="exact"/>
              <w:jc w:val="center"/>
              <w:rPr>
                <w:rFonts w:hint="eastAsia" w:ascii="宋体" w:hAnsi="宋体" w:eastAsia="宋体" w:cs="宋体"/>
                <w:sz w:val="21"/>
                <w:szCs w:val="21"/>
              </w:rPr>
            </w:pPr>
            <w:r>
              <w:rPr>
                <w:rFonts w:hint="eastAsia" w:ascii="宋体" w:hAnsi="宋体" w:eastAsia="宋体" w:cs="宋体"/>
                <w:sz w:val="21"/>
                <w:szCs w:val="21"/>
              </w:rPr>
              <w:t>土木建筑大类</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rPr>
              <w:t>4</w:t>
            </w:r>
            <w:r>
              <w:rPr>
                <w:rFonts w:hint="eastAsia" w:ascii="宋体" w:hAnsi="宋体" w:eastAsia="宋体" w:cs="宋体"/>
                <w:sz w:val="21"/>
                <w:szCs w:val="21"/>
                <w:lang w:eastAsia="zh-CN"/>
              </w:rPr>
              <w:t>）</w:t>
            </w:r>
          </w:p>
        </w:tc>
        <w:tc>
          <w:tcPr>
            <w:tcW w:w="1299" w:type="dxa"/>
            <w:tcBorders>
              <w:tl2br w:val="nil"/>
              <w:tr2bl w:val="nil"/>
            </w:tcBorders>
            <w:shd w:val="clear" w:color="auto" w:fill="auto"/>
            <w:vAlign w:val="center"/>
          </w:tcPr>
          <w:p w14:paraId="2AC8A6CC">
            <w:pPr>
              <w:spacing w:after="0" w:line="320" w:lineRule="exact"/>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建设工程管理（4405</w:t>
            </w:r>
            <w:r>
              <w:rPr>
                <w:rFonts w:hint="eastAsia" w:ascii="Times New Roman" w:hAnsi="Times New Roman" w:eastAsia="宋体" w:cs="Times New Roman"/>
                <w:spacing w:val="3"/>
                <w:lang w:eastAsia="zh-CN"/>
              </w:rPr>
              <w:t>）</w:t>
            </w:r>
          </w:p>
        </w:tc>
        <w:tc>
          <w:tcPr>
            <w:tcW w:w="1091" w:type="dxa"/>
            <w:tcBorders>
              <w:tl2br w:val="nil"/>
              <w:tr2bl w:val="nil"/>
            </w:tcBorders>
            <w:shd w:val="clear" w:color="auto" w:fill="auto"/>
            <w:vAlign w:val="center"/>
          </w:tcPr>
          <w:p w14:paraId="484A5E23">
            <w:pPr>
              <w:spacing w:after="0" w:line="320" w:lineRule="exact"/>
              <w:rPr>
                <w:rFonts w:hint="eastAsia" w:ascii="宋体" w:hAnsi="宋体" w:eastAsia="宋体" w:cs="宋体"/>
                <w:sz w:val="21"/>
                <w:szCs w:val="21"/>
              </w:rPr>
            </w:pPr>
            <w:r>
              <w:rPr>
                <w:rFonts w:hint="eastAsia" w:ascii="宋体" w:hAnsi="宋体" w:eastAsia="宋体" w:cs="宋体"/>
                <w:sz w:val="21"/>
                <w:szCs w:val="21"/>
                <w:lang w:val="en-US" w:eastAsia="zh-CN"/>
              </w:rPr>
              <w:t>工程技术与设计服务（748</w:t>
            </w:r>
            <w:r>
              <w:rPr>
                <w:spacing w:val="4"/>
              </w:rPr>
              <w:t>）</w:t>
            </w:r>
          </w:p>
        </w:tc>
        <w:tc>
          <w:tcPr>
            <w:tcW w:w="1587" w:type="dxa"/>
            <w:tcBorders>
              <w:tl2br w:val="nil"/>
              <w:tr2bl w:val="nil"/>
            </w:tcBorders>
            <w:shd w:val="clear" w:color="auto" w:fill="auto"/>
            <w:vAlign w:val="center"/>
          </w:tcPr>
          <w:p w14:paraId="16D601AD">
            <w:pPr>
              <w:spacing w:after="0" w:line="32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工程造价工程技术人员（2-02-30-10）</w:t>
            </w:r>
          </w:p>
        </w:tc>
        <w:tc>
          <w:tcPr>
            <w:tcW w:w="1720" w:type="dxa"/>
            <w:tcBorders>
              <w:tl2br w:val="nil"/>
              <w:tr2bl w:val="nil"/>
            </w:tcBorders>
            <w:shd w:val="clear" w:color="auto" w:fill="auto"/>
            <w:vAlign w:val="center"/>
          </w:tcPr>
          <w:p w14:paraId="5B5A5A9C">
            <w:pPr>
              <w:spacing w:after="0" w:line="320" w:lineRule="exact"/>
              <w:rPr>
                <w:rFonts w:hint="default" w:ascii="宋体" w:hAnsi="宋体" w:cs="宋体" w:eastAsiaTheme="majorEastAsia"/>
                <w:sz w:val="21"/>
                <w:szCs w:val="21"/>
                <w:lang w:val="en-US" w:eastAsia="zh-CN"/>
              </w:rPr>
            </w:pPr>
            <w:r>
              <w:rPr>
                <w:rFonts w:hint="eastAsia" w:ascii="宋体" w:hAnsi="宋体" w:eastAsia="宋体" w:cs="宋体"/>
                <w:sz w:val="21"/>
                <w:szCs w:val="21"/>
                <w:lang w:val="en-US" w:eastAsia="zh-CN"/>
              </w:rPr>
              <w:t>建设工程造价确定、建设工程造价控制等工作</w:t>
            </w:r>
          </w:p>
        </w:tc>
        <w:tc>
          <w:tcPr>
            <w:tcW w:w="2355" w:type="dxa"/>
            <w:tcBorders>
              <w:tl2br w:val="nil"/>
              <w:tr2bl w:val="nil"/>
            </w:tcBorders>
            <w:shd w:val="clear" w:color="auto" w:fill="auto"/>
            <w:vAlign w:val="center"/>
          </w:tcPr>
          <w:p w14:paraId="33CC0F5F">
            <w:pPr>
              <w:spacing w:after="0" w:line="320" w:lineRule="exact"/>
              <w:rPr>
                <w:rFonts w:hint="default"/>
                <w:spacing w:val="-9"/>
                <w:lang w:val="en-US" w:eastAsia="zh-CN"/>
              </w:rPr>
            </w:pPr>
            <w:r>
              <w:rPr>
                <w:rFonts w:hint="eastAsia" w:ascii="宋体" w:hAnsi="宋体" w:eastAsia="宋体" w:cs="宋体"/>
                <w:sz w:val="21"/>
                <w:szCs w:val="21"/>
                <w:lang w:val="en-US" w:eastAsia="zh-CN"/>
              </w:rPr>
              <w:t>造价工程师、工程造价数字化应用、建筑信息模型（BIM）、建筑工程识图等技能证书</w:t>
            </w:r>
          </w:p>
        </w:tc>
      </w:tr>
      <w:tr w14:paraId="509A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exact"/>
          <w:jc w:val="center"/>
        </w:trPr>
        <w:tc>
          <w:tcPr>
            <w:tcW w:w="9177" w:type="dxa"/>
            <w:gridSpan w:val="6"/>
            <w:tcBorders>
              <w:tl2br w:val="nil"/>
              <w:tr2bl w:val="nil"/>
            </w:tcBorders>
            <w:shd w:val="clear" w:color="auto" w:fill="auto"/>
            <w:vAlign w:val="center"/>
          </w:tcPr>
          <w:p w14:paraId="49F88E64">
            <w:pPr>
              <w:spacing w:after="0" w:line="32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注：（1）所属专业大类和所属专业类：依据《普通高等职业教育（专科）专业目录》</w:t>
            </w:r>
          </w:p>
          <w:p w14:paraId="1FF50D4A">
            <w:pPr>
              <w:numPr>
                <w:ilvl w:val="0"/>
                <w:numId w:val="0"/>
              </w:numPr>
              <w:spacing w:after="0" w:line="32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（2）对应行业（代码）《国民经济行业分类与代码》（GB/T4754-2017）</w:t>
            </w:r>
          </w:p>
          <w:p w14:paraId="6AD3B69E">
            <w:pPr>
              <w:numPr>
                <w:ilvl w:val="0"/>
                <w:numId w:val="0"/>
              </w:numPr>
              <w:spacing w:after="0" w:line="32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（3）主要职业类别（代码）：依据《中华人民共和国职业分类大典》（2015版）</w:t>
            </w:r>
          </w:p>
          <w:p w14:paraId="3698434D">
            <w:pPr>
              <w:numPr>
                <w:ilvl w:val="0"/>
                <w:numId w:val="0"/>
              </w:numPr>
              <w:spacing w:after="0" w:line="320" w:lineRule="exact"/>
              <w:ind w:firstLine="420" w:firstLineChars="200"/>
              <w:rPr>
                <w:rFonts w:hint="default" w:ascii="宋体" w:hAnsi="宋体" w:eastAsia="宋体" w:cs="宋体"/>
                <w:sz w:val="18"/>
                <w:szCs w:val="18"/>
                <w:lang w:val="en-US" w:eastAsia="zh-CN"/>
              </w:rPr>
            </w:pPr>
            <w:r>
              <w:rPr>
                <w:rFonts w:hint="eastAsia" w:ascii="宋体" w:hAnsi="宋体" w:eastAsia="宋体" w:cs="宋体"/>
                <w:sz w:val="21"/>
                <w:szCs w:val="21"/>
                <w:lang w:val="en-US" w:eastAsia="zh-CN"/>
              </w:rPr>
              <w:t>（4）职业技能等级证书涵盖但不限于“1+X”的“X</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证书</w:t>
            </w:r>
          </w:p>
        </w:tc>
      </w:tr>
    </w:tbl>
    <w:p w14:paraId="3481CD34">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582" w:firstLineChars="200"/>
        <w:jc w:val="both"/>
        <w:textAlignment w:val="auto"/>
        <w:rPr>
          <w:rFonts w:hint="eastAsia"/>
          <w:b/>
          <w:bCs/>
          <w:sz w:val="28"/>
          <w:szCs w:val="28"/>
          <w:lang w:val="en-US" w:eastAsia="zh-CN"/>
        </w:rPr>
      </w:pPr>
      <w:bookmarkStart w:id="102" w:name="_Toc77884772"/>
      <w:bookmarkStart w:id="103" w:name="_Toc7632"/>
      <w:bookmarkStart w:id="104" w:name="_Toc77884974"/>
      <w:bookmarkStart w:id="105" w:name="_Toc9438"/>
      <w:bookmarkStart w:id="106" w:name="_Toc9429"/>
    </w:p>
    <w:p w14:paraId="5CE02900">
      <w:pPr>
        <w:pStyle w:val="2"/>
        <w:keepNext w:val="0"/>
        <w:keepLines w:val="0"/>
        <w:pageBreakBefore w:val="0"/>
        <w:widowControl/>
        <w:kinsoku/>
        <w:wordWrap/>
        <w:overflowPunct/>
        <w:topLinePunct w:val="0"/>
        <w:autoSpaceDE/>
        <w:autoSpaceDN/>
        <w:bidi w:val="0"/>
        <w:adjustRightInd/>
        <w:snapToGrid w:val="0"/>
        <w:spacing w:before="0" w:after="0" w:line="440" w:lineRule="exact"/>
        <w:jc w:val="both"/>
        <w:textAlignment w:val="auto"/>
        <w:rPr>
          <w:b/>
          <w:bCs/>
          <w:sz w:val="28"/>
          <w:szCs w:val="28"/>
        </w:rPr>
      </w:pPr>
      <w:r>
        <w:rPr>
          <w:rFonts w:hint="eastAsia"/>
          <w:b/>
          <w:bCs/>
          <w:sz w:val="28"/>
          <w:szCs w:val="28"/>
          <w:lang w:val="en-US" w:eastAsia="zh-CN"/>
        </w:rPr>
        <w:t>三</w:t>
      </w:r>
      <w:r>
        <w:rPr>
          <w:b/>
          <w:bCs/>
          <w:sz w:val="28"/>
          <w:szCs w:val="28"/>
        </w:rPr>
        <w:t>、培养目标</w:t>
      </w:r>
      <w:bookmarkEnd w:id="102"/>
      <w:bookmarkEnd w:id="103"/>
      <w:bookmarkEnd w:id="104"/>
      <w:bookmarkEnd w:id="105"/>
      <w:bookmarkEnd w:id="106"/>
    </w:p>
    <w:p w14:paraId="085A5810">
      <w:pPr>
        <w:pStyle w:val="4"/>
        <w:spacing w:before="183" w:line="273" w:lineRule="auto"/>
        <w:ind w:left="17" w:right="61" w:firstLine="434"/>
        <w:jc w:val="both"/>
        <w:rPr>
          <w:rFonts w:ascii="宋体" w:hAnsi="宋体" w:eastAsia="宋体" w:cs="宋体"/>
          <w:smallCaps/>
          <w:spacing w:val="5"/>
          <w:sz w:val="24"/>
          <w:szCs w:val="24"/>
          <w:lang w:val="en-US" w:eastAsia="zh-CN" w:bidi="ar-SA"/>
        </w:rPr>
      </w:pPr>
      <w:bookmarkStart w:id="107" w:name="_Toc30954"/>
      <w:bookmarkStart w:id="108" w:name="_Toc12726"/>
      <w:bookmarkStart w:id="109" w:name="_Toc77884976"/>
      <w:bookmarkStart w:id="110" w:name="_Toc77884774"/>
      <w:r>
        <w:rPr>
          <w:rFonts w:ascii="宋体" w:hAnsi="宋体" w:eastAsia="宋体" w:cs="宋体"/>
          <w:smallCaps/>
          <w:spacing w:val="5"/>
          <w:sz w:val="24"/>
          <w:szCs w:val="24"/>
          <w:lang w:val="en-US" w:eastAsia="zh-CN" w:bidi="ar-SA"/>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工程技术与设计服务行业的工程造价工程技术人员等职业，能够从事中小型建设项目工程量清单编制、工程计量、工程计价、项目招投标、合同价款结算等工作的高技能人才。</w:t>
      </w:r>
    </w:p>
    <w:p w14:paraId="7C1A416F">
      <w:pPr>
        <w:pStyle w:val="3"/>
        <w:keepNext w:val="0"/>
        <w:keepLines w:val="0"/>
        <w:pageBreakBefore w:val="0"/>
        <w:widowControl/>
        <w:kinsoku/>
        <w:wordWrap/>
        <w:overflowPunct/>
        <w:topLinePunct w:val="0"/>
        <w:autoSpaceDE/>
        <w:autoSpaceDN/>
        <w:bidi w:val="0"/>
        <w:adjustRightInd/>
        <w:spacing w:after="0"/>
        <w:ind w:left="0" w:leftChars="0" w:firstLine="0" w:firstLineChars="0"/>
        <w:textAlignment w:val="auto"/>
        <w:outlineLvl w:val="0"/>
        <w:rPr>
          <w:sz w:val="28"/>
          <w:szCs w:val="28"/>
        </w:rPr>
      </w:pPr>
      <w:bookmarkStart w:id="111" w:name="_Toc19870"/>
      <w:r>
        <w:rPr>
          <w:rFonts w:hint="eastAsia"/>
          <w:sz w:val="28"/>
          <w:szCs w:val="28"/>
          <w:lang w:val="en-US" w:eastAsia="zh-CN"/>
        </w:rPr>
        <w:t>四、</w:t>
      </w:r>
      <w:r>
        <w:rPr>
          <w:rFonts w:hint="eastAsia"/>
          <w:sz w:val="28"/>
          <w:szCs w:val="28"/>
        </w:rPr>
        <w:t>培养规格</w:t>
      </w:r>
      <w:bookmarkEnd w:id="107"/>
      <w:bookmarkEnd w:id="108"/>
      <w:bookmarkEnd w:id="109"/>
      <w:bookmarkEnd w:id="110"/>
      <w:bookmarkEnd w:id="111"/>
    </w:p>
    <w:p w14:paraId="56AB5D78">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bookmarkStart w:id="112" w:name="_Toc9801"/>
      <w:bookmarkStart w:id="113" w:name="_Toc23916"/>
      <w:bookmarkStart w:id="114" w:name="_Toc77884977"/>
      <w:bookmarkStart w:id="115" w:name="_Toc77884775"/>
      <w:bookmarkStart w:id="116" w:name="_Toc3783"/>
      <w:r>
        <w:rPr>
          <w:rFonts w:hint="eastAsia" w:ascii="宋体" w:hAnsi="宋体" w:eastAsia="宋体" w:cs="宋体"/>
          <w:smallCaps w:val="0"/>
          <w:spacing w:val="0"/>
          <w:kern w:val="0"/>
          <w:sz w:val="24"/>
          <w:szCs w:val="24"/>
          <w:lang w:val="en-US" w:eastAsia="zh-CN" w:bidi="ar"/>
        </w:rPr>
        <w:t>本专业学生应在系统学习本专业知识并完成有关实习实训基础上，全面提升知识、能力、素质，掌握并实际运用岗位（群）需要的专业核心技术技能，实现德智体美劳全面发展，总体上须达到以下要求：</w:t>
      </w:r>
    </w:p>
    <w:p w14:paraId="0A86F535">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（1）坚定拥护中国共产党领导和中国特色社会主义制度，以习近平新时代中国特色社会主义思想为指导，践行社会主义核心价值观，具有坚定的理想信念、深厚的爱国情感和中华民族自豪感；</w:t>
      </w:r>
    </w:p>
    <w:p w14:paraId="217E5AB5">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6B02AFF7">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（3）掌握支撑本专业学习和可持续发展必备的语文、数学、外语（英语等）、信息技术等文化基础知识，具有良好的人文素养与科学素养，具备职业生涯规划能力；</w:t>
      </w:r>
    </w:p>
    <w:p w14:paraId="349F6007">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（4）具有良好的语言表达能力、文字表达能力、沟通合作能力，具有较强的集体意识和团队合作意识，学习1门外语并结合本专业加以运用；</w:t>
      </w:r>
    </w:p>
    <w:p w14:paraId="2D1BC9C4">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（5）掌握建筑材料、房屋构造、建筑制图、建筑施工工艺等专业基础理论知识；</w:t>
      </w:r>
    </w:p>
    <w:p w14:paraId="0EF7AAD5">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（6）掌握建筑CAD、BIM三维建模等专业基础理论知识；</w:t>
      </w:r>
    </w:p>
    <w:p w14:paraId="769C90D9">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（7）掌握建设工程定额编制原理、工程造价指标计算和分析等专业基础理论知识；</w:t>
      </w:r>
    </w:p>
    <w:p w14:paraId="074902FB">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（8）掌握建设工程计量、工程招投标等技术技能，具有编制工程量清单、进行项目交易和施工阶段工程计量的能力；</w:t>
      </w:r>
    </w:p>
    <w:p w14:paraId="23CA2CD9">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（9）掌握建设工程计价、建设工程费用确定、招投标与报价等技术技能，具有编制概（预）算文件、招标控制价、投标报价等造价文件的能力；</w:t>
      </w:r>
    </w:p>
    <w:p w14:paraId="1F6CB339">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（10）掌握工程经济、工程招投标、建设法律法规等知识，具有参与编制工程项目招标、投标文件，参与拟定建设工程施工合同条款的能力；</w:t>
      </w:r>
    </w:p>
    <w:p w14:paraId="52C39C22">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（11）掌握项目管理、工程造价控制与管理等知识，熟悉相关法律法规、政策文件，具有跟踪进行工程变更签证、价款结算及索赔管理的能力；</w:t>
      </w:r>
    </w:p>
    <w:p w14:paraId="765BDA78">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（12）掌握信息技术基础知识，具有适应本行业数字化和智能化发展需求的数字技能；</w:t>
      </w:r>
    </w:p>
    <w:p w14:paraId="4A712CBD">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（13）具有探究学习、终身学习和可持续发展的能力，具有整合知识和综合运用知识分析问题和解决问题的能力；</w:t>
      </w:r>
    </w:p>
    <w:p w14:paraId="209E41A8">
      <w:pPr>
        <w:pStyle w:val="2"/>
        <w:keepNext w:val="0"/>
        <w:keepLines w:val="0"/>
        <w:pageBreakBefore w:val="0"/>
        <w:widowControl/>
        <w:kinsoku/>
        <w:wordWrap/>
        <w:overflowPunct/>
        <w:topLinePunct w:val="0"/>
        <w:autoSpaceDE/>
        <w:autoSpaceDN/>
        <w:bidi w:val="0"/>
        <w:adjustRightInd w:val="0"/>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（14）掌握身体运动的基本知识和至少1项体育运动技能，达到国家大学生体质健康测试合格标准，养成良好运动习惯、卫生习惯和行为习惯；具备一定的心理调适能力；</w:t>
      </w:r>
    </w:p>
    <w:p w14:paraId="792DFDAC">
      <w:pPr>
        <w:pStyle w:val="2"/>
        <w:keepNext w:val="0"/>
        <w:keepLines w:val="0"/>
        <w:pageBreakBefore w:val="0"/>
        <w:widowControl/>
        <w:kinsoku/>
        <w:wordWrap/>
        <w:overflowPunct/>
        <w:topLinePunct w:val="0"/>
        <w:autoSpaceDE/>
        <w:autoSpaceDN/>
        <w:bidi w:val="0"/>
        <w:adjustRightInd w:val="0"/>
        <w:snapToGrid w:val="0"/>
        <w:spacing w:before="0" w:after="0" w:line="440" w:lineRule="exact"/>
        <w:ind w:firstLine="480" w:firstLineChars="200"/>
        <w:jc w:val="both"/>
        <w:textAlignment w:val="auto"/>
        <w:rPr>
          <w:rFonts w:hint="eastAsia" w:ascii="宋体" w:hAnsi="宋体" w:eastAsia="宋体" w:cs="宋体"/>
          <w:smallCaps w:val="0"/>
          <w:spacing w:val="0"/>
          <w:kern w:val="0"/>
          <w:sz w:val="24"/>
          <w:szCs w:val="24"/>
          <w:lang w:val="en-US" w:eastAsia="zh-CN" w:bidi="ar"/>
        </w:rPr>
      </w:pPr>
      <w:r>
        <w:rPr>
          <w:rFonts w:hint="eastAsia" w:ascii="宋体" w:hAnsi="宋体" w:eastAsia="宋体" w:cs="宋体"/>
          <w:smallCaps w:val="0"/>
          <w:spacing w:val="0"/>
          <w:kern w:val="0"/>
          <w:sz w:val="24"/>
          <w:szCs w:val="24"/>
          <w:lang w:val="en-US" w:eastAsia="zh-CN" w:bidi="ar"/>
        </w:rPr>
        <w:t>（15）掌握必备的美育知识，具有一定的文化修养、审美能力，形成至少1项艺术特长或爱好；</w:t>
      </w:r>
    </w:p>
    <w:p w14:paraId="22F9C917">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480" w:firstLineChars="200"/>
        <w:jc w:val="both"/>
        <w:textAlignment w:val="auto"/>
        <w:rPr>
          <w:rFonts w:hint="eastAsia"/>
          <w:b/>
          <w:bCs/>
          <w:sz w:val="28"/>
          <w:szCs w:val="28"/>
          <w:lang w:val="en-US" w:eastAsia="zh-CN"/>
        </w:rPr>
      </w:pPr>
      <w:r>
        <w:rPr>
          <w:rFonts w:hint="eastAsia" w:ascii="宋体" w:hAnsi="宋体" w:eastAsia="宋体" w:cs="宋体"/>
          <w:smallCaps w:val="0"/>
          <w:spacing w:val="0"/>
          <w:kern w:val="0"/>
          <w:sz w:val="24"/>
          <w:szCs w:val="24"/>
          <w:lang w:val="en-US" w:eastAsia="zh-CN" w:bidi="ar"/>
        </w:rPr>
        <w:t>（16）树立正确的劳动观，尊重劳动，热爱劳动，具备与本专业职业发展相适应的劳动素养，弘扬劳模精神、劳动精神、工匠精神，弘扬劳动光荣、技能宝贵、创造伟大的时代风尚。</w:t>
      </w:r>
    </w:p>
    <w:p w14:paraId="77F1C464">
      <w:pPr>
        <w:pStyle w:val="2"/>
        <w:keepNext w:val="0"/>
        <w:keepLines w:val="0"/>
        <w:pageBreakBefore w:val="0"/>
        <w:widowControl/>
        <w:kinsoku/>
        <w:wordWrap/>
        <w:overflowPunct/>
        <w:topLinePunct w:val="0"/>
        <w:autoSpaceDE/>
        <w:autoSpaceDN/>
        <w:bidi w:val="0"/>
        <w:adjustRightInd/>
        <w:snapToGrid w:val="0"/>
        <w:spacing w:before="0" w:after="0" w:line="440" w:lineRule="exact"/>
        <w:ind w:firstLine="582" w:firstLineChars="200"/>
        <w:jc w:val="both"/>
        <w:textAlignment w:val="auto"/>
        <w:rPr>
          <w:rFonts w:hint="eastAsia"/>
          <w:b/>
          <w:bCs/>
          <w:sz w:val="28"/>
          <w:szCs w:val="28"/>
          <w:lang w:val="en-US" w:eastAsia="zh-CN"/>
        </w:rPr>
      </w:pPr>
      <w:r>
        <w:rPr>
          <w:rFonts w:hint="eastAsia"/>
          <w:b/>
          <w:bCs/>
          <w:sz w:val="28"/>
          <w:szCs w:val="28"/>
          <w:lang w:val="en-US" w:eastAsia="zh-CN"/>
        </w:rPr>
        <w:t>五、人才培养模式</w:t>
      </w:r>
      <w:bookmarkEnd w:id="112"/>
    </w:p>
    <w:p w14:paraId="5E7C6E78">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outlineLvl w:val="1"/>
        <w:rPr>
          <w:rFonts w:hint="eastAsia" w:ascii="宋体" w:hAnsi="宋体" w:eastAsia="宋体" w:cs="宋体"/>
          <w:b w:val="0"/>
          <w:bCs w:val="0"/>
          <w:sz w:val="24"/>
          <w:szCs w:val="24"/>
          <w:lang w:val="en-US" w:eastAsia="zh-CN"/>
        </w:rPr>
      </w:pPr>
      <w:bookmarkStart w:id="117" w:name="_Toc7937"/>
      <w:r>
        <w:rPr>
          <w:rFonts w:hint="eastAsia" w:ascii="宋体" w:hAnsi="宋体" w:eastAsia="宋体" w:cs="宋体"/>
          <w:b w:val="0"/>
          <w:bCs w:val="0"/>
          <w:sz w:val="24"/>
          <w:szCs w:val="24"/>
          <w:lang w:val="en-US" w:eastAsia="zh-CN"/>
        </w:rPr>
        <w:t>（一）人才培养模式</w:t>
      </w:r>
      <w:bookmarkEnd w:id="117"/>
    </w:p>
    <w:p w14:paraId="70D3944A">
      <w:pPr>
        <w:pStyle w:val="1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right="0" w:firstLine="480" w:firstLineChars="200"/>
        <w:textAlignment w:val="auto"/>
        <w:rPr>
          <w:rFonts w:ascii="宋体" w:hAnsi="宋体" w:eastAsia="宋体" w:cs="宋体"/>
          <w:sz w:val="24"/>
          <w:szCs w:val="24"/>
        </w:rPr>
      </w:pPr>
      <w:r>
        <w:rPr>
          <w:rFonts w:ascii="宋体" w:hAnsi="宋体" w:eastAsia="宋体" w:cs="宋体"/>
          <w:sz w:val="24"/>
          <w:szCs w:val="24"/>
        </w:rPr>
        <w:t>“五育融合”强调德育、智育、体育、美育、劳育的有机结合，贯穿人才培养全过程。德育培养学生正确的价值观和职业道德，通过思政课程与课程思政同向发力，将职业精神、工匠精神融入日常教学。智育聚焦专业知识与技能传授，以项目式、探究式教学提升学生解决实际问题的能力。体育锻炼学生强健体魄，通过体育课程和课外体育活动，培养学生的毅力与团队协作精神。美育提升学生审美和人文素养，开设艺术鉴赏、设计美学等课程，融入校园文化活动。劳育强化学生劳动观念与实践能力，依托实习实训、创新创业实践等，让学生在劳动中成长。</w:t>
      </w:r>
    </w:p>
    <w:p w14:paraId="4D76C41C">
      <w:pPr>
        <w:pStyle w:val="1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0" w:afterAutospacing="0" w:line="440" w:lineRule="exact"/>
        <w:ind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drawing>
          <wp:anchor distT="0" distB="0" distL="114300" distR="114300" simplePos="0" relativeHeight="251660288" behindDoc="0" locked="0" layoutInCell="1" allowOverlap="1">
            <wp:simplePos x="0" y="0"/>
            <wp:positionH relativeFrom="column">
              <wp:posOffset>1865630</wp:posOffset>
            </wp:positionH>
            <wp:positionV relativeFrom="paragraph">
              <wp:posOffset>174625</wp:posOffset>
            </wp:positionV>
            <wp:extent cx="2362200" cy="2361565"/>
            <wp:effectExtent l="0" t="0" r="0" b="635"/>
            <wp:wrapNone/>
            <wp:docPr id="1" name="图片 1" descr="72a4ee22453e81a37a92644076103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2a4ee22453e81a37a92644076103de"/>
                    <pic:cNvPicPr>
                      <a:picLocks noChangeAspect="1"/>
                    </pic:cNvPicPr>
                  </pic:nvPicPr>
                  <pic:blipFill>
                    <a:blip r:embed="rId9"/>
                    <a:stretch>
                      <a:fillRect/>
                    </a:stretch>
                  </pic:blipFill>
                  <pic:spPr>
                    <a:xfrm>
                      <a:off x="0" y="0"/>
                      <a:ext cx="2362200" cy="2361565"/>
                    </a:xfrm>
                    <a:prstGeom prst="rect">
                      <a:avLst/>
                    </a:prstGeom>
                  </pic:spPr>
                </pic:pic>
              </a:graphicData>
            </a:graphic>
          </wp:anchor>
        </w:drawing>
      </w:r>
    </w:p>
    <w:p w14:paraId="7C6B791A">
      <w:pPr>
        <w:pStyle w:val="1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0" w:afterAutospacing="0" w:line="440" w:lineRule="exact"/>
        <w:ind w:right="0" w:firstLine="480" w:firstLineChars="200"/>
        <w:textAlignment w:val="auto"/>
        <w:rPr>
          <w:rFonts w:hint="eastAsia" w:ascii="宋体" w:hAnsi="宋体" w:eastAsia="宋体" w:cs="宋体"/>
          <w:smallCaps w:val="0"/>
          <w:spacing w:val="0"/>
          <w:kern w:val="0"/>
          <w:sz w:val="24"/>
          <w:szCs w:val="24"/>
          <w:lang w:val="en-US" w:eastAsia="zh-CN" w:bidi="ar-SA"/>
        </w:rPr>
      </w:pPr>
    </w:p>
    <w:p w14:paraId="2FACAAD9">
      <w:pPr>
        <w:pStyle w:val="1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0" w:afterAutospacing="0" w:line="440" w:lineRule="exact"/>
        <w:ind w:right="0" w:firstLine="480" w:firstLineChars="200"/>
        <w:textAlignment w:val="auto"/>
        <w:rPr>
          <w:rFonts w:hint="eastAsia" w:ascii="宋体" w:hAnsi="宋体" w:eastAsia="宋体" w:cs="宋体"/>
          <w:smallCaps w:val="0"/>
          <w:spacing w:val="0"/>
          <w:kern w:val="0"/>
          <w:sz w:val="24"/>
          <w:szCs w:val="24"/>
          <w:lang w:val="en-US" w:eastAsia="zh-CN" w:bidi="ar-SA"/>
        </w:rPr>
      </w:pPr>
    </w:p>
    <w:p w14:paraId="5EDF9525">
      <w:pPr>
        <w:pStyle w:val="1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0" w:afterAutospacing="0" w:line="440" w:lineRule="exact"/>
        <w:ind w:right="0" w:firstLine="480" w:firstLineChars="200"/>
        <w:textAlignment w:val="auto"/>
        <w:rPr>
          <w:rFonts w:hint="eastAsia" w:ascii="宋体" w:hAnsi="宋体" w:eastAsia="宋体" w:cs="宋体"/>
          <w:smallCaps w:val="0"/>
          <w:spacing w:val="0"/>
          <w:kern w:val="0"/>
          <w:sz w:val="24"/>
          <w:szCs w:val="24"/>
          <w:lang w:val="en-US" w:eastAsia="zh-CN" w:bidi="ar-SA"/>
        </w:rPr>
      </w:pPr>
    </w:p>
    <w:p w14:paraId="0B837474">
      <w:pPr>
        <w:pStyle w:val="1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0" w:afterAutospacing="0" w:line="440" w:lineRule="exact"/>
        <w:ind w:right="0" w:firstLine="480" w:firstLineChars="200"/>
        <w:textAlignment w:val="auto"/>
        <w:rPr>
          <w:rFonts w:hint="eastAsia" w:ascii="宋体" w:hAnsi="宋体" w:eastAsia="宋体" w:cs="宋体"/>
          <w:smallCaps w:val="0"/>
          <w:spacing w:val="0"/>
          <w:kern w:val="0"/>
          <w:sz w:val="24"/>
          <w:szCs w:val="24"/>
          <w:lang w:val="en-US" w:eastAsia="zh-CN" w:bidi="ar-SA"/>
        </w:rPr>
      </w:pPr>
    </w:p>
    <w:p w14:paraId="30629089">
      <w:pPr>
        <w:numPr>
          <w:ilvl w:val="0"/>
          <w:numId w:val="0"/>
        </w:numPr>
        <w:ind w:firstLine="3373" w:firstLineChars="1600"/>
        <w:jc w:val="both"/>
        <w:rPr>
          <w:rFonts w:hint="eastAsia" w:ascii="宋体" w:hAnsi="宋体" w:eastAsia="宋体" w:cs="宋体"/>
          <w:b/>
          <w:bCs/>
          <w:sz w:val="21"/>
          <w:szCs w:val="21"/>
          <w:lang w:val="en-US" w:eastAsia="zh-CN"/>
        </w:rPr>
      </w:pPr>
    </w:p>
    <w:p w14:paraId="39816B44">
      <w:pPr>
        <w:numPr>
          <w:ilvl w:val="0"/>
          <w:numId w:val="0"/>
        </w:numPr>
        <w:ind w:firstLine="3373" w:firstLineChars="1600"/>
        <w:jc w:val="both"/>
        <w:rPr>
          <w:rFonts w:hint="eastAsia" w:ascii="宋体" w:hAnsi="宋体" w:eastAsia="宋体" w:cs="宋体"/>
          <w:b/>
          <w:bCs/>
          <w:sz w:val="21"/>
          <w:szCs w:val="21"/>
          <w:lang w:val="en-US" w:eastAsia="zh-CN"/>
        </w:rPr>
      </w:pPr>
    </w:p>
    <w:p w14:paraId="22F94C53">
      <w:pPr>
        <w:numPr>
          <w:ilvl w:val="0"/>
          <w:numId w:val="0"/>
        </w:numPr>
        <w:ind w:firstLine="3373" w:firstLineChars="1600"/>
        <w:jc w:val="both"/>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图1：“五育融合”育人模式</w:t>
      </w:r>
    </w:p>
    <w:p w14:paraId="62D1C3D9">
      <w:pPr>
        <w:pStyle w:val="1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right="0" w:firstLine="480" w:firstLineChars="200"/>
        <w:textAlignment w:val="auto"/>
        <w:rPr>
          <w:rFonts w:hint="eastAsia" w:ascii="宋体" w:hAnsi="宋体" w:eastAsia="宋体" w:cs="宋体"/>
          <w:smallCaps w:val="0"/>
          <w:spacing w:val="0"/>
          <w:kern w:val="0"/>
          <w:sz w:val="24"/>
          <w:szCs w:val="24"/>
          <w:lang w:val="en-US" w:eastAsia="zh-CN" w:bidi="ar-SA"/>
        </w:rPr>
      </w:pPr>
      <w:r>
        <w:rPr>
          <w:rFonts w:hint="eastAsia" w:ascii="宋体" w:hAnsi="宋体" w:eastAsia="宋体" w:cs="宋体"/>
          <w:smallCaps w:val="0"/>
          <w:spacing w:val="0"/>
          <w:kern w:val="0"/>
          <w:sz w:val="24"/>
          <w:szCs w:val="24"/>
          <w:lang w:val="en-US" w:eastAsia="zh-CN" w:bidi="ar-SA"/>
        </w:rPr>
        <w:t>在工程造价专业人才培养的创新实践中，将“岗”作为逻辑起点，“课”作为基本要素，“赛”作为主要动力，“证”作为检验成果。将工作岗位、课程体系、技能竞赛和职业证书的相关标准、内容、过程等要素有效衔接、有机融合，构建“岗课赛证”融通的专业课程体系，实现依岗设课、以赛促课、以证融课、以课育人，基于工作过程系统化设计课程教学，采用线上线下混合式教学模式，使课程教学理实一体、充满活力，培养德技并修、工学结合的技术技能型人才。“岗“”课“”赛“”证”四种育人活动相互融通，注重政校行企多方参与，促学生全面发展，形成了“多维度、深层次、全方位、宽路径”的融通育人模式，共同服务于优化职业教育类型特色、提升技术技能型人才培养质量。</w:t>
      </w:r>
    </w:p>
    <w:p w14:paraId="296D530C">
      <w:pPr>
        <w:pStyle w:val="1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40" w:lineRule="exact"/>
        <w:ind w:right="0" w:firstLine="480" w:firstLineChars="200"/>
        <w:textAlignment w:val="auto"/>
        <w:rPr>
          <w:rFonts w:hint="eastAsia" w:ascii="宋体" w:hAnsi="宋体" w:eastAsia="宋体" w:cs="宋体"/>
          <w:b/>
          <w:bCs/>
          <w:sz w:val="21"/>
          <w:szCs w:val="21"/>
          <w:lang w:val="en-US" w:eastAsia="zh-CN"/>
        </w:rPr>
      </w:pPr>
      <w:r>
        <w:rPr>
          <w:rFonts w:ascii="宋体" w:hAnsi="宋体" w:eastAsia="宋体" w:cs="宋体"/>
          <w:sz w:val="24"/>
          <w:szCs w:val="24"/>
        </w:rPr>
        <w:t>将“五育融合”与“岗课赛证融通”协同推进，实现全方位育人。在德育中融入职业素养教育，引导学生树立正确职业观；智育中融入岗位技能，提升学生就业竞争力；体育和美育培养学生的综合素质与审美能力，助力学生全面发展；劳育结合岗位实践，增强学生劳动技能。通过这种人才培养模式，为社会输送德技双馨的高素质</w:t>
      </w:r>
      <w:r>
        <w:rPr>
          <w:rFonts w:hint="eastAsia" w:ascii="宋体" w:hAnsi="宋体" w:eastAsia="宋体" w:cs="宋体"/>
          <w:sz w:val="24"/>
          <w:szCs w:val="24"/>
          <w:lang w:eastAsia="zh-CN"/>
        </w:rPr>
        <w:t>工程造价专业</w:t>
      </w:r>
      <w:r>
        <w:rPr>
          <w:rFonts w:ascii="宋体" w:hAnsi="宋体" w:eastAsia="宋体" w:cs="宋体"/>
          <w:sz w:val="24"/>
          <w:szCs w:val="24"/>
        </w:rPr>
        <w:t>人才，推动职业教育高质量发展。</w:t>
      </w:r>
    </w:p>
    <w:p w14:paraId="1AE11216">
      <w:pPr>
        <w:numPr>
          <w:ilvl w:val="0"/>
          <w:numId w:val="2"/>
        </w:numPr>
        <w:ind w:firstLine="480" w:firstLineChars="200"/>
        <w:outlineLvl w:val="1"/>
        <w:rPr>
          <w:rFonts w:hint="eastAsia" w:asciiTheme="majorEastAsia" w:hAnsiTheme="majorEastAsia" w:eastAsiaTheme="majorEastAsia" w:cstheme="majorEastAsia"/>
          <w:b w:val="0"/>
          <w:bCs w:val="0"/>
          <w:sz w:val="24"/>
          <w:szCs w:val="24"/>
          <w:lang w:val="en-US" w:eastAsia="zh-CN"/>
        </w:rPr>
      </w:pPr>
      <w:bookmarkStart w:id="118" w:name="_Toc15028"/>
      <w:r>
        <w:rPr>
          <w:rFonts w:hint="eastAsia" w:asciiTheme="majorEastAsia" w:hAnsiTheme="majorEastAsia" w:eastAsiaTheme="majorEastAsia" w:cstheme="majorEastAsia"/>
          <w:b w:val="0"/>
          <w:bCs w:val="0"/>
          <w:sz w:val="24"/>
          <w:szCs w:val="24"/>
          <w:lang w:val="en-US" w:eastAsia="zh-CN"/>
        </w:rPr>
        <w:t>课程体系结构</w:t>
      </w:r>
      <w:bookmarkEnd w:id="118"/>
    </w:p>
    <w:p w14:paraId="3EBB0BD6">
      <w:pPr>
        <w:numPr>
          <w:ilvl w:val="0"/>
          <w:numId w:val="0"/>
        </w:numPr>
        <w:outlineLvl w:val="1"/>
        <w:rPr>
          <w:sz w:val="21"/>
          <w:szCs w:val="21"/>
        </w:rPr>
      </w:pPr>
      <w:r>
        <w:drawing>
          <wp:inline distT="0" distB="0" distL="114300" distR="114300">
            <wp:extent cx="5755640" cy="3216910"/>
            <wp:effectExtent l="0" t="0" r="5080" b="1397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stretch>
                      <a:fillRect/>
                    </a:stretch>
                  </pic:blipFill>
                  <pic:spPr>
                    <a:xfrm>
                      <a:off x="0" y="0"/>
                      <a:ext cx="5755640" cy="3216910"/>
                    </a:xfrm>
                    <a:prstGeom prst="rect">
                      <a:avLst/>
                    </a:prstGeom>
                    <a:noFill/>
                    <a:ln>
                      <a:noFill/>
                    </a:ln>
                  </pic:spPr>
                </pic:pic>
              </a:graphicData>
            </a:graphic>
          </wp:inline>
        </w:drawing>
      </w:r>
    </w:p>
    <w:p w14:paraId="274794FA">
      <w:pPr>
        <w:pStyle w:val="2"/>
        <w:snapToGrid w:val="0"/>
        <w:spacing w:before="156" w:beforeLines="50" w:after="156" w:afterLines="50" w:line="440" w:lineRule="exact"/>
        <w:ind w:firstLine="3312" w:firstLineChars="1500"/>
        <w:jc w:val="both"/>
        <w:outlineLvl w:val="2"/>
        <w:rPr>
          <w:rFonts w:hint="eastAsia" w:ascii="宋体" w:hAnsi="宋体" w:cs="宋体" w:eastAsiaTheme="majorEastAsia"/>
          <w:b w:val="0"/>
          <w:bCs w:val="0"/>
          <w:smallCaps w:val="0"/>
          <w:spacing w:val="0"/>
          <w:sz w:val="21"/>
          <w:szCs w:val="21"/>
          <w:lang w:val="en-US" w:eastAsia="zh-CN" w:bidi="ar-SA"/>
        </w:rPr>
      </w:pPr>
      <w:bookmarkStart w:id="119" w:name="_Toc28470"/>
      <w:bookmarkStart w:id="120" w:name="_Toc15871"/>
      <w:r>
        <w:rPr>
          <w:rFonts w:hint="eastAsia" w:asciiTheme="minorEastAsia" w:hAnsiTheme="minorEastAsia" w:eastAsiaTheme="minorEastAsia" w:cstheme="minorEastAsia"/>
          <w:b/>
          <w:bCs/>
          <w:sz w:val="21"/>
          <w:szCs w:val="21"/>
          <w:lang w:val="en-US" w:eastAsia="zh-CN"/>
        </w:rPr>
        <w:t>图2</w:t>
      </w:r>
      <w:r>
        <w:rPr>
          <w:rFonts w:hint="eastAsia" w:asciiTheme="minorEastAsia" w:hAnsiTheme="minorEastAsia" w:eastAsiaTheme="minorEastAsia" w:cstheme="minorEastAsia"/>
          <w:b/>
          <w:bCs/>
          <w:spacing w:val="-55"/>
          <w:sz w:val="21"/>
          <w:szCs w:val="21"/>
          <w:lang w:val="en-US" w:eastAsia="zh-CN"/>
        </w:rPr>
        <w:t>：</w:t>
      </w:r>
      <w:r>
        <w:rPr>
          <w:rFonts w:hint="eastAsia" w:asciiTheme="minorEastAsia" w:hAnsiTheme="minorEastAsia" w:eastAsiaTheme="minorEastAsia" w:cstheme="minorEastAsia"/>
          <w:b/>
          <w:bCs/>
          <w:sz w:val="21"/>
          <w:szCs w:val="21"/>
          <w:lang w:val="en-US" w:eastAsia="zh-CN"/>
        </w:rPr>
        <w:t>课程体系结构图</w:t>
      </w:r>
      <w:bookmarkEnd w:id="119"/>
      <w:bookmarkEnd w:id="120"/>
    </w:p>
    <w:p w14:paraId="6AA228CA">
      <w:pPr>
        <w:pStyle w:val="2"/>
        <w:keepNext w:val="0"/>
        <w:keepLines w:val="0"/>
        <w:pageBreakBefore w:val="0"/>
        <w:widowControl/>
        <w:kinsoku/>
        <w:wordWrap/>
        <w:topLinePunct w:val="0"/>
        <w:autoSpaceDE/>
        <w:autoSpaceDN/>
        <w:bidi w:val="0"/>
        <w:snapToGrid w:val="0"/>
        <w:spacing w:before="0" w:after="0" w:line="440" w:lineRule="exact"/>
        <w:ind w:firstLine="480" w:firstLineChars="200"/>
        <w:jc w:val="both"/>
        <w:textAlignment w:val="auto"/>
        <w:outlineLvl w:val="1"/>
        <w:rPr>
          <w:rFonts w:hint="eastAsia" w:asciiTheme="majorEastAsia" w:hAnsiTheme="majorEastAsia" w:eastAsiaTheme="majorEastAsia" w:cstheme="majorEastAsia"/>
          <w:b w:val="0"/>
          <w:bCs w:val="0"/>
          <w:smallCaps w:val="0"/>
          <w:spacing w:val="0"/>
          <w:sz w:val="24"/>
          <w:szCs w:val="24"/>
          <w:lang w:val="en-US" w:eastAsia="zh-CN" w:bidi="ar-SA"/>
        </w:rPr>
      </w:pPr>
      <w:bookmarkStart w:id="121" w:name="_Toc2374"/>
      <w:r>
        <w:rPr>
          <w:rFonts w:hint="eastAsia" w:asciiTheme="majorEastAsia" w:hAnsiTheme="majorEastAsia" w:eastAsiaTheme="majorEastAsia" w:cstheme="majorEastAsia"/>
          <w:b w:val="0"/>
          <w:bCs w:val="0"/>
          <w:smallCaps w:val="0"/>
          <w:spacing w:val="0"/>
          <w:sz w:val="24"/>
          <w:szCs w:val="24"/>
          <w:lang w:val="en-US" w:eastAsia="zh-CN" w:bidi="ar-SA"/>
        </w:rPr>
        <w:t>（三）课程设置及要求</w:t>
      </w:r>
      <w:bookmarkEnd w:id="113"/>
      <w:bookmarkEnd w:id="114"/>
      <w:bookmarkEnd w:id="115"/>
      <w:bookmarkEnd w:id="116"/>
      <w:bookmarkEnd w:id="121"/>
    </w:p>
    <w:p w14:paraId="595DAC4E">
      <w:pPr>
        <w:keepNext w:val="0"/>
        <w:keepLines w:val="0"/>
        <w:pageBreakBefore w:val="0"/>
        <w:widowControl/>
        <w:kinsoku/>
        <w:wordWrap/>
        <w:overflowPunct w:val="0"/>
        <w:topLinePunct w:val="0"/>
        <w:autoSpaceDE/>
        <w:autoSpaceDN/>
        <w:bidi w:val="0"/>
        <w:adjustRightInd w:val="0"/>
        <w:snapToGrid/>
        <w:spacing w:after="0" w:line="44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全面推进习近平新时代中国特色社会主义思想进教材进课堂进头脑，培育和践行社会主义核心价值观，深化职业理想和职业道德教育，按规定开齐开足公共基础必修课程、专业基础课程、专业核心课程，结合不同课程的教学内容和教学特点，深入挖掘课程思政元素，有机融入各类课程的课堂授课、教学研讨、实验实训、作业论文等各环节，达到润物无声的育人效果。加强专业实训教学，突出专业特色开设人文素养、科学素养、体育艺术素养、专业综合能力提升等选修课程、拓展课程或专题讲座，积极组织学生参加劳动实践、创新创业实践、志愿服务及其他社会公益活动，将知识、技能、素养教育</w:t>
      </w:r>
      <w:r>
        <w:rPr>
          <w:rFonts w:hint="eastAsia" w:asciiTheme="minorEastAsia" w:hAnsiTheme="minorEastAsia" w:eastAsiaTheme="minorEastAsia"/>
          <w:sz w:val="24"/>
          <w:szCs w:val="24"/>
          <w:lang w:eastAsia="zh-CN"/>
        </w:rPr>
        <w:t>融入</w:t>
      </w:r>
      <w:r>
        <w:rPr>
          <w:rFonts w:hint="eastAsia" w:asciiTheme="minorEastAsia" w:hAnsiTheme="minorEastAsia" w:eastAsiaTheme="minorEastAsia"/>
          <w:sz w:val="24"/>
          <w:szCs w:val="24"/>
        </w:rPr>
        <w:t>专业教学和社会实践。</w:t>
      </w:r>
    </w:p>
    <w:p w14:paraId="56A1285E">
      <w:pPr>
        <w:pStyle w:val="3"/>
        <w:keepNext w:val="0"/>
        <w:keepLines w:val="0"/>
        <w:pageBreakBefore w:val="0"/>
        <w:widowControl/>
        <w:kinsoku/>
        <w:wordWrap/>
        <w:topLinePunct w:val="0"/>
        <w:autoSpaceDE/>
        <w:autoSpaceDN/>
        <w:bidi w:val="0"/>
        <w:spacing w:after="0"/>
        <w:ind w:firstLine="482"/>
        <w:textAlignment w:val="auto"/>
        <w:outlineLvl w:val="2"/>
      </w:pPr>
      <w:bookmarkStart w:id="122" w:name="_Toc77884776"/>
      <w:bookmarkStart w:id="123" w:name="_Toc32476"/>
      <w:bookmarkStart w:id="124" w:name="_Toc21757"/>
      <w:bookmarkStart w:id="125" w:name="_Toc13971"/>
      <w:bookmarkStart w:id="126" w:name="_Toc77884978"/>
      <w:bookmarkStart w:id="127" w:name="_Toc28644"/>
      <w:r>
        <w:rPr>
          <w:rFonts w:hint="eastAsia"/>
          <w:lang w:val="en-US" w:eastAsia="zh-CN"/>
        </w:rPr>
        <w:t>1.</w:t>
      </w:r>
      <w:r>
        <w:rPr>
          <w:rFonts w:hint="eastAsia"/>
        </w:rPr>
        <w:t>公共基础课程设置及要求</w:t>
      </w:r>
      <w:bookmarkEnd w:id="122"/>
      <w:bookmarkEnd w:id="123"/>
      <w:bookmarkEnd w:id="124"/>
      <w:bookmarkEnd w:id="125"/>
      <w:bookmarkEnd w:id="126"/>
      <w:bookmarkEnd w:id="127"/>
      <w:bookmarkStart w:id="128" w:name="_Toc102927734"/>
      <w:bookmarkStart w:id="129" w:name="_Toc102927438"/>
    </w:p>
    <w:p w14:paraId="458C88D2">
      <w:pPr>
        <w:pStyle w:val="25"/>
      </w:pPr>
      <w:r>
        <w:t>表4</w:t>
      </w:r>
      <w:r>
        <w:rPr>
          <w:rFonts w:hint="eastAsia"/>
        </w:rPr>
        <w:t>：公共基础课</w:t>
      </w:r>
      <w:bookmarkEnd w:id="128"/>
      <w:bookmarkEnd w:id="129"/>
    </w:p>
    <w:tbl>
      <w:tblPr>
        <w:tblStyle w:val="14"/>
        <w:tblW w:w="50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
        <w:gridCol w:w="985"/>
        <w:gridCol w:w="7224"/>
        <w:gridCol w:w="689"/>
      </w:tblGrid>
      <w:tr w14:paraId="2270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19" w:type="pct"/>
            <w:tcBorders>
              <w:tl2br w:val="nil"/>
              <w:tr2bl w:val="nil"/>
            </w:tcBorders>
            <w:shd w:val="clear" w:color="auto" w:fill="DEEBF6" w:themeFill="accent1" w:themeFillTint="32"/>
            <w:vAlign w:val="center"/>
          </w:tcPr>
          <w:p w14:paraId="1EA9135E">
            <w:pPr>
              <w:spacing w:after="0" w:line="320" w:lineRule="exact"/>
              <w:jc w:val="center"/>
              <w:rPr>
                <w:rFonts w:cs="仿宋" w:asciiTheme="minorEastAsia" w:hAnsiTheme="minorEastAsia" w:eastAsiaTheme="minorEastAsia"/>
                <w:b/>
                <w:bCs/>
                <w:sz w:val="18"/>
                <w:szCs w:val="18"/>
              </w:rPr>
            </w:pPr>
            <w:bookmarkStart w:id="130" w:name="_Toc8200"/>
            <w:bookmarkStart w:id="131" w:name="_Toc7926"/>
            <w:bookmarkStart w:id="132" w:name="_Toc4419"/>
            <w:r>
              <w:rPr>
                <w:rFonts w:hint="eastAsia" w:cs="仿宋" w:asciiTheme="minorEastAsia" w:hAnsiTheme="minorEastAsia" w:eastAsiaTheme="minorEastAsia"/>
                <w:b/>
                <w:bCs/>
                <w:sz w:val="18"/>
                <w:szCs w:val="18"/>
              </w:rPr>
              <w:t>序</w:t>
            </w:r>
            <w:bookmarkEnd w:id="130"/>
            <w:bookmarkEnd w:id="131"/>
            <w:bookmarkEnd w:id="132"/>
            <w:r>
              <w:rPr>
                <w:rFonts w:hint="eastAsia" w:cs="仿宋" w:asciiTheme="minorEastAsia" w:hAnsiTheme="minorEastAsia" w:eastAsiaTheme="minorEastAsia"/>
                <w:b/>
                <w:bCs/>
                <w:sz w:val="18"/>
                <w:szCs w:val="18"/>
              </w:rPr>
              <w:t>号</w:t>
            </w:r>
          </w:p>
        </w:tc>
        <w:tc>
          <w:tcPr>
            <w:tcW w:w="529" w:type="pct"/>
            <w:tcBorders>
              <w:tl2br w:val="nil"/>
              <w:tr2bl w:val="nil"/>
            </w:tcBorders>
            <w:shd w:val="clear" w:color="auto" w:fill="DEEBF6" w:themeFill="accent1" w:themeFillTint="32"/>
            <w:vAlign w:val="center"/>
          </w:tcPr>
          <w:p w14:paraId="645B5AC1">
            <w:pPr>
              <w:spacing w:after="0" w:line="320" w:lineRule="exact"/>
              <w:jc w:val="center"/>
              <w:rPr>
                <w:rFonts w:cs="仿宋" w:asciiTheme="minorEastAsia" w:hAnsiTheme="minorEastAsia" w:eastAsiaTheme="minorEastAsia"/>
                <w:b/>
                <w:bCs/>
                <w:sz w:val="18"/>
                <w:szCs w:val="18"/>
              </w:rPr>
            </w:pPr>
            <w:bookmarkStart w:id="133" w:name="_Toc32402"/>
            <w:bookmarkStart w:id="134" w:name="_Toc10785"/>
            <w:bookmarkStart w:id="135" w:name="_Toc11165"/>
            <w:r>
              <w:rPr>
                <w:rFonts w:hint="eastAsia" w:cs="仿宋" w:asciiTheme="minorEastAsia" w:hAnsiTheme="minorEastAsia" w:eastAsiaTheme="minorEastAsia"/>
                <w:b/>
                <w:bCs/>
                <w:sz w:val="18"/>
                <w:szCs w:val="18"/>
              </w:rPr>
              <w:t>公共基础课程</w:t>
            </w:r>
            <w:bookmarkEnd w:id="133"/>
            <w:bookmarkEnd w:id="134"/>
            <w:bookmarkEnd w:id="135"/>
          </w:p>
        </w:tc>
        <w:tc>
          <w:tcPr>
            <w:tcW w:w="3880" w:type="pct"/>
            <w:tcBorders>
              <w:tl2br w:val="nil"/>
              <w:tr2bl w:val="nil"/>
            </w:tcBorders>
            <w:shd w:val="clear" w:color="auto" w:fill="DEEBF6" w:themeFill="accent1" w:themeFillTint="32"/>
            <w:vAlign w:val="center"/>
          </w:tcPr>
          <w:p w14:paraId="1DE3163D">
            <w:pPr>
              <w:spacing w:after="0" w:line="320" w:lineRule="exact"/>
              <w:jc w:val="center"/>
              <w:rPr>
                <w:rFonts w:cs="仿宋" w:asciiTheme="minorEastAsia" w:hAnsiTheme="minorEastAsia" w:eastAsiaTheme="minorEastAsia"/>
                <w:b/>
                <w:bCs/>
                <w:sz w:val="18"/>
                <w:szCs w:val="18"/>
              </w:rPr>
            </w:pPr>
            <w:bookmarkStart w:id="136" w:name="_Toc4287"/>
            <w:bookmarkStart w:id="137" w:name="_Toc2264"/>
            <w:bookmarkStart w:id="138" w:name="_Toc21327"/>
            <w:r>
              <w:rPr>
                <w:rFonts w:hint="eastAsia" w:cs="仿宋" w:asciiTheme="minorEastAsia" w:hAnsiTheme="minorEastAsia" w:eastAsiaTheme="minorEastAsia"/>
                <w:b/>
                <w:bCs/>
                <w:sz w:val="18"/>
                <w:szCs w:val="18"/>
              </w:rPr>
              <w:t>主要教学内容与要求</w:t>
            </w:r>
            <w:bookmarkEnd w:id="136"/>
            <w:bookmarkEnd w:id="137"/>
            <w:bookmarkEnd w:id="138"/>
          </w:p>
        </w:tc>
        <w:tc>
          <w:tcPr>
            <w:tcW w:w="370" w:type="pct"/>
            <w:tcBorders>
              <w:tl2br w:val="nil"/>
              <w:tr2bl w:val="nil"/>
            </w:tcBorders>
            <w:shd w:val="clear" w:color="auto" w:fill="DEEBF6" w:themeFill="accent1" w:themeFillTint="32"/>
            <w:vAlign w:val="center"/>
          </w:tcPr>
          <w:p w14:paraId="5A1E9B6E">
            <w:pPr>
              <w:spacing w:after="0" w:line="320" w:lineRule="exact"/>
              <w:jc w:val="center"/>
              <w:rPr>
                <w:rFonts w:cs="仿宋" w:asciiTheme="minorEastAsia" w:hAnsiTheme="minorEastAsia" w:eastAsiaTheme="minorEastAsia"/>
                <w:b/>
                <w:bCs/>
                <w:sz w:val="18"/>
                <w:szCs w:val="18"/>
              </w:rPr>
            </w:pPr>
            <w:r>
              <w:rPr>
                <w:rFonts w:hint="eastAsia" w:cs="仿宋" w:asciiTheme="minorEastAsia" w:hAnsiTheme="minorEastAsia" w:eastAsiaTheme="minorEastAsia"/>
                <w:b/>
                <w:bCs/>
                <w:sz w:val="18"/>
                <w:szCs w:val="18"/>
              </w:rPr>
              <w:t>参考</w:t>
            </w:r>
          </w:p>
          <w:p w14:paraId="55D38F93">
            <w:pPr>
              <w:spacing w:after="0" w:line="320" w:lineRule="exact"/>
              <w:jc w:val="center"/>
              <w:rPr>
                <w:rFonts w:cs="仿宋" w:asciiTheme="minorEastAsia" w:hAnsiTheme="minorEastAsia" w:eastAsiaTheme="minorEastAsia"/>
                <w:b/>
                <w:bCs/>
                <w:sz w:val="18"/>
                <w:szCs w:val="18"/>
              </w:rPr>
            </w:pPr>
            <w:r>
              <w:rPr>
                <w:rFonts w:hint="eastAsia" w:cs="仿宋" w:asciiTheme="minorEastAsia" w:hAnsiTheme="minorEastAsia" w:eastAsiaTheme="minorEastAsia"/>
                <w:b/>
                <w:bCs/>
                <w:sz w:val="18"/>
                <w:szCs w:val="18"/>
              </w:rPr>
              <w:t>学时</w:t>
            </w:r>
          </w:p>
        </w:tc>
      </w:tr>
      <w:tr w14:paraId="3A77B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219" w:type="pct"/>
            <w:tcBorders>
              <w:tl2br w:val="nil"/>
              <w:tr2bl w:val="nil"/>
            </w:tcBorders>
            <w:vAlign w:val="center"/>
          </w:tcPr>
          <w:p w14:paraId="135BE57D">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1</w:t>
            </w:r>
          </w:p>
        </w:tc>
        <w:tc>
          <w:tcPr>
            <w:tcW w:w="529" w:type="pct"/>
            <w:tcBorders>
              <w:tl2br w:val="nil"/>
              <w:tr2bl w:val="nil"/>
            </w:tcBorders>
            <w:vAlign w:val="center"/>
          </w:tcPr>
          <w:p w14:paraId="6E1FDEF2">
            <w:pPr>
              <w:spacing w:after="0" w:line="320" w:lineRule="exact"/>
              <w:rPr>
                <w:rFonts w:cs="仿宋" w:asciiTheme="minorEastAsia" w:hAnsiTheme="minorEastAsia" w:eastAsiaTheme="minorEastAsia"/>
                <w:sz w:val="18"/>
                <w:szCs w:val="18"/>
                <w:u w:color="FFFFFF" w:themeColor="background1"/>
              </w:rPr>
            </w:pPr>
            <w:r>
              <w:rPr>
                <w:rFonts w:hint="eastAsia" w:cs="仿宋" w:asciiTheme="minorEastAsia" w:hAnsiTheme="minorEastAsia" w:eastAsiaTheme="minorEastAsia"/>
                <w:sz w:val="18"/>
                <w:szCs w:val="18"/>
              </w:rPr>
              <w:t>思想道德修养与法律基础</w:t>
            </w:r>
          </w:p>
        </w:tc>
        <w:tc>
          <w:tcPr>
            <w:tcW w:w="3880" w:type="pct"/>
            <w:tcBorders>
              <w:tl2br w:val="nil"/>
              <w:tr2bl w:val="nil"/>
            </w:tcBorders>
          </w:tcPr>
          <w:p w14:paraId="624503D7">
            <w:pPr>
              <w:spacing w:after="0" w:line="320" w:lineRule="exact"/>
              <w:ind w:firstLine="360" w:firstLineChars="200"/>
              <w:rPr>
                <w:rFonts w:cs="仿宋" w:asciiTheme="minorEastAsia" w:hAnsiTheme="minorEastAsia" w:eastAsiaTheme="minorEastAsia"/>
                <w:sz w:val="18"/>
                <w:szCs w:val="18"/>
                <w:u w:color="FFFFFF" w:themeColor="background1"/>
              </w:rPr>
            </w:pPr>
            <w:r>
              <w:rPr>
                <w:rFonts w:hint="eastAsia" w:cs="仿宋" w:asciiTheme="minorEastAsia" w:hAnsiTheme="minorEastAsia" w:eastAsiaTheme="minorEastAsia"/>
                <w:sz w:val="18"/>
                <w:szCs w:val="18"/>
                <w:u w:color="FFFFFF" w:themeColor="background1"/>
              </w:rPr>
              <w:t>课程是以马列主义、毛泽东思想、邓小平理论和“三个代表”为指导，以理想信念教育为核心、爱国主义教育为主线、人生观、价值观、道德观和法制观等方面的教育为主要内容，综合运用相关学科知识，依据高职院校学生成长的基本规律，教导、引导大学生加强自身思想道德修养和法律素养的一门公共课基础学科。</w:t>
            </w:r>
          </w:p>
        </w:tc>
        <w:tc>
          <w:tcPr>
            <w:tcW w:w="370" w:type="pct"/>
            <w:tcBorders>
              <w:tl2br w:val="nil"/>
              <w:tr2bl w:val="nil"/>
            </w:tcBorders>
            <w:vAlign w:val="center"/>
          </w:tcPr>
          <w:p w14:paraId="7C405BB6">
            <w:pPr>
              <w:spacing w:after="0" w:line="320" w:lineRule="exact"/>
              <w:jc w:val="center"/>
              <w:rPr>
                <w:rFonts w:cs="仿宋" w:asciiTheme="minorEastAsia" w:hAnsiTheme="minorEastAsia" w:eastAsiaTheme="minorEastAsia"/>
                <w:sz w:val="18"/>
                <w:szCs w:val="18"/>
                <w:u w:color="FFFFFF" w:themeColor="background1"/>
              </w:rPr>
            </w:pPr>
            <w:r>
              <w:rPr>
                <w:rFonts w:cs="仿宋" w:asciiTheme="minorEastAsia" w:hAnsiTheme="minorEastAsia" w:eastAsiaTheme="minorEastAsia"/>
                <w:sz w:val="18"/>
                <w:szCs w:val="18"/>
                <w:u w:color="FFFFFF" w:themeColor="background1"/>
              </w:rPr>
              <w:t>60</w:t>
            </w:r>
          </w:p>
        </w:tc>
      </w:tr>
      <w:tr w14:paraId="653B5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219" w:type="pct"/>
            <w:tcBorders>
              <w:tl2br w:val="nil"/>
              <w:tr2bl w:val="nil"/>
            </w:tcBorders>
            <w:vAlign w:val="center"/>
          </w:tcPr>
          <w:p w14:paraId="64A1422A">
            <w:pPr>
              <w:spacing w:after="0" w:line="320" w:lineRule="exact"/>
              <w:jc w:val="center"/>
              <w:rPr>
                <w:rFonts w:cs="仿宋" w:asciiTheme="minorEastAsia" w:hAnsiTheme="minorEastAsia" w:eastAsiaTheme="minorEastAsia"/>
                <w:sz w:val="18"/>
                <w:szCs w:val="18"/>
              </w:rPr>
            </w:pPr>
            <w:bookmarkStart w:id="139" w:name="_Toc8098"/>
            <w:bookmarkStart w:id="140" w:name="_Toc13811"/>
            <w:bookmarkStart w:id="141" w:name="_Toc26704"/>
            <w:r>
              <w:rPr>
                <w:rFonts w:hint="eastAsia" w:cs="仿宋" w:asciiTheme="minorEastAsia" w:hAnsiTheme="minorEastAsia" w:eastAsiaTheme="minorEastAsia"/>
                <w:sz w:val="18"/>
                <w:szCs w:val="18"/>
              </w:rPr>
              <w:t>2</w:t>
            </w:r>
            <w:bookmarkEnd w:id="139"/>
            <w:bookmarkEnd w:id="140"/>
            <w:bookmarkEnd w:id="141"/>
          </w:p>
        </w:tc>
        <w:tc>
          <w:tcPr>
            <w:tcW w:w="529" w:type="pct"/>
            <w:tcBorders>
              <w:tl2br w:val="nil"/>
              <w:tr2bl w:val="nil"/>
            </w:tcBorders>
            <w:vAlign w:val="center"/>
          </w:tcPr>
          <w:p w14:paraId="7908C5EB">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毛泽东思想和中国特色社会主义理论体系概论</w:t>
            </w:r>
          </w:p>
        </w:tc>
        <w:tc>
          <w:tcPr>
            <w:tcW w:w="3880" w:type="pct"/>
            <w:tcBorders>
              <w:tl2br w:val="nil"/>
              <w:tr2bl w:val="nil"/>
            </w:tcBorders>
          </w:tcPr>
          <w:p w14:paraId="7CB1E876">
            <w:pPr>
              <w:spacing w:after="0" w:line="320" w:lineRule="exact"/>
              <w:ind w:firstLine="360" w:firstLineChars="200"/>
              <w:rPr>
                <w:rFonts w:cs="仿宋" w:asciiTheme="minorEastAsia" w:hAnsiTheme="minorEastAsia" w:eastAsiaTheme="minorEastAsia"/>
                <w:sz w:val="18"/>
                <w:szCs w:val="18"/>
                <w:u w:color="FFFFFF" w:themeColor="background1"/>
              </w:rPr>
            </w:pPr>
            <w:r>
              <w:rPr>
                <w:rFonts w:hint="eastAsia" w:cs="仿宋" w:asciiTheme="minorEastAsia" w:hAnsiTheme="minorEastAsia" w:eastAsiaTheme="minorEastAsia"/>
                <w:sz w:val="18"/>
                <w:szCs w:val="18"/>
                <w:u w:color="FFFFFF" w:themeColor="background1"/>
              </w:rPr>
              <w:t>课程</w:t>
            </w:r>
            <w:r>
              <w:rPr>
                <w:rFonts w:hint="eastAsia" w:cs="仿宋" w:asciiTheme="minorEastAsia" w:hAnsiTheme="minorEastAsia" w:eastAsiaTheme="minorEastAsia"/>
                <w:sz w:val="18"/>
                <w:szCs w:val="18"/>
                <w:u w:color="FFFFFF" w:themeColor="background1"/>
                <w:lang w:val="en-US" w:eastAsia="zh-CN"/>
              </w:rPr>
              <w:t>以中国化的马克思主义为主体</w:t>
            </w:r>
            <w:r>
              <w:rPr>
                <w:rFonts w:hint="eastAsia" w:cs="仿宋" w:asciiTheme="minorEastAsia" w:hAnsiTheme="minorEastAsia" w:eastAsiaTheme="minorEastAsia"/>
                <w:sz w:val="18"/>
                <w:szCs w:val="18"/>
                <w:u w:color="FFFFFF" w:themeColor="background1"/>
              </w:rPr>
              <w:t>，</w:t>
            </w:r>
            <w:r>
              <w:rPr>
                <w:rFonts w:hint="eastAsia" w:cs="仿宋" w:asciiTheme="minorEastAsia" w:hAnsiTheme="minorEastAsia" w:eastAsiaTheme="minorEastAsia"/>
                <w:sz w:val="18"/>
                <w:szCs w:val="18"/>
                <w:u w:color="FFFFFF" w:themeColor="background1"/>
                <w:lang w:val="en-US" w:eastAsia="zh-CN"/>
              </w:rPr>
              <w:t>以马克思主义中国化为主线，以中国特色社会主义为重点，着重介绍中国共产党将马克思主义基本原理与中国国情相结合的历史进程，以及马克思主义中国化两大理论成果及毛泽东思想和中国特色社会主义理论体系等相关内容，</w:t>
            </w:r>
            <w:r>
              <w:rPr>
                <w:rFonts w:hint="eastAsia" w:cs="仿宋" w:asciiTheme="minorEastAsia" w:hAnsiTheme="minorEastAsia" w:eastAsiaTheme="minorEastAsia"/>
                <w:sz w:val="18"/>
                <w:szCs w:val="18"/>
                <w:u w:color="FFFFFF" w:themeColor="background1"/>
              </w:rPr>
              <w:t>帮助大学生树立</w:t>
            </w:r>
            <w:r>
              <w:rPr>
                <w:rFonts w:hint="eastAsia" w:cs="仿宋" w:asciiTheme="minorEastAsia" w:hAnsiTheme="minorEastAsia" w:eastAsiaTheme="minorEastAsia"/>
                <w:sz w:val="18"/>
                <w:szCs w:val="18"/>
                <w:u w:color="FFFFFF" w:themeColor="background1"/>
                <w:lang w:eastAsia="zh-CN"/>
              </w:rPr>
              <w:t>中国特色社会主义共同理想</w:t>
            </w:r>
            <w:r>
              <w:rPr>
                <w:rFonts w:hint="eastAsia" w:cs="仿宋" w:asciiTheme="minorEastAsia" w:hAnsiTheme="minorEastAsia" w:eastAsiaTheme="minorEastAsia"/>
                <w:sz w:val="18"/>
                <w:szCs w:val="18"/>
                <w:u w:color="FFFFFF" w:themeColor="background1"/>
              </w:rPr>
              <w:t>与信念，</w:t>
            </w:r>
            <w:r>
              <w:rPr>
                <w:rFonts w:hint="eastAsia" w:cs="仿宋" w:asciiTheme="minorEastAsia" w:hAnsiTheme="minorEastAsia" w:eastAsiaTheme="minorEastAsia"/>
                <w:sz w:val="18"/>
                <w:szCs w:val="18"/>
                <w:u w:color="FFFFFF" w:themeColor="background1"/>
                <w:lang w:val="en-US" w:eastAsia="zh-CN"/>
              </w:rPr>
              <w:t>从而坚定走中国特色社会主义道路的理想信念</w:t>
            </w:r>
            <w:r>
              <w:rPr>
                <w:rFonts w:hint="eastAsia" w:cs="仿宋" w:asciiTheme="minorEastAsia" w:hAnsiTheme="minorEastAsia" w:eastAsiaTheme="minorEastAsia"/>
                <w:sz w:val="18"/>
                <w:szCs w:val="18"/>
                <w:u w:color="FFFFFF" w:themeColor="background1"/>
              </w:rPr>
              <w:t>。</w:t>
            </w:r>
          </w:p>
        </w:tc>
        <w:tc>
          <w:tcPr>
            <w:tcW w:w="370" w:type="pct"/>
            <w:tcBorders>
              <w:tl2br w:val="nil"/>
              <w:tr2bl w:val="nil"/>
            </w:tcBorders>
            <w:vAlign w:val="center"/>
          </w:tcPr>
          <w:p w14:paraId="419B5B8F">
            <w:pPr>
              <w:spacing w:after="0" w:line="320" w:lineRule="exact"/>
              <w:jc w:val="center"/>
              <w:rPr>
                <w:rFonts w:cs="仿宋" w:asciiTheme="minorEastAsia" w:hAnsiTheme="minorEastAsia" w:eastAsiaTheme="minorEastAsia"/>
                <w:sz w:val="18"/>
                <w:szCs w:val="18"/>
                <w:u w:color="FFFFFF" w:themeColor="background1"/>
              </w:rPr>
            </w:pPr>
            <w:r>
              <w:rPr>
                <w:rFonts w:cs="仿宋" w:asciiTheme="minorEastAsia" w:hAnsiTheme="minorEastAsia" w:eastAsiaTheme="minorEastAsia"/>
                <w:sz w:val="18"/>
                <w:szCs w:val="18"/>
                <w:u w:color="FFFFFF" w:themeColor="background1"/>
              </w:rPr>
              <w:t>60</w:t>
            </w:r>
          </w:p>
        </w:tc>
      </w:tr>
      <w:tr w14:paraId="4241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 w:type="pct"/>
            <w:tcBorders>
              <w:tl2br w:val="nil"/>
              <w:tr2bl w:val="nil"/>
            </w:tcBorders>
            <w:vAlign w:val="center"/>
          </w:tcPr>
          <w:p w14:paraId="47405C15">
            <w:pPr>
              <w:spacing w:after="0" w:line="320" w:lineRule="exact"/>
              <w:jc w:val="center"/>
              <w:rPr>
                <w:rFonts w:cs="仿宋" w:asciiTheme="minorEastAsia" w:hAnsiTheme="minorEastAsia" w:eastAsiaTheme="minorEastAsia"/>
                <w:sz w:val="18"/>
                <w:szCs w:val="18"/>
              </w:rPr>
            </w:pPr>
            <w:bookmarkStart w:id="142" w:name="_Toc26954"/>
            <w:bookmarkStart w:id="143" w:name="_Toc21331"/>
            <w:bookmarkStart w:id="144" w:name="_Toc15196"/>
            <w:r>
              <w:rPr>
                <w:rFonts w:hint="eastAsia" w:cs="仿宋" w:asciiTheme="minorEastAsia" w:hAnsiTheme="minorEastAsia" w:eastAsiaTheme="minorEastAsia"/>
                <w:sz w:val="18"/>
                <w:szCs w:val="18"/>
              </w:rPr>
              <w:t>3</w:t>
            </w:r>
            <w:bookmarkEnd w:id="142"/>
            <w:bookmarkEnd w:id="143"/>
            <w:bookmarkEnd w:id="144"/>
          </w:p>
        </w:tc>
        <w:tc>
          <w:tcPr>
            <w:tcW w:w="529" w:type="pct"/>
            <w:tcBorders>
              <w:tl2br w:val="nil"/>
              <w:tr2bl w:val="nil"/>
            </w:tcBorders>
            <w:vAlign w:val="center"/>
          </w:tcPr>
          <w:p w14:paraId="675CD659">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形势与政策</w:t>
            </w:r>
          </w:p>
        </w:tc>
        <w:tc>
          <w:tcPr>
            <w:tcW w:w="3880" w:type="pct"/>
            <w:tcBorders>
              <w:tl2br w:val="nil"/>
              <w:tr2bl w:val="nil"/>
            </w:tcBorders>
          </w:tcPr>
          <w:p w14:paraId="685F71A1">
            <w:pPr>
              <w:spacing w:after="0" w:line="320" w:lineRule="exact"/>
              <w:ind w:firstLine="360" w:firstLineChars="200"/>
              <w:rPr>
                <w:rFonts w:cs="仿宋" w:asciiTheme="minorEastAsia" w:hAnsiTheme="minorEastAsia" w:eastAsiaTheme="minorEastAsia"/>
                <w:sz w:val="18"/>
                <w:szCs w:val="18"/>
                <w:u w:color="FFFFFF" w:themeColor="background1"/>
              </w:rPr>
            </w:pPr>
            <w:r>
              <w:rPr>
                <w:rFonts w:hint="eastAsia" w:cs="仿宋" w:asciiTheme="minorEastAsia" w:hAnsiTheme="minorEastAsia" w:eastAsiaTheme="minorEastAsia"/>
                <w:sz w:val="18"/>
                <w:szCs w:val="18"/>
                <w:u w:color="FFFFFF" w:themeColor="background1"/>
              </w:rPr>
              <w:t>课程以马列主义、毛泽东思想、邓小平理论和“三个代表”重要思想为指导，针对学生关注的热点问题和思想特点，帮助学生认清国内外形势，教育和引导学生全面</w:t>
            </w:r>
            <w:r>
              <w:rPr>
                <w:rFonts w:hint="eastAsia" w:cs="仿宋" w:asciiTheme="minorEastAsia" w:hAnsiTheme="minorEastAsia" w:eastAsiaTheme="minorEastAsia"/>
                <w:sz w:val="18"/>
                <w:szCs w:val="18"/>
                <w:u w:color="FFFFFF" w:themeColor="background1"/>
                <w:lang w:eastAsia="zh-CN"/>
              </w:rPr>
              <w:t>准确</w:t>
            </w:r>
            <w:r>
              <w:rPr>
                <w:rFonts w:hint="eastAsia" w:cs="仿宋" w:asciiTheme="minorEastAsia" w:hAnsiTheme="minorEastAsia" w:eastAsiaTheme="minorEastAsia"/>
                <w:sz w:val="18"/>
                <w:szCs w:val="18"/>
                <w:u w:color="FFFFFF" w:themeColor="background1"/>
              </w:rPr>
              <w:t>理解</w:t>
            </w:r>
            <w:r>
              <w:rPr>
                <w:rFonts w:hint="eastAsia" w:cs="仿宋" w:asciiTheme="minorEastAsia" w:hAnsiTheme="minorEastAsia" w:eastAsiaTheme="minorEastAsia"/>
                <w:sz w:val="18"/>
                <w:szCs w:val="18"/>
                <w:u w:color="FFFFFF" w:themeColor="background1"/>
                <w:lang w:eastAsia="zh-CN"/>
              </w:rPr>
              <w:t>党的路线方针政策</w:t>
            </w:r>
            <w:r>
              <w:rPr>
                <w:rFonts w:hint="eastAsia" w:cs="仿宋" w:asciiTheme="minorEastAsia" w:hAnsiTheme="minorEastAsia" w:eastAsiaTheme="minorEastAsia"/>
                <w:sz w:val="18"/>
                <w:szCs w:val="18"/>
                <w:u w:color="FFFFFF" w:themeColor="background1"/>
              </w:rPr>
              <w:t>，坚定在中国共产党领导下走中国特色社会主义道路的信心和决心，积极投身改革开放和现代化建设伟大事业。</w:t>
            </w:r>
          </w:p>
        </w:tc>
        <w:tc>
          <w:tcPr>
            <w:tcW w:w="370" w:type="pct"/>
            <w:tcBorders>
              <w:tl2br w:val="nil"/>
              <w:tr2bl w:val="nil"/>
            </w:tcBorders>
            <w:vAlign w:val="center"/>
          </w:tcPr>
          <w:p w14:paraId="5F073108">
            <w:pPr>
              <w:spacing w:after="0" w:line="320" w:lineRule="exact"/>
              <w:jc w:val="center"/>
              <w:rPr>
                <w:rFonts w:cs="仿宋" w:asciiTheme="minorEastAsia" w:hAnsiTheme="minorEastAsia" w:eastAsiaTheme="minorEastAsia"/>
                <w:sz w:val="18"/>
                <w:szCs w:val="18"/>
                <w:u w:color="FFFFFF" w:themeColor="background1"/>
              </w:rPr>
            </w:pPr>
            <w:r>
              <w:rPr>
                <w:rFonts w:cs="仿宋" w:asciiTheme="minorEastAsia" w:hAnsiTheme="minorEastAsia" w:eastAsiaTheme="minorEastAsia"/>
                <w:sz w:val="18"/>
                <w:szCs w:val="18"/>
                <w:u w:color="FFFFFF" w:themeColor="background1"/>
              </w:rPr>
              <w:t>36</w:t>
            </w:r>
          </w:p>
        </w:tc>
      </w:tr>
      <w:tr w14:paraId="006B5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 w:type="pct"/>
            <w:tcBorders>
              <w:tl2br w:val="nil"/>
              <w:tr2bl w:val="nil"/>
            </w:tcBorders>
            <w:vAlign w:val="center"/>
          </w:tcPr>
          <w:p w14:paraId="1A706FA7">
            <w:pPr>
              <w:spacing w:after="0" w:line="320" w:lineRule="exact"/>
              <w:jc w:val="center"/>
              <w:rPr>
                <w:rFonts w:cs="仿宋" w:asciiTheme="minorEastAsia" w:hAnsiTheme="minorEastAsia" w:eastAsiaTheme="minorEastAsia"/>
                <w:sz w:val="18"/>
                <w:szCs w:val="18"/>
              </w:rPr>
            </w:pPr>
            <w:bookmarkStart w:id="145" w:name="_Toc17036"/>
            <w:bookmarkStart w:id="146" w:name="_Toc10706"/>
            <w:bookmarkStart w:id="147" w:name="_Toc27112"/>
            <w:r>
              <w:rPr>
                <w:rFonts w:hint="eastAsia" w:cs="仿宋" w:asciiTheme="minorEastAsia" w:hAnsiTheme="minorEastAsia" w:eastAsiaTheme="minorEastAsia"/>
                <w:sz w:val="18"/>
                <w:szCs w:val="18"/>
              </w:rPr>
              <w:t>4</w:t>
            </w:r>
            <w:bookmarkEnd w:id="145"/>
            <w:bookmarkEnd w:id="146"/>
            <w:bookmarkEnd w:id="147"/>
          </w:p>
        </w:tc>
        <w:tc>
          <w:tcPr>
            <w:tcW w:w="529" w:type="pct"/>
            <w:tcBorders>
              <w:tl2br w:val="nil"/>
              <w:tr2bl w:val="nil"/>
            </w:tcBorders>
            <w:vAlign w:val="center"/>
          </w:tcPr>
          <w:p w14:paraId="05E11207">
            <w:pPr>
              <w:spacing w:after="0" w:line="320" w:lineRule="exact"/>
              <w:jc w:val="center"/>
              <w:rPr>
                <w:rFonts w:cs="仿宋" w:asciiTheme="minorEastAsia" w:hAnsiTheme="minorEastAsia" w:eastAsiaTheme="minorEastAsia"/>
                <w:sz w:val="18"/>
                <w:szCs w:val="18"/>
              </w:rPr>
            </w:pPr>
            <w:r>
              <w:rPr>
                <w:rFonts w:hint="eastAsia"/>
                <w:sz w:val="18"/>
                <w:szCs w:val="18"/>
              </w:rPr>
              <w:t>大学语文</w:t>
            </w:r>
          </w:p>
        </w:tc>
        <w:tc>
          <w:tcPr>
            <w:tcW w:w="3880" w:type="pct"/>
            <w:tcBorders>
              <w:tl2br w:val="nil"/>
              <w:tr2bl w:val="nil"/>
            </w:tcBorders>
          </w:tcPr>
          <w:p w14:paraId="27BCDD62">
            <w:pPr>
              <w:spacing w:after="0" w:line="320" w:lineRule="exact"/>
              <w:ind w:firstLine="360" w:firstLineChars="200"/>
              <w:rPr>
                <w:rFonts w:cs="仿宋" w:asciiTheme="minorEastAsia" w:hAnsiTheme="minorEastAsia" w:eastAsiaTheme="minorEastAsia"/>
                <w:sz w:val="18"/>
                <w:szCs w:val="18"/>
                <w:u w:color="FFFFFF" w:themeColor="background1"/>
              </w:rPr>
            </w:pPr>
            <w:r>
              <w:rPr>
                <w:rFonts w:hint="eastAsia" w:cs="仿宋" w:asciiTheme="minorEastAsia" w:hAnsiTheme="minorEastAsia" w:eastAsiaTheme="minorEastAsia"/>
                <w:sz w:val="18"/>
                <w:szCs w:val="18"/>
                <w:u w:color="FFFFFF" w:themeColor="background1"/>
              </w:rPr>
              <w:t>课程以听、说、读、写为基本载体，着重培养学生的阅读与理解，表达与交流等语文应用能力，是融思想性、知识性、审美性、人文性于一体，提高学生文化素养和职业基本素质，提升学生思想品质和审美悟性必修的公共基础课程。本课程对提高学生的职业能力，丰富学生的职业情感，促进学生的职业发展，继承传统文化，建立精神家园、重塑人格，提升学生行为修养，为学生成长为高素质，有文化的现代职业人提供支撑和保障。</w:t>
            </w:r>
          </w:p>
        </w:tc>
        <w:tc>
          <w:tcPr>
            <w:tcW w:w="370" w:type="pct"/>
            <w:tcBorders>
              <w:tl2br w:val="nil"/>
              <w:tr2bl w:val="nil"/>
            </w:tcBorders>
            <w:vAlign w:val="center"/>
          </w:tcPr>
          <w:p w14:paraId="1DA6078B">
            <w:pPr>
              <w:spacing w:after="0" w:line="320" w:lineRule="exact"/>
              <w:jc w:val="center"/>
              <w:rPr>
                <w:rFonts w:cs="仿宋" w:asciiTheme="minorEastAsia" w:hAnsiTheme="minorEastAsia" w:eastAsiaTheme="minorEastAsia"/>
                <w:sz w:val="18"/>
                <w:szCs w:val="18"/>
                <w:u w:color="FFFFFF" w:themeColor="background1"/>
              </w:rPr>
            </w:pPr>
            <w:r>
              <w:rPr>
                <w:rFonts w:cs="仿宋" w:asciiTheme="minorEastAsia" w:hAnsiTheme="minorEastAsia" w:eastAsiaTheme="minorEastAsia"/>
                <w:sz w:val="18"/>
                <w:szCs w:val="18"/>
                <w:u w:color="FFFFFF" w:themeColor="background1"/>
              </w:rPr>
              <w:t>60</w:t>
            </w:r>
          </w:p>
        </w:tc>
      </w:tr>
      <w:tr w14:paraId="3399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 w:type="pct"/>
            <w:tcBorders>
              <w:tl2br w:val="nil"/>
              <w:tr2bl w:val="nil"/>
            </w:tcBorders>
            <w:vAlign w:val="center"/>
          </w:tcPr>
          <w:p w14:paraId="392B2D28">
            <w:pPr>
              <w:spacing w:after="0" w:line="320" w:lineRule="exact"/>
              <w:jc w:val="center"/>
              <w:rPr>
                <w:rFonts w:cs="仿宋" w:asciiTheme="minorEastAsia" w:hAnsiTheme="minorEastAsia" w:eastAsiaTheme="minorEastAsia"/>
                <w:sz w:val="18"/>
                <w:szCs w:val="18"/>
              </w:rPr>
            </w:pPr>
            <w:bookmarkStart w:id="148" w:name="_Toc1062"/>
            <w:bookmarkStart w:id="149" w:name="_Toc19600"/>
            <w:bookmarkStart w:id="150" w:name="_Toc11683"/>
            <w:r>
              <w:rPr>
                <w:rFonts w:hint="eastAsia" w:cs="仿宋" w:asciiTheme="minorEastAsia" w:hAnsiTheme="minorEastAsia" w:eastAsiaTheme="minorEastAsia"/>
                <w:sz w:val="18"/>
                <w:szCs w:val="18"/>
              </w:rPr>
              <w:t>5</w:t>
            </w:r>
            <w:bookmarkEnd w:id="148"/>
            <w:bookmarkEnd w:id="149"/>
            <w:bookmarkEnd w:id="150"/>
          </w:p>
        </w:tc>
        <w:tc>
          <w:tcPr>
            <w:tcW w:w="529" w:type="pct"/>
            <w:tcBorders>
              <w:tl2br w:val="nil"/>
              <w:tr2bl w:val="nil"/>
            </w:tcBorders>
            <w:vAlign w:val="center"/>
          </w:tcPr>
          <w:p w14:paraId="7F8E626A">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大学英语</w:t>
            </w:r>
          </w:p>
        </w:tc>
        <w:tc>
          <w:tcPr>
            <w:tcW w:w="3880" w:type="pct"/>
            <w:tcBorders>
              <w:tl2br w:val="nil"/>
              <w:tr2bl w:val="nil"/>
            </w:tcBorders>
          </w:tcPr>
          <w:p w14:paraId="07D956B9">
            <w:pPr>
              <w:spacing w:after="0" w:line="320" w:lineRule="exact"/>
              <w:ind w:firstLine="360" w:firstLineChars="200"/>
              <w:rPr>
                <w:rFonts w:cs="仿宋" w:asciiTheme="minorEastAsia" w:hAnsiTheme="minorEastAsia" w:eastAsiaTheme="minorEastAsia"/>
                <w:sz w:val="18"/>
                <w:szCs w:val="18"/>
                <w:u w:color="FFFFFF" w:themeColor="background1"/>
              </w:rPr>
            </w:pPr>
            <w:r>
              <w:rPr>
                <w:rFonts w:hint="eastAsia" w:cs="仿宋" w:asciiTheme="minorEastAsia" w:hAnsiTheme="minorEastAsia" w:eastAsiaTheme="minorEastAsia"/>
                <w:sz w:val="18"/>
                <w:szCs w:val="18"/>
                <w:u w:color="FFFFFF" w:themeColor="background1"/>
              </w:rPr>
              <w:t>课程</w:t>
            </w:r>
            <w:r>
              <w:rPr>
                <w:rFonts w:hint="eastAsia" w:cs="仿宋" w:asciiTheme="minorEastAsia" w:hAnsiTheme="minorEastAsia" w:eastAsiaTheme="minorEastAsia"/>
                <w:sz w:val="18"/>
                <w:szCs w:val="18"/>
                <w:u w:color="FFFFFF" w:themeColor="background1"/>
                <w:lang w:val="en-US" w:eastAsia="zh-CN"/>
              </w:rPr>
              <w:t>以</w:t>
            </w:r>
            <w:r>
              <w:rPr>
                <w:rFonts w:hint="eastAsia" w:cs="仿宋" w:asciiTheme="minorEastAsia" w:hAnsiTheme="minorEastAsia" w:eastAsiaTheme="minorEastAsia"/>
                <w:sz w:val="18"/>
                <w:szCs w:val="18"/>
                <w:u w:color="FFFFFF" w:themeColor="background1"/>
              </w:rPr>
              <w:t>听、说、读、写</w:t>
            </w:r>
            <w:r>
              <w:rPr>
                <w:rFonts w:hint="eastAsia" w:cs="仿宋" w:asciiTheme="minorEastAsia" w:hAnsiTheme="minorEastAsia" w:eastAsiaTheme="minorEastAsia"/>
                <w:sz w:val="18"/>
                <w:szCs w:val="18"/>
                <w:u w:color="FFFFFF" w:themeColor="background1"/>
                <w:lang w:val="en-US" w:eastAsia="zh-CN"/>
              </w:rPr>
              <w:t>为</w:t>
            </w:r>
            <w:r>
              <w:rPr>
                <w:rFonts w:hint="eastAsia" w:cs="仿宋" w:asciiTheme="minorEastAsia" w:hAnsiTheme="minorEastAsia" w:eastAsiaTheme="minorEastAsia"/>
                <w:sz w:val="18"/>
                <w:szCs w:val="18"/>
                <w:u w:color="FFFFFF" w:themeColor="background1"/>
              </w:rPr>
              <w:t>教学重点，培养学生实际应用英语的能力，注重培养学生听说能力和实际应用语言的技能，特别是用英语处理与本专业职业生活相关的业务能力，培养具有一定的英语基础知识和语言技能的高素质技术技能人才。</w:t>
            </w:r>
          </w:p>
        </w:tc>
        <w:tc>
          <w:tcPr>
            <w:tcW w:w="370" w:type="pct"/>
            <w:tcBorders>
              <w:tl2br w:val="nil"/>
              <w:tr2bl w:val="nil"/>
            </w:tcBorders>
            <w:vAlign w:val="center"/>
          </w:tcPr>
          <w:p w14:paraId="426AD275">
            <w:pPr>
              <w:spacing w:after="0" w:line="320" w:lineRule="exact"/>
              <w:jc w:val="center"/>
              <w:rPr>
                <w:rFonts w:hint="default" w:cs="仿宋" w:asciiTheme="minorEastAsia" w:hAnsiTheme="minorEastAsia" w:eastAsiaTheme="minorEastAsia"/>
                <w:sz w:val="18"/>
                <w:szCs w:val="18"/>
                <w:u w:color="FFFFFF" w:themeColor="background1"/>
                <w:lang w:val="en-US" w:eastAsia="zh-CN"/>
              </w:rPr>
            </w:pPr>
            <w:r>
              <w:rPr>
                <w:rFonts w:hint="eastAsia" w:cs="仿宋" w:asciiTheme="minorEastAsia" w:hAnsiTheme="minorEastAsia" w:eastAsiaTheme="minorEastAsia"/>
                <w:sz w:val="18"/>
                <w:szCs w:val="18"/>
                <w:u w:color="FFFFFF" w:themeColor="background1"/>
                <w:lang w:val="en-US" w:eastAsia="zh-CN"/>
              </w:rPr>
              <w:t>144</w:t>
            </w:r>
          </w:p>
        </w:tc>
      </w:tr>
      <w:tr w14:paraId="3A52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 w:type="pct"/>
            <w:tcBorders>
              <w:tl2br w:val="nil"/>
              <w:tr2bl w:val="nil"/>
            </w:tcBorders>
            <w:vAlign w:val="center"/>
          </w:tcPr>
          <w:p w14:paraId="3CE641BA">
            <w:pPr>
              <w:spacing w:after="0" w:line="320" w:lineRule="exact"/>
              <w:jc w:val="center"/>
              <w:rPr>
                <w:rFonts w:cs="仿宋" w:asciiTheme="minorEastAsia" w:hAnsiTheme="minorEastAsia" w:eastAsiaTheme="minorEastAsia"/>
                <w:sz w:val="18"/>
                <w:szCs w:val="18"/>
                <w:u w:color="FFFFFF" w:themeColor="background1"/>
              </w:rPr>
            </w:pPr>
            <w:bookmarkStart w:id="151" w:name="_Toc23357"/>
            <w:bookmarkStart w:id="152" w:name="_Toc31148"/>
            <w:bookmarkStart w:id="153" w:name="_Toc15582"/>
            <w:r>
              <w:rPr>
                <w:rFonts w:hint="eastAsia" w:cs="仿宋" w:asciiTheme="minorEastAsia" w:hAnsiTheme="minorEastAsia" w:eastAsiaTheme="minorEastAsia"/>
                <w:sz w:val="18"/>
                <w:szCs w:val="18"/>
                <w:u w:color="FFFFFF" w:themeColor="background1"/>
              </w:rPr>
              <w:t>6</w:t>
            </w:r>
            <w:bookmarkEnd w:id="151"/>
            <w:bookmarkEnd w:id="152"/>
            <w:bookmarkEnd w:id="153"/>
          </w:p>
        </w:tc>
        <w:tc>
          <w:tcPr>
            <w:tcW w:w="529" w:type="pct"/>
            <w:tcBorders>
              <w:tl2br w:val="nil"/>
              <w:tr2bl w:val="nil"/>
            </w:tcBorders>
            <w:vAlign w:val="center"/>
          </w:tcPr>
          <w:p w14:paraId="1D7C0383">
            <w:pPr>
              <w:spacing w:after="0" w:line="320" w:lineRule="exact"/>
              <w:jc w:val="center"/>
              <w:rPr>
                <w:rFonts w:cs="仿宋" w:asciiTheme="minorEastAsia" w:hAnsiTheme="minorEastAsia" w:eastAsiaTheme="minorEastAsia"/>
                <w:sz w:val="18"/>
                <w:szCs w:val="18"/>
                <w:u w:color="FFFFFF" w:themeColor="background1"/>
              </w:rPr>
            </w:pPr>
            <w:r>
              <w:rPr>
                <w:rFonts w:hint="eastAsia" w:cs="仿宋" w:asciiTheme="minorEastAsia" w:hAnsiTheme="minorEastAsia" w:eastAsiaTheme="minorEastAsia"/>
                <w:sz w:val="18"/>
                <w:szCs w:val="18"/>
                <w:u w:color="FFFFFF" w:themeColor="background1"/>
              </w:rPr>
              <w:t>高等数学</w:t>
            </w:r>
          </w:p>
        </w:tc>
        <w:tc>
          <w:tcPr>
            <w:tcW w:w="3880" w:type="pct"/>
            <w:tcBorders>
              <w:tl2br w:val="nil"/>
              <w:tr2bl w:val="nil"/>
            </w:tcBorders>
          </w:tcPr>
          <w:p w14:paraId="5AF961F8">
            <w:pPr>
              <w:spacing w:after="0" w:line="320" w:lineRule="exact"/>
              <w:ind w:firstLine="360" w:firstLineChars="200"/>
              <w:rPr>
                <w:rFonts w:cs="仿宋" w:asciiTheme="minorEastAsia" w:hAnsiTheme="minorEastAsia" w:eastAsiaTheme="minorEastAsia"/>
                <w:sz w:val="18"/>
                <w:szCs w:val="18"/>
                <w:u w:color="FFFFFF" w:themeColor="background1"/>
              </w:rPr>
            </w:pPr>
            <w:r>
              <w:rPr>
                <w:rFonts w:hint="eastAsia" w:cs="仿宋" w:asciiTheme="minorEastAsia" w:hAnsiTheme="minorEastAsia" w:eastAsiaTheme="minorEastAsia"/>
                <w:sz w:val="18"/>
                <w:szCs w:val="18"/>
                <w:u w:color="FFFFFF" w:themeColor="background1"/>
                <w:lang w:val="en-US" w:eastAsia="zh-CN"/>
              </w:rPr>
              <w:t>课程以</w:t>
            </w:r>
            <w:r>
              <w:rPr>
                <w:rFonts w:hint="eastAsia" w:cs="仿宋" w:asciiTheme="minorEastAsia" w:hAnsiTheme="minorEastAsia" w:eastAsiaTheme="minorEastAsia"/>
                <w:sz w:val="18"/>
                <w:szCs w:val="18"/>
                <w:u w:color="FFFFFF" w:themeColor="background1"/>
              </w:rPr>
              <w:t>重新认识并彻底解决初等数学中一些未能很好解决的问题</w:t>
            </w:r>
            <w:r>
              <w:rPr>
                <w:rFonts w:hint="eastAsia" w:cs="仿宋" w:asciiTheme="minorEastAsia" w:hAnsiTheme="minorEastAsia" w:eastAsiaTheme="minorEastAsia"/>
                <w:sz w:val="18"/>
                <w:szCs w:val="18"/>
                <w:u w:color="FFFFFF" w:themeColor="background1"/>
                <w:lang w:eastAsia="zh-CN"/>
              </w:rPr>
              <w:t>（</w:t>
            </w:r>
            <w:r>
              <w:rPr>
                <w:rFonts w:hint="eastAsia" w:cs="仿宋" w:asciiTheme="minorEastAsia" w:hAnsiTheme="minorEastAsia" w:eastAsiaTheme="minorEastAsia"/>
                <w:sz w:val="18"/>
                <w:szCs w:val="18"/>
                <w:u w:color="FFFFFF" w:themeColor="background1"/>
              </w:rPr>
              <w:t>如函数的性质、极值、增减性、图像、级数等</w:t>
            </w:r>
            <w:r>
              <w:rPr>
                <w:rFonts w:hint="eastAsia" w:cs="仿宋" w:asciiTheme="minorEastAsia" w:hAnsiTheme="minorEastAsia" w:eastAsiaTheme="minorEastAsia"/>
                <w:sz w:val="18"/>
                <w:szCs w:val="18"/>
                <w:u w:color="FFFFFF" w:themeColor="background1"/>
                <w:lang w:eastAsia="zh-CN"/>
              </w:rPr>
              <w:t>），</w:t>
            </w:r>
            <w:r>
              <w:rPr>
                <w:rFonts w:hint="eastAsia" w:cs="仿宋" w:asciiTheme="minorEastAsia" w:hAnsiTheme="minorEastAsia" w:eastAsiaTheme="minorEastAsia"/>
                <w:sz w:val="18"/>
                <w:szCs w:val="18"/>
                <w:u w:color="FFFFFF" w:themeColor="background1"/>
              </w:rPr>
              <w:t>学习极限、微分、积分等知识，为学生学习</w:t>
            </w:r>
            <w:r>
              <w:rPr>
                <w:rFonts w:hint="eastAsia" w:cs="仿宋" w:asciiTheme="minorEastAsia" w:hAnsiTheme="minorEastAsia" w:eastAsiaTheme="minorEastAsia"/>
                <w:sz w:val="18"/>
                <w:szCs w:val="18"/>
                <w:u w:color="FFFFFF" w:themeColor="background1"/>
                <w:lang w:eastAsia="zh-CN"/>
              </w:rPr>
              <w:t>其他学科</w:t>
            </w:r>
            <w:r>
              <w:rPr>
                <w:rFonts w:hint="eastAsia" w:cs="仿宋" w:asciiTheme="minorEastAsia" w:hAnsiTheme="minorEastAsia" w:eastAsiaTheme="minorEastAsia"/>
                <w:sz w:val="18"/>
                <w:szCs w:val="18"/>
                <w:u w:color="FFFFFF" w:themeColor="background1"/>
              </w:rPr>
              <w:t>以至于专业打下扎实的基础。</w:t>
            </w:r>
            <w:r>
              <w:rPr>
                <w:rFonts w:hint="eastAsia" w:cs="仿宋" w:asciiTheme="minorEastAsia" w:hAnsiTheme="minorEastAsia" w:eastAsiaTheme="minorEastAsia"/>
                <w:sz w:val="18"/>
                <w:szCs w:val="18"/>
                <w:u w:color="FFFFFF" w:themeColor="background1"/>
                <w:lang w:val="en-US" w:eastAsia="zh-CN"/>
              </w:rPr>
              <w:t>培养</w:t>
            </w:r>
            <w:r>
              <w:rPr>
                <w:rFonts w:hint="eastAsia" w:cs="仿宋" w:asciiTheme="minorEastAsia" w:hAnsiTheme="minorEastAsia" w:eastAsiaTheme="minorEastAsia"/>
                <w:sz w:val="18"/>
                <w:szCs w:val="18"/>
                <w:u w:color="FFFFFF" w:themeColor="background1"/>
              </w:rPr>
              <w:t>学生思维的逻辑性、严谨性、创新性</w:t>
            </w:r>
            <w:r>
              <w:rPr>
                <w:rFonts w:hint="eastAsia" w:cs="仿宋" w:asciiTheme="minorEastAsia" w:hAnsiTheme="minorEastAsia" w:eastAsiaTheme="minorEastAsia"/>
                <w:sz w:val="18"/>
                <w:szCs w:val="18"/>
                <w:u w:color="FFFFFF" w:themeColor="background1"/>
                <w:lang w:eastAsia="zh-CN"/>
              </w:rPr>
              <w:t>，</w:t>
            </w:r>
            <w:r>
              <w:rPr>
                <w:rFonts w:hint="eastAsia" w:cs="仿宋" w:asciiTheme="minorEastAsia" w:hAnsiTheme="minorEastAsia" w:eastAsiaTheme="minorEastAsia"/>
                <w:sz w:val="18"/>
                <w:szCs w:val="18"/>
                <w:u w:color="FFFFFF" w:themeColor="background1"/>
              </w:rPr>
              <w:t>以及用数学原理和方法解决实际问题的意识、兴趣和能力。使学生掌握高等数学的基本理论和方法</w:t>
            </w:r>
            <w:r>
              <w:rPr>
                <w:rFonts w:hint="eastAsia" w:cs="仿宋" w:asciiTheme="minorEastAsia" w:hAnsiTheme="minorEastAsia" w:eastAsiaTheme="minorEastAsia"/>
                <w:sz w:val="18"/>
                <w:szCs w:val="18"/>
                <w:u w:color="FFFFFF" w:themeColor="background1"/>
                <w:lang w:eastAsia="zh-CN"/>
              </w:rPr>
              <w:t>，</w:t>
            </w:r>
            <w:r>
              <w:rPr>
                <w:rFonts w:hint="eastAsia" w:cs="仿宋" w:asciiTheme="minorEastAsia" w:hAnsiTheme="minorEastAsia" w:eastAsiaTheme="minorEastAsia"/>
                <w:sz w:val="18"/>
                <w:szCs w:val="18"/>
                <w:u w:color="FFFFFF" w:themeColor="background1"/>
              </w:rPr>
              <w:t>尤其是思维方式</w:t>
            </w:r>
            <w:r>
              <w:rPr>
                <w:rFonts w:hint="eastAsia" w:cs="仿宋" w:asciiTheme="minorEastAsia" w:hAnsiTheme="minorEastAsia" w:eastAsiaTheme="minorEastAsia"/>
                <w:sz w:val="18"/>
                <w:szCs w:val="18"/>
                <w:u w:color="FFFFFF" w:themeColor="background1"/>
                <w:lang w:eastAsia="zh-CN"/>
              </w:rPr>
              <w:t>，</w:t>
            </w:r>
            <w:r>
              <w:rPr>
                <w:rFonts w:hint="eastAsia" w:cs="仿宋" w:asciiTheme="minorEastAsia" w:hAnsiTheme="minorEastAsia" w:eastAsiaTheme="minorEastAsia"/>
                <w:sz w:val="18"/>
                <w:szCs w:val="18"/>
                <w:u w:color="FFFFFF" w:themeColor="background1"/>
              </w:rPr>
              <w:t>掌握知识技能的同时发展智力</w:t>
            </w:r>
            <w:r>
              <w:rPr>
                <w:rFonts w:hint="eastAsia" w:cs="仿宋" w:asciiTheme="minorEastAsia" w:hAnsiTheme="minorEastAsia" w:eastAsiaTheme="minorEastAsia"/>
                <w:sz w:val="18"/>
                <w:szCs w:val="18"/>
                <w:u w:color="FFFFFF" w:themeColor="background1"/>
                <w:lang w:eastAsia="zh-CN"/>
              </w:rPr>
              <w:t>，</w:t>
            </w:r>
            <w:r>
              <w:rPr>
                <w:rFonts w:hint="eastAsia" w:cs="仿宋" w:asciiTheme="minorEastAsia" w:hAnsiTheme="minorEastAsia" w:eastAsiaTheme="minorEastAsia"/>
                <w:sz w:val="18"/>
                <w:szCs w:val="18"/>
                <w:u w:color="FFFFFF" w:themeColor="background1"/>
              </w:rPr>
              <w:t>特别是发展创造能力。</w:t>
            </w:r>
          </w:p>
        </w:tc>
        <w:tc>
          <w:tcPr>
            <w:tcW w:w="370" w:type="pct"/>
            <w:tcBorders>
              <w:tl2br w:val="nil"/>
              <w:tr2bl w:val="nil"/>
            </w:tcBorders>
            <w:vAlign w:val="center"/>
          </w:tcPr>
          <w:p w14:paraId="0ABF9012">
            <w:pPr>
              <w:spacing w:after="0" w:line="320" w:lineRule="exact"/>
              <w:jc w:val="center"/>
              <w:rPr>
                <w:rFonts w:hint="default" w:cs="仿宋" w:asciiTheme="minorEastAsia" w:hAnsiTheme="minorEastAsia" w:eastAsiaTheme="minorEastAsia"/>
                <w:sz w:val="18"/>
                <w:szCs w:val="18"/>
                <w:u w:color="FFFFFF" w:themeColor="background1"/>
                <w:lang w:val="en-US" w:eastAsia="zh-CN"/>
              </w:rPr>
            </w:pPr>
            <w:r>
              <w:rPr>
                <w:rFonts w:hint="eastAsia" w:cs="仿宋" w:asciiTheme="minorEastAsia" w:hAnsiTheme="minorEastAsia" w:eastAsiaTheme="minorEastAsia"/>
                <w:sz w:val="18"/>
                <w:szCs w:val="18"/>
                <w:u w:color="FFFFFF" w:themeColor="background1"/>
                <w:lang w:val="en-US" w:eastAsia="zh-CN"/>
              </w:rPr>
              <w:t>72</w:t>
            </w:r>
          </w:p>
        </w:tc>
      </w:tr>
      <w:tr w14:paraId="6DB9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 w:type="pct"/>
            <w:tcBorders>
              <w:tl2br w:val="nil"/>
              <w:tr2bl w:val="nil"/>
            </w:tcBorders>
            <w:vAlign w:val="center"/>
          </w:tcPr>
          <w:p w14:paraId="73BCC191">
            <w:pPr>
              <w:spacing w:after="0" w:line="320" w:lineRule="exact"/>
              <w:jc w:val="center"/>
              <w:rPr>
                <w:rFonts w:cs="仿宋" w:asciiTheme="minorEastAsia" w:hAnsiTheme="minorEastAsia" w:eastAsiaTheme="minorEastAsia"/>
                <w:sz w:val="18"/>
                <w:szCs w:val="18"/>
              </w:rPr>
            </w:pPr>
            <w:bookmarkStart w:id="154" w:name="_Toc20526"/>
            <w:bookmarkStart w:id="155" w:name="_Toc3835"/>
            <w:bookmarkStart w:id="156" w:name="_Toc10331"/>
            <w:r>
              <w:rPr>
                <w:rFonts w:hint="eastAsia" w:cs="仿宋" w:asciiTheme="minorEastAsia" w:hAnsiTheme="minorEastAsia" w:eastAsiaTheme="minorEastAsia"/>
                <w:sz w:val="18"/>
                <w:szCs w:val="18"/>
              </w:rPr>
              <w:t>7</w:t>
            </w:r>
            <w:bookmarkEnd w:id="154"/>
            <w:bookmarkEnd w:id="155"/>
            <w:bookmarkEnd w:id="156"/>
          </w:p>
        </w:tc>
        <w:tc>
          <w:tcPr>
            <w:tcW w:w="529" w:type="pct"/>
            <w:tcBorders>
              <w:tl2br w:val="nil"/>
              <w:tr2bl w:val="nil"/>
            </w:tcBorders>
            <w:vAlign w:val="center"/>
          </w:tcPr>
          <w:p w14:paraId="597C6BBF">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大学体育</w:t>
            </w:r>
          </w:p>
        </w:tc>
        <w:tc>
          <w:tcPr>
            <w:tcW w:w="3880" w:type="pct"/>
            <w:tcBorders>
              <w:tl2br w:val="nil"/>
              <w:tr2bl w:val="nil"/>
            </w:tcBorders>
          </w:tcPr>
          <w:p w14:paraId="2EF879F8">
            <w:pPr>
              <w:spacing w:after="0" w:line="320" w:lineRule="exact"/>
              <w:ind w:firstLine="360" w:firstLineChars="200"/>
              <w:rPr>
                <w:rFonts w:cs="仿宋" w:asciiTheme="minorEastAsia" w:hAnsiTheme="minorEastAsia" w:eastAsiaTheme="minorEastAsia"/>
                <w:sz w:val="18"/>
                <w:szCs w:val="18"/>
                <w:u w:color="FFFFFF" w:themeColor="background1"/>
              </w:rPr>
            </w:pPr>
            <w:r>
              <w:rPr>
                <w:rFonts w:hint="eastAsia" w:cs="仿宋" w:asciiTheme="minorEastAsia" w:hAnsiTheme="minorEastAsia" w:eastAsiaTheme="minorEastAsia"/>
                <w:sz w:val="18"/>
                <w:szCs w:val="18"/>
                <w:u w:color="FFFFFF" w:themeColor="background1"/>
              </w:rPr>
              <w:t>本课程旨在指导学生科学有效开展身体健康锻炼，重点以体育与健康知识，技能与方法为主要学习内容，树立健康生活工作方式，养成良</w:t>
            </w:r>
            <w:r>
              <w:rPr>
                <w:rFonts w:hint="eastAsia" w:cs="仿宋" w:asciiTheme="minorEastAsia" w:hAnsiTheme="minorEastAsia" w:eastAsiaTheme="minorEastAsia"/>
                <w:sz w:val="18"/>
                <w:szCs w:val="18"/>
                <w:u w:color="FFFFFF" w:themeColor="background1"/>
                <w:lang w:eastAsia="zh-CN"/>
              </w:rPr>
              <w:t>好的</w:t>
            </w:r>
            <w:r>
              <w:rPr>
                <w:rFonts w:hint="eastAsia" w:cs="仿宋" w:asciiTheme="minorEastAsia" w:hAnsiTheme="minorEastAsia" w:eastAsiaTheme="minorEastAsia"/>
                <w:sz w:val="18"/>
                <w:szCs w:val="18"/>
                <w:u w:color="FFFFFF" w:themeColor="background1"/>
              </w:rPr>
              <w:t>体育锻炼习惯，增强学生体质健康水平，完善与职业岗位相适应的身体素质储备，提升体育和素质素养为主要目的，是为学生未来的学习、生活、工作、职业发展提供良好的身心素质基础的一门公共基础必修课。</w:t>
            </w:r>
          </w:p>
        </w:tc>
        <w:tc>
          <w:tcPr>
            <w:tcW w:w="370" w:type="pct"/>
            <w:tcBorders>
              <w:tl2br w:val="nil"/>
              <w:tr2bl w:val="nil"/>
            </w:tcBorders>
            <w:vAlign w:val="center"/>
          </w:tcPr>
          <w:p w14:paraId="4D2D08C2">
            <w:pPr>
              <w:spacing w:after="0" w:line="320" w:lineRule="exact"/>
              <w:jc w:val="center"/>
              <w:rPr>
                <w:rFonts w:cs="仿宋" w:asciiTheme="minorEastAsia" w:hAnsiTheme="minorEastAsia" w:eastAsiaTheme="minorEastAsia"/>
                <w:sz w:val="18"/>
                <w:szCs w:val="18"/>
                <w:u w:color="FFFFFF" w:themeColor="background1"/>
              </w:rPr>
            </w:pPr>
            <w:r>
              <w:rPr>
                <w:rFonts w:cs="仿宋" w:asciiTheme="minorEastAsia" w:hAnsiTheme="minorEastAsia" w:eastAsiaTheme="minorEastAsia"/>
                <w:sz w:val="18"/>
                <w:szCs w:val="18"/>
                <w:u w:color="FFFFFF" w:themeColor="background1"/>
              </w:rPr>
              <w:t>144</w:t>
            </w:r>
          </w:p>
        </w:tc>
      </w:tr>
      <w:tr w14:paraId="46DB5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 w:type="pct"/>
            <w:tcBorders>
              <w:tl2br w:val="nil"/>
              <w:tr2bl w:val="nil"/>
            </w:tcBorders>
            <w:vAlign w:val="center"/>
          </w:tcPr>
          <w:p w14:paraId="02ADBB0B">
            <w:pPr>
              <w:spacing w:after="0" w:line="320" w:lineRule="exact"/>
              <w:jc w:val="center"/>
              <w:rPr>
                <w:rFonts w:cs="仿宋" w:asciiTheme="minorEastAsia" w:hAnsiTheme="minorEastAsia" w:eastAsiaTheme="minorEastAsia"/>
                <w:sz w:val="18"/>
                <w:szCs w:val="18"/>
              </w:rPr>
            </w:pPr>
            <w:bookmarkStart w:id="157" w:name="_Toc24668"/>
            <w:bookmarkStart w:id="158" w:name="_Toc20655"/>
            <w:bookmarkStart w:id="159" w:name="_Toc1920"/>
            <w:r>
              <w:rPr>
                <w:rFonts w:hint="eastAsia" w:cs="仿宋" w:asciiTheme="minorEastAsia" w:hAnsiTheme="minorEastAsia" w:eastAsiaTheme="minorEastAsia"/>
                <w:sz w:val="18"/>
                <w:szCs w:val="18"/>
              </w:rPr>
              <w:t>8</w:t>
            </w:r>
            <w:bookmarkEnd w:id="157"/>
            <w:bookmarkEnd w:id="158"/>
            <w:bookmarkEnd w:id="159"/>
          </w:p>
        </w:tc>
        <w:tc>
          <w:tcPr>
            <w:tcW w:w="529" w:type="pct"/>
            <w:tcBorders>
              <w:tl2br w:val="nil"/>
              <w:tr2bl w:val="nil"/>
            </w:tcBorders>
            <w:vAlign w:val="center"/>
          </w:tcPr>
          <w:p w14:paraId="680B2FD8">
            <w:pPr>
              <w:spacing w:after="0" w:line="320" w:lineRule="exact"/>
              <w:jc w:val="center"/>
              <w:rPr>
                <w:rFonts w:cs="仿宋" w:asciiTheme="minorEastAsia" w:hAnsiTheme="minorEastAsia" w:eastAsiaTheme="minorEastAsia"/>
                <w:sz w:val="18"/>
                <w:szCs w:val="18"/>
              </w:rPr>
            </w:pPr>
            <w:r>
              <w:rPr>
                <w:rFonts w:hint="eastAsia"/>
                <w:sz w:val="18"/>
                <w:szCs w:val="18"/>
              </w:rPr>
              <w:t>心理健康教育</w:t>
            </w:r>
          </w:p>
        </w:tc>
        <w:tc>
          <w:tcPr>
            <w:tcW w:w="3880" w:type="pct"/>
            <w:tcBorders>
              <w:tl2br w:val="nil"/>
              <w:tr2bl w:val="nil"/>
            </w:tcBorders>
          </w:tcPr>
          <w:p w14:paraId="0C784B31">
            <w:pPr>
              <w:spacing w:after="0" w:line="320" w:lineRule="exact"/>
              <w:ind w:firstLine="360" w:firstLineChars="200"/>
              <w:rPr>
                <w:rFonts w:cs="仿宋" w:asciiTheme="minorEastAsia" w:hAnsiTheme="minorEastAsia" w:eastAsiaTheme="minorEastAsia"/>
                <w:sz w:val="18"/>
                <w:szCs w:val="18"/>
                <w:u w:color="FFFFFF" w:themeColor="background1"/>
              </w:rPr>
            </w:pPr>
            <w:r>
              <w:rPr>
                <w:rFonts w:hint="eastAsia" w:cs="仿宋" w:asciiTheme="minorEastAsia" w:hAnsiTheme="minorEastAsia" w:eastAsiaTheme="minorEastAsia"/>
                <w:sz w:val="18"/>
                <w:szCs w:val="18"/>
                <w:u w:color="FFFFFF" w:themeColor="background1"/>
              </w:rPr>
              <w:t>课程</w:t>
            </w:r>
            <w:r>
              <w:rPr>
                <w:rFonts w:hint="eastAsia" w:cs="仿宋" w:asciiTheme="minorEastAsia" w:hAnsiTheme="minorEastAsia" w:eastAsiaTheme="minorEastAsia"/>
                <w:sz w:val="18"/>
                <w:szCs w:val="18"/>
                <w:u w:color="FFFFFF" w:themeColor="background1"/>
                <w:lang w:val="en-US" w:eastAsia="zh-CN"/>
              </w:rPr>
              <w:t>以</w:t>
            </w:r>
            <w:r>
              <w:rPr>
                <w:rFonts w:hint="eastAsia" w:cs="仿宋" w:asciiTheme="minorEastAsia" w:hAnsiTheme="minorEastAsia" w:eastAsiaTheme="minorEastAsia"/>
                <w:sz w:val="18"/>
                <w:szCs w:val="18"/>
                <w:u w:color="FFFFFF" w:themeColor="background1"/>
              </w:rPr>
              <w:t>宣传普及心理保健知识</w:t>
            </w:r>
            <w:r>
              <w:rPr>
                <w:rFonts w:hint="eastAsia" w:cs="仿宋" w:asciiTheme="minorEastAsia" w:hAnsiTheme="minorEastAsia" w:eastAsiaTheme="minorEastAsia"/>
                <w:sz w:val="18"/>
                <w:szCs w:val="18"/>
                <w:u w:color="FFFFFF" w:themeColor="background1"/>
                <w:lang w:val="en-US" w:eastAsia="zh-CN"/>
              </w:rPr>
              <w:t>为主要教学内容</w:t>
            </w:r>
            <w:r>
              <w:rPr>
                <w:rFonts w:hint="eastAsia" w:cs="仿宋" w:asciiTheme="minorEastAsia" w:hAnsiTheme="minorEastAsia" w:eastAsiaTheme="minorEastAsia"/>
                <w:sz w:val="18"/>
                <w:szCs w:val="18"/>
                <w:u w:color="FFFFFF" w:themeColor="background1"/>
              </w:rPr>
              <w:t>，帮助学生认识健康心理对成长成才的重要意义，指导学生树立心理保健意识，掌握心理健康知识和心理调适方法，指导学生学会正确认识评价自己，悦纳自己，增强社会生活的适应能力，压力管理能力，问题解决能力，人际交往能力，自我管理能力等，培养学生拥有乐观向上，积极进取的人生态度，并能够科学规划自己的未来和人生。</w:t>
            </w:r>
          </w:p>
        </w:tc>
        <w:tc>
          <w:tcPr>
            <w:tcW w:w="370" w:type="pct"/>
            <w:tcBorders>
              <w:tl2br w:val="nil"/>
              <w:tr2bl w:val="nil"/>
            </w:tcBorders>
            <w:vAlign w:val="center"/>
          </w:tcPr>
          <w:p w14:paraId="0AE758C0">
            <w:pPr>
              <w:spacing w:after="0" w:line="320" w:lineRule="exact"/>
              <w:jc w:val="center"/>
              <w:rPr>
                <w:rFonts w:hint="default" w:cs="仿宋" w:asciiTheme="minorEastAsia" w:hAnsiTheme="minorEastAsia" w:eastAsiaTheme="minorEastAsia"/>
                <w:sz w:val="18"/>
                <w:szCs w:val="18"/>
                <w:u w:color="FFFFFF" w:themeColor="background1"/>
                <w:lang w:val="en-US" w:eastAsia="zh-CN"/>
              </w:rPr>
            </w:pPr>
            <w:r>
              <w:rPr>
                <w:rFonts w:hint="eastAsia" w:cs="仿宋" w:asciiTheme="minorEastAsia" w:hAnsiTheme="minorEastAsia" w:eastAsiaTheme="minorEastAsia"/>
                <w:sz w:val="18"/>
                <w:szCs w:val="18"/>
                <w:u w:color="FFFFFF" w:themeColor="background1"/>
                <w:lang w:val="en-US" w:eastAsia="zh-CN"/>
              </w:rPr>
              <w:t>36</w:t>
            </w:r>
          </w:p>
        </w:tc>
      </w:tr>
      <w:tr w14:paraId="55BB2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219" w:type="pct"/>
            <w:tcBorders>
              <w:tl2br w:val="nil"/>
              <w:tr2bl w:val="nil"/>
            </w:tcBorders>
            <w:vAlign w:val="center"/>
          </w:tcPr>
          <w:p w14:paraId="5D7C56E4">
            <w:pPr>
              <w:spacing w:after="0" w:line="320" w:lineRule="exact"/>
              <w:jc w:val="center"/>
              <w:rPr>
                <w:rFonts w:cs="仿宋" w:asciiTheme="minorEastAsia" w:hAnsiTheme="minorEastAsia" w:eastAsiaTheme="minorEastAsia"/>
                <w:sz w:val="18"/>
                <w:szCs w:val="18"/>
              </w:rPr>
            </w:pPr>
            <w:r>
              <w:rPr>
                <w:rFonts w:cs="仿宋" w:asciiTheme="minorEastAsia" w:hAnsiTheme="minorEastAsia" w:eastAsiaTheme="minorEastAsia"/>
                <w:sz w:val="18"/>
                <w:szCs w:val="18"/>
              </w:rPr>
              <w:t>9</w:t>
            </w:r>
          </w:p>
        </w:tc>
        <w:tc>
          <w:tcPr>
            <w:tcW w:w="529" w:type="pct"/>
            <w:tcBorders>
              <w:tl2br w:val="nil"/>
              <w:tr2bl w:val="nil"/>
            </w:tcBorders>
            <w:vAlign w:val="center"/>
          </w:tcPr>
          <w:p w14:paraId="07B66167">
            <w:pPr>
              <w:spacing w:after="0" w:line="320" w:lineRule="exact"/>
              <w:jc w:val="center"/>
              <w:rPr>
                <w:rFonts w:hint="eastAsia" w:cs="仿宋" w:asciiTheme="minorEastAsia" w:hAnsiTheme="minorEastAsia" w:eastAsiaTheme="minorEastAsia"/>
                <w:sz w:val="18"/>
                <w:szCs w:val="18"/>
                <w:lang w:eastAsia="zh-CN"/>
              </w:rPr>
            </w:pPr>
            <w:r>
              <w:rPr>
                <w:rFonts w:hint="eastAsia" w:cs="仿宋" w:asciiTheme="minorEastAsia" w:hAnsiTheme="minorEastAsia" w:eastAsiaTheme="minorEastAsia"/>
                <w:sz w:val="18"/>
                <w:szCs w:val="18"/>
                <w:lang w:val="en-US" w:eastAsia="zh-CN"/>
              </w:rPr>
              <w:t>大学美育</w:t>
            </w:r>
          </w:p>
        </w:tc>
        <w:tc>
          <w:tcPr>
            <w:tcW w:w="3880" w:type="pct"/>
            <w:tcBorders>
              <w:tl2br w:val="nil"/>
              <w:tr2bl w:val="nil"/>
            </w:tcBorders>
          </w:tcPr>
          <w:p w14:paraId="56A796DB">
            <w:pPr>
              <w:spacing w:after="0" w:line="320" w:lineRule="exact"/>
              <w:ind w:firstLine="360" w:firstLineChars="200"/>
              <w:rPr>
                <w:rFonts w:cs="仿宋" w:asciiTheme="minorEastAsia" w:hAnsiTheme="minorEastAsia" w:eastAsiaTheme="minorEastAsia"/>
                <w:sz w:val="18"/>
                <w:szCs w:val="18"/>
                <w:u w:color="FFFFFF" w:themeColor="background1"/>
              </w:rPr>
            </w:pPr>
            <w:r>
              <w:rPr>
                <w:rFonts w:hint="eastAsia" w:cs="仿宋" w:asciiTheme="minorEastAsia" w:hAnsiTheme="minorEastAsia" w:eastAsiaTheme="minorEastAsia"/>
                <w:sz w:val="18"/>
                <w:szCs w:val="18"/>
                <w:u w:color="FFFFFF" w:themeColor="background1"/>
                <w:lang w:val="en-US" w:eastAsia="zh-CN"/>
              </w:rPr>
              <w:t>课程教学内容分为绘画艺术欣赏和音乐艺术欣赏两部分。绘画艺术欣赏部分通过绘画的线条、形体、色彩、色调、明暗等，使学生了解艺术语言的特点。结合油画和国画作品欣赏，加深对国画优秀传统的认识；学会初步欣赏绘画艺术的一般方法。</w:t>
            </w:r>
            <w:r>
              <w:rPr>
                <w:rFonts w:hint="eastAsia" w:cs="仿宋" w:asciiTheme="minorEastAsia" w:hAnsiTheme="minorEastAsia" w:eastAsiaTheme="minorEastAsia"/>
                <w:sz w:val="18"/>
                <w:szCs w:val="18"/>
                <w:u w:color="FFFFFF" w:themeColor="background1"/>
              </w:rPr>
              <w:t>音乐</w:t>
            </w:r>
            <w:r>
              <w:rPr>
                <w:rFonts w:hint="eastAsia" w:cs="仿宋" w:asciiTheme="minorEastAsia" w:hAnsiTheme="minorEastAsia" w:eastAsiaTheme="minorEastAsia"/>
                <w:sz w:val="18"/>
                <w:szCs w:val="18"/>
                <w:u w:color="FFFFFF" w:themeColor="background1"/>
                <w:lang w:val="en-US" w:eastAsia="zh-CN"/>
              </w:rPr>
              <w:t>艺术欣赏部分通过音乐的节奏、旋律、音色、主题等，了解其艺术语言特点，并结合音乐作品的欣赏，加深对音乐基本特征的理解；学会初步运用音乐的一般欣赏方法去欣赏具体的音乐作品。</w:t>
            </w:r>
          </w:p>
        </w:tc>
        <w:tc>
          <w:tcPr>
            <w:tcW w:w="370" w:type="pct"/>
            <w:tcBorders>
              <w:tl2br w:val="nil"/>
              <w:tr2bl w:val="nil"/>
            </w:tcBorders>
            <w:vAlign w:val="center"/>
          </w:tcPr>
          <w:p w14:paraId="7C66193B">
            <w:pPr>
              <w:spacing w:after="0" w:line="320" w:lineRule="exact"/>
              <w:jc w:val="center"/>
              <w:rPr>
                <w:rFonts w:hint="default" w:cs="仿宋" w:asciiTheme="minorEastAsia" w:hAnsiTheme="minorEastAsia" w:eastAsiaTheme="minorEastAsia"/>
                <w:sz w:val="18"/>
                <w:szCs w:val="18"/>
                <w:u w:color="FFFFFF" w:themeColor="background1"/>
                <w:lang w:val="en-US" w:eastAsia="zh-CN"/>
              </w:rPr>
            </w:pPr>
            <w:r>
              <w:rPr>
                <w:rFonts w:hint="eastAsia" w:cs="仿宋" w:asciiTheme="minorEastAsia" w:hAnsiTheme="minorEastAsia" w:eastAsiaTheme="minorEastAsia"/>
                <w:sz w:val="18"/>
                <w:szCs w:val="18"/>
                <w:u w:color="FFFFFF" w:themeColor="background1"/>
                <w:lang w:val="en-US" w:eastAsia="zh-CN"/>
              </w:rPr>
              <w:t>16</w:t>
            </w:r>
          </w:p>
        </w:tc>
      </w:tr>
      <w:tr w14:paraId="4B117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219" w:type="pct"/>
            <w:tcBorders>
              <w:tl2br w:val="nil"/>
              <w:tr2bl w:val="nil"/>
            </w:tcBorders>
            <w:vAlign w:val="center"/>
          </w:tcPr>
          <w:p w14:paraId="088BC199">
            <w:pPr>
              <w:spacing w:after="0" w:line="320" w:lineRule="exact"/>
              <w:jc w:val="center"/>
              <w:rPr>
                <w:rFonts w:hint="eastAsia" w:cs="仿宋" w:asciiTheme="minorEastAsia" w:hAnsiTheme="minorEastAsia" w:eastAsiaTheme="minorEastAsia"/>
                <w:sz w:val="18"/>
                <w:szCs w:val="18"/>
                <w:lang w:eastAsia="zh-CN"/>
              </w:rPr>
            </w:pPr>
            <w:r>
              <w:rPr>
                <w:rFonts w:hint="eastAsia" w:cs="仿宋" w:asciiTheme="minorEastAsia" w:hAnsiTheme="minorEastAsia" w:eastAsiaTheme="minorEastAsia"/>
                <w:sz w:val="18"/>
                <w:szCs w:val="18"/>
              </w:rPr>
              <w:t>1</w:t>
            </w:r>
            <w:r>
              <w:rPr>
                <w:rFonts w:hint="eastAsia" w:cs="仿宋" w:asciiTheme="minorEastAsia" w:hAnsiTheme="minorEastAsia" w:eastAsiaTheme="minorEastAsia"/>
                <w:sz w:val="18"/>
                <w:szCs w:val="18"/>
                <w:lang w:val="en-US" w:eastAsia="zh-CN"/>
              </w:rPr>
              <w:t>0</w:t>
            </w:r>
          </w:p>
        </w:tc>
        <w:tc>
          <w:tcPr>
            <w:tcW w:w="529" w:type="pct"/>
            <w:tcBorders>
              <w:tl2br w:val="nil"/>
              <w:tr2bl w:val="nil"/>
            </w:tcBorders>
            <w:vAlign w:val="center"/>
          </w:tcPr>
          <w:p w14:paraId="586FF806">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信息技术</w:t>
            </w:r>
          </w:p>
        </w:tc>
        <w:tc>
          <w:tcPr>
            <w:tcW w:w="3880" w:type="pct"/>
            <w:tcBorders>
              <w:tl2br w:val="nil"/>
              <w:tr2bl w:val="nil"/>
            </w:tcBorders>
          </w:tcPr>
          <w:p w14:paraId="7660182A">
            <w:pPr>
              <w:spacing w:after="0" w:line="320" w:lineRule="exact"/>
              <w:ind w:firstLine="360" w:firstLineChars="200"/>
              <w:rPr>
                <w:rFonts w:hint="eastAsia" w:cs="仿宋" w:asciiTheme="minorEastAsia" w:hAnsiTheme="minorEastAsia" w:eastAsiaTheme="minorEastAsia"/>
                <w:sz w:val="18"/>
                <w:szCs w:val="18"/>
                <w:u w:color="FFFFFF" w:themeColor="background1"/>
                <w:lang w:eastAsia="zh-CN"/>
              </w:rPr>
            </w:pPr>
            <w:r>
              <w:rPr>
                <w:rFonts w:hint="eastAsia" w:cs="仿宋" w:asciiTheme="minorEastAsia" w:hAnsiTheme="minorEastAsia" w:eastAsiaTheme="minorEastAsia"/>
                <w:sz w:val="18"/>
                <w:szCs w:val="18"/>
                <w:u w:color="FFFFFF" w:themeColor="background1"/>
                <w:lang w:val="en-US" w:eastAsia="zh-CN"/>
              </w:rPr>
              <w:t>课程以</w:t>
            </w:r>
            <w:r>
              <w:rPr>
                <w:rFonts w:hint="eastAsia" w:cs="仿宋" w:asciiTheme="minorEastAsia" w:hAnsiTheme="minorEastAsia" w:eastAsiaTheme="minorEastAsia"/>
                <w:sz w:val="18"/>
                <w:szCs w:val="18"/>
                <w:u w:color="FFFFFF" w:themeColor="background1"/>
              </w:rPr>
              <w:t>计算机的基础知识，常用操作系统的使用、文字处理软件的使用、计算机网络的基本操作和使用</w:t>
            </w:r>
            <w:r>
              <w:rPr>
                <w:rFonts w:hint="eastAsia" w:cs="仿宋" w:asciiTheme="minorEastAsia" w:hAnsiTheme="minorEastAsia" w:eastAsiaTheme="minorEastAsia"/>
                <w:sz w:val="18"/>
                <w:szCs w:val="18"/>
                <w:u w:color="FFFFFF" w:themeColor="background1"/>
                <w:lang w:val="en-US" w:eastAsia="zh-CN"/>
              </w:rPr>
              <w:t>为教学基本内容。课程学习，使学生能进行</w:t>
            </w:r>
            <w:r>
              <w:rPr>
                <w:rFonts w:hint="eastAsia" w:cs="仿宋" w:asciiTheme="minorEastAsia" w:hAnsiTheme="minorEastAsia" w:eastAsiaTheme="minorEastAsia"/>
                <w:sz w:val="18"/>
                <w:szCs w:val="18"/>
                <w:u w:color="FFFFFF" w:themeColor="background1"/>
              </w:rPr>
              <w:t>计算机操作的基本技能，具有文字处理能力，数据处理能力，信息获取、整理、加工能力，网上交流能力</w:t>
            </w:r>
            <w:r>
              <w:rPr>
                <w:rFonts w:hint="eastAsia" w:cs="仿宋" w:asciiTheme="minorEastAsia" w:hAnsiTheme="minorEastAsia" w:eastAsiaTheme="minorEastAsia"/>
                <w:sz w:val="18"/>
                <w:szCs w:val="18"/>
                <w:u w:color="FFFFFF" w:themeColor="background1"/>
                <w:lang w:eastAsia="zh-CN"/>
              </w:rPr>
              <w:t>。</w:t>
            </w:r>
          </w:p>
        </w:tc>
        <w:tc>
          <w:tcPr>
            <w:tcW w:w="370" w:type="pct"/>
            <w:tcBorders>
              <w:tl2br w:val="nil"/>
              <w:tr2bl w:val="nil"/>
            </w:tcBorders>
            <w:vAlign w:val="center"/>
          </w:tcPr>
          <w:p w14:paraId="71FDB9CB">
            <w:pPr>
              <w:spacing w:after="0" w:line="320" w:lineRule="exact"/>
              <w:jc w:val="center"/>
              <w:rPr>
                <w:rFonts w:cs="仿宋" w:asciiTheme="minorEastAsia" w:hAnsiTheme="minorEastAsia" w:eastAsiaTheme="minorEastAsia"/>
                <w:sz w:val="18"/>
                <w:szCs w:val="18"/>
                <w:u w:color="FFFFFF" w:themeColor="background1"/>
              </w:rPr>
            </w:pPr>
            <w:r>
              <w:rPr>
                <w:rFonts w:hint="eastAsia" w:cs="仿宋" w:asciiTheme="minorEastAsia" w:hAnsiTheme="minorEastAsia" w:eastAsiaTheme="minorEastAsia"/>
                <w:sz w:val="18"/>
                <w:szCs w:val="18"/>
                <w:u w:color="FFFFFF" w:themeColor="background1"/>
              </w:rPr>
              <w:t>1</w:t>
            </w:r>
            <w:r>
              <w:rPr>
                <w:rFonts w:cs="仿宋" w:asciiTheme="minorEastAsia" w:hAnsiTheme="minorEastAsia" w:eastAsiaTheme="minorEastAsia"/>
                <w:sz w:val="18"/>
                <w:szCs w:val="18"/>
                <w:u w:color="FFFFFF" w:themeColor="background1"/>
              </w:rPr>
              <w:t>44</w:t>
            </w:r>
          </w:p>
        </w:tc>
      </w:tr>
    </w:tbl>
    <w:p w14:paraId="7AA41B19">
      <w:pPr>
        <w:pStyle w:val="3"/>
        <w:spacing w:before="156" w:beforeLines="50" w:after="156" w:afterLines="50"/>
        <w:ind w:firstLine="482"/>
        <w:outlineLvl w:val="2"/>
      </w:pPr>
      <w:bookmarkStart w:id="160" w:name="_Toc77884777"/>
      <w:bookmarkStart w:id="161" w:name="_Toc77884979"/>
      <w:bookmarkStart w:id="162" w:name="_Toc13519"/>
      <w:bookmarkStart w:id="163" w:name="_Toc13397"/>
      <w:bookmarkStart w:id="164" w:name="_Toc27153"/>
      <w:r>
        <w:rPr>
          <w:rFonts w:hint="eastAsia"/>
          <w:lang w:val="en-US" w:eastAsia="zh-CN"/>
        </w:rPr>
        <w:t>2.</w:t>
      </w:r>
      <w:r>
        <w:rPr>
          <w:rFonts w:hint="eastAsia"/>
        </w:rPr>
        <w:t>专业课程</w:t>
      </w:r>
      <w:bookmarkEnd w:id="160"/>
      <w:bookmarkEnd w:id="161"/>
      <w:bookmarkEnd w:id="162"/>
      <w:bookmarkEnd w:id="163"/>
      <w:bookmarkEnd w:id="164"/>
      <w:r>
        <w:rPr>
          <w:rFonts w:hint="eastAsia"/>
        </w:rPr>
        <w:t>设置及要求</w:t>
      </w:r>
    </w:p>
    <w:p w14:paraId="3854CD5E">
      <w:pPr>
        <w:overflowPunct w:val="0"/>
        <w:adjustRightInd w:val="0"/>
        <w:spacing w:after="0" w:line="440" w:lineRule="exact"/>
        <w:ind w:firstLine="482" w:firstLineChars="200"/>
        <w:rPr>
          <w:rFonts w:asciiTheme="minorEastAsia" w:hAnsiTheme="minorEastAsia" w:eastAsiaTheme="minorEastAsia"/>
          <w:b/>
          <w:bCs/>
          <w:sz w:val="24"/>
          <w:szCs w:val="24"/>
        </w:rPr>
      </w:pPr>
      <w:bookmarkStart w:id="165" w:name="_Toc31417"/>
      <w:bookmarkStart w:id="166" w:name="_Toc169"/>
      <w:r>
        <w:rPr>
          <w:rFonts w:hint="eastAsia" w:asciiTheme="minorEastAsia" w:hAnsiTheme="minorEastAsia" w:eastAsiaTheme="minorEastAsia"/>
          <w:b/>
          <w:bCs/>
          <w:sz w:val="24"/>
          <w:szCs w:val="24"/>
          <w:lang w:eastAsia="zh-CN"/>
        </w:rPr>
        <w:t>（</w:t>
      </w:r>
      <w:r>
        <w:rPr>
          <w:rFonts w:hint="eastAsia" w:asciiTheme="minorEastAsia" w:hAnsiTheme="minorEastAsia" w:eastAsiaTheme="minorEastAsia"/>
          <w:b/>
          <w:bCs/>
          <w:sz w:val="24"/>
          <w:szCs w:val="24"/>
          <w:lang w:val="en-US" w:eastAsia="zh-CN"/>
        </w:rPr>
        <w:t>1）</w:t>
      </w:r>
      <w:r>
        <w:rPr>
          <w:rFonts w:hint="eastAsia" w:asciiTheme="minorEastAsia" w:hAnsiTheme="minorEastAsia" w:eastAsiaTheme="minorEastAsia"/>
          <w:b/>
          <w:bCs/>
          <w:sz w:val="24"/>
          <w:szCs w:val="24"/>
        </w:rPr>
        <w:t>专业基础课程</w:t>
      </w:r>
      <w:bookmarkEnd w:id="165"/>
      <w:bookmarkEnd w:id="166"/>
    </w:p>
    <w:p w14:paraId="62F9A40E">
      <w:pPr>
        <w:pStyle w:val="25"/>
        <w:bidi w:val="0"/>
      </w:pPr>
      <w:bookmarkStart w:id="167" w:name="_Toc102927735"/>
      <w:bookmarkStart w:id="168" w:name="_Toc102927439"/>
      <w:r>
        <w:t>表5</w:t>
      </w:r>
      <w:r>
        <w:rPr>
          <w:rFonts w:hint="eastAsia"/>
          <w:lang w:eastAsia="zh-CN"/>
        </w:rPr>
        <w:t>：</w:t>
      </w:r>
      <w:r>
        <w:rPr>
          <w:rFonts w:hint="eastAsia"/>
        </w:rPr>
        <w:t>专业基础课</w:t>
      </w:r>
      <w:bookmarkEnd w:id="167"/>
      <w:bookmarkEnd w:id="168"/>
    </w:p>
    <w:tbl>
      <w:tblPr>
        <w:tblStyle w:val="14"/>
        <w:tblW w:w="93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
        <w:gridCol w:w="1055"/>
        <w:gridCol w:w="7181"/>
        <w:gridCol w:w="690"/>
      </w:tblGrid>
      <w:tr w14:paraId="0385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97" w:type="dxa"/>
            <w:tcBorders>
              <w:tl2br w:val="nil"/>
              <w:tr2bl w:val="nil"/>
            </w:tcBorders>
            <w:shd w:val="clear" w:color="auto" w:fill="DEEBF6" w:themeFill="accent1" w:themeFillTint="32"/>
          </w:tcPr>
          <w:p w14:paraId="591A9E50">
            <w:pPr>
              <w:spacing w:after="0" w:line="320" w:lineRule="exact"/>
              <w:jc w:val="center"/>
              <w:rPr>
                <w:rFonts w:cs="仿宋" w:asciiTheme="minorEastAsia" w:hAnsiTheme="minorEastAsia" w:eastAsiaTheme="minorEastAsia"/>
                <w:b/>
                <w:bCs/>
                <w:sz w:val="18"/>
                <w:szCs w:val="18"/>
              </w:rPr>
            </w:pPr>
            <w:bookmarkStart w:id="169" w:name="_Toc25757"/>
            <w:bookmarkStart w:id="170" w:name="_Toc21282"/>
            <w:bookmarkStart w:id="171" w:name="_Toc3766"/>
            <w:r>
              <w:rPr>
                <w:rFonts w:hint="eastAsia" w:cs="仿宋" w:asciiTheme="minorEastAsia" w:hAnsiTheme="minorEastAsia" w:eastAsiaTheme="minorEastAsia"/>
                <w:b/>
                <w:bCs/>
                <w:sz w:val="18"/>
                <w:szCs w:val="18"/>
              </w:rPr>
              <w:t>序号</w:t>
            </w:r>
            <w:bookmarkEnd w:id="169"/>
            <w:bookmarkEnd w:id="170"/>
            <w:bookmarkEnd w:id="171"/>
          </w:p>
        </w:tc>
        <w:tc>
          <w:tcPr>
            <w:tcW w:w="1055" w:type="dxa"/>
            <w:tcBorders>
              <w:tl2br w:val="nil"/>
              <w:tr2bl w:val="nil"/>
            </w:tcBorders>
            <w:shd w:val="clear" w:color="auto" w:fill="DEEBF6" w:themeFill="accent1" w:themeFillTint="32"/>
          </w:tcPr>
          <w:p w14:paraId="514937E3">
            <w:pPr>
              <w:spacing w:after="0" w:line="320" w:lineRule="exact"/>
              <w:jc w:val="center"/>
              <w:rPr>
                <w:rFonts w:cs="仿宋" w:asciiTheme="minorEastAsia" w:hAnsiTheme="minorEastAsia" w:eastAsiaTheme="minorEastAsia"/>
                <w:b/>
                <w:bCs/>
                <w:sz w:val="18"/>
                <w:szCs w:val="18"/>
              </w:rPr>
            </w:pPr>
            <w:bookmarkStart w:id="172" w:name="_Toc29500"/>
            <w:bookmarkStart w:id="173" w:name="_Toc12310"/>
            <w:bookmarkStart w:id="174" w:name="_Toc28812"/>
            <w:r>
              <w:rPr>
                <w:rFonts w:hint="eastAsia" w:cs="仿宋" w:asciiTheme="minorEastAsia" w:hAnsiTheme="minorEastAsia" w:eastAsiaTheme="minorEastAsia"/>
                <w:b/>
                <w:bCs/>
                <w:sz w:val="18"/>
                <w:szCs w:val="18"/>
              </w:rPr>
              <w:t>专业基础课程</w:t>
            </w:r>
            <w:bookmarkEnd w:id="172"/>
            <w:bookmarkEnd w:id="173"/>
            <w:bookmarkEnd w:id="174"/>
          </w:p>
        </w:tc>
        <w:tc>
          <w:tcPr>
            <w:tcW w:w="7181" w:type="dxa"/>
            <w:tcBorders>
              <w:tl2br w:val="nil"/>
              <w:tr2bl w:val="nil"/>
            </w:tcBorders>
            <w:shd w:val="clear" w:color="auto" w:fill="DEEBF6" w:themeFill="accent1" w:themeFillTint="32"/>
            <w:vAlign w:val="center"/>
          </w:tcPr>
          <w:p w14:paraId="1171EC12">
            <w:pPr>
              <w:spacing w:after="0" w:line="320" w:lineRule="exact"/>
              <w:jc w:val="center"/>
              <w:rPr>
                <w:rFonts w:cs="仿宋" w:asciiTheme="minorEastAsia" w:hAnsiTheme="minorEastAsia" w:eastAsiaTheme="minorEastAsia"/>
                <w:b/>
                <w:bCs/>
                <w:sz w:val="18"/>
                <w:szCs w:val="18"/>
              </w:rPr>
            </w:pPr>
            <w:bookmarkStart w:id="175" w:name="_Toc32608"/>
            <w:bookmarkStart w:id="176" w:name="_Toc14894"/>
            <w:bookmarkStart w:id="177" w:name="_Toc17164"/>
            <w:r>
              <w:rPr>
                <w:rFonts w:hint="eastAsia" w:cs="仿宋" w:asciiTheme="minorEastAsia" w:hAnsiTheme="minorEastAsia" w:eastAsiaTheme="minorEastAsia"/>
                <w:b/>
                <w:bCs/>
                <w:sz w:val="18"/>
                <w:szCs w:val="18"/>
              </w:rPr>
              <w:t>主要教学内容与要求</w:t>
            </w:r>
            <w:bookmarkEnd w:id="175"/>
            <w:bookmarkEnd w:id="176"/>
            <w:bookmarkEnd w:id="177"/>
          </w:p>
        </w:tc>
        <w:tc>
          <w:tcPr>
            <w:tcW w:w="690" w:type="dxa"/>
            <w:tcBorders>
              <w:tl2br w:val="nil"/>
              <w:tr2bl w:val="nil"/>
            </w:tcBorders>
            <w:shd w:val="clear" w:color="auto" w:fill="DEEBF6" w:themeFill="accent1" w:themeFillTint="32"/>
          </w:tcPr>
          <w:p w14:paraId="6BED7D8A">
            <w:pPr>
              <w:spacing w:after="0" w:line="320" w:lineRule="exact"/>
              <w:jc w:val="center"/>
              <w:rPr>
                <w:rFonts w:cs="仿宋" w:asciiTheme="minorEastAsia" w:hAnsiTheme="minorEastAsia" w:eastAsiaTheme="minorEastAsia"/>
                <w:b/>
                <w:bCs/>
                <w:sz w:val="18"/>
                <w:szCs w:val="18"/>
              </w:rPr>
            </w:pPr>
            <w:r>
              <w:rPr>
                <w:rFonts w:hint="eastAsia" w:cs="仿宋" w:asciiTheme="minorEastAsia" w:hAnsiTheme="minorEastAsia" w:eastAsiaTheme="minorEastAsia"/>
                <w:b/>
                <w:bCs/>
                <w:sz w:val="18"/>
                <w:szCs w:val="18"/>
              </w:rPr>
              <w:t>参考</w:t>
            </w:r>
          </w:p>
          <w:p w14:paraId="7E709A49">
            <w:pPr>
              <w:spacing w:after="0" w:line="320" w:lineRule="exact"/>
              <w:jc w:val="center"/>
              <w:rPr>
                <w:rFonts w:cs="仿宋" w:asciiTheme="minorEastAsia" w:hAnsiTheme="minorEastAsia" w:eastAsiaTheme="minorEastAsia"/>
                <w:b/>
                <w:bCs/>
                <w:sz w:val="18"/>
                <w:szCs w:val="18"/>
              </w:rPr>
            </w:pPr>
            <w:r>
              <w:rPr>
                <w:rFonts w:hint="eastAsia" w:cs="仿宋" w:asciiTheme="minorEastAsia" w:hAnsiTheme="minorEastAsia" w:eastAsiaTheme="minorEastAsia"/>
                <w:b/>
                <w:bCs/>
                <w:sz w:val="18"/>
                <w:szCs w:val="18"/>
              </w:rPr>
              <w:t>学时</w:t>
            </w:r>
          </w:p>
        </w:tc>
      </w:tr>
      <w:tr w14:paraId="6253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tcBorders>
              <w:tl2br w:val="nil"/>
              <w:tr2bl w:val="nil"/>
            </w:tcBorders>
            <w:vAlign w:val="center"/>
          </w:tcPr>
          <w:p w14:paraId="15B5B457">
            <w:pPr>
              <w:spacing w:after="0" w:line="320" w:lineRule="exact"/>
              <w:jc w:val="center"/>
              <w:rPr>
                <w:rFonts w:hint="eastAsia" w:cs="仿宋" w:asciiTheme="minorEastAsia" w:hAnsiTheme="minorEastAsia" w:eastAsiaTheme="minorEastAsia"/>
                <w:sz w:val="18"/>
                <w:szCs w:val="18"/>
                <w:lang w:val="en-US" w:eastAsia="zh-CN"/>
              </w:rPr>
            </w:pPr>
            <w:bookmarkStart w:id="178" w:name="_Toc26169"/>
            <w:bookmarkStart w:id="179" w:name="_Toc21763"/>
            <w:bookmarkStart w:id="180" w:name="_Toc20372"/>
            <w:r>
              <w:rPr>
                <w:rFonts w:hint="eastAsia" w:cs="仿宋" w:asciiTheme="minorEastAsia" w:hAnsiTheme="minorEastAsia" w:eastAsiaTheme="minorEastAsia"/>
                <w:sz w:val="18"/>
                <w:szCs w:val="18"/>
                <w:lang w:val="en-US" w:eastAsia="zh-CN"/>
              </w:rPr>
              <w:t>1</w:t>
            </w:r>
          </w:p>
        </w:tc>
        <w:tc>
          <w:tcPr>
            <w:tcW w:w="1055" w:type="dxa"/>
            <w:tcBorders>
              <w:tl2br w:val="nil"/>
              <w:tr2bl w:val="nil"/>
            </w:tcBorders>
            <w:vAlign w:val="center"/>
          </w:tcPr>
          <w:p w14:paraId="01E393DA">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建筑概论</w:t>
            </w:r>
          </w:p>
        </w:tc>
        <w:tc>
          <w:tcPr>
            <w:tcW w:w="7181" w:type="dxa"/>
            <w:tcBorders>
              <w:tl2br w:val="nil"/>
              <w:tr2bl w:val="nil"/>
            </w:tcBorders>
          </w:tcPr>
          <w:p w14:paraId="4CC4BB1E">
            <w:pPr>
              <w:spacing w:after="0" w:line="320" w:lineRule="exact"/>
              <w:ind w:firstLine="360" w:firstLineChars="200"/>
              <w:rPr>
                <w:rFonts w:hint="eastAsia"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课程</w:t>
            </w:r>
            <w:r>
              <w:rPr>
                <w:rFonts w:hint="eastAsia" w:cs="仿宋" w:asciiTheme="minorEastAsia" w:hAnsiTheme="minorEastAsia" w:eastAsiaTheme="minorEastAsia"/>
                <w:sz w:val="18"/>
                <w:szCs w:val="18"/>
              </w:rPr>
              <w:t>涵盖建筑工程全流程，从项目策划、勘察设计，到施工建造，涉及土方、钢筋混凝土等施工工艺，还介绍建筑材料、质量安全管理及竣工验收环节。</w:t>
            </w:r>
            <w:r>
              <w:rPr>
                <w:rFonts w:hint="eastAsia" w:cs="仿宋" w:asciiTheme="minorEastAsia" w:hAnsiTheme="minorEastAsia" w:eastAsiaTheme="minorEastAsia"/>
                <w:sz w:val="18"/>
                <w:szCs w:val="18"/>
                <w:lang w:val="en-US" w:eastAsia="zh-CN"/>
              </w:rPr>
              <w:t>通过课程学习，</w:t>
            </w:r>
            <w:r>
              <w:rPr>
                <w:rFonts w:hint="eastAsia" w:cs="仿宋" w:asciiTheme="minorEastAsia" w:hAnsiTheme="minorEastAsia" w:eastAsiaTheme="minorEastAsia"/>
                <w:sz w:val="18"/>
                <w:szCs w:val="18"/>
              </w:rPr>
              <w:t>了解各阶段工作，熟悉常见施工工艺与材料，掌握基础质量安全知识，具备初步分析工程问题和参与项目辅助工作的能力。</w:t>
            </w:r>
          </w:p>
        </w:tc>
        <w:tc>
          <w:tcPr>
            <w:tcW w:w="690" w:type="dxa"/>
            <w:tcBorders>
              <w:tl2br w:val="nil"/>
              <w:tr2bl w:val="nil"/>
            </w:tcBorders>
            <w:vAlign w:val="center"/>
          </w:tcPr>
          <w:p w14:paraId="283251BF">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72</w:t>
            </w:r>
          </w:p>
        </w:tc>
      </w:tr>
      <w:bookmarkEnd w:id="178"/>
      <w:bookmarkEnd w:id="179"/>
      <w:bookmarkEnd w:id="180"/>
      <w:tr w14:paraId="27C66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dxa"/>
            <w:tcBorders>
              <w:tl2br w:val="nil"/>
              <w:tr2bl w:val="nil"/>
            </w:tcBorders>
            <w:vAlign w:val="center"/>
          </w:tcPr>
          <w:p w14:paraId="3865C3F0">
            <w:pPr>
              <w:spacing w:after="0" w:line="320" w:lineRule="exact"/>
              <w:jc w:val="center"/>
              <w:rPr>
                <w:rFonts w:hint="eastAsia" w:cs="仿宋" w:asciiTheme="minorEastAsia" w:hAnsiTheme="minorEastAsia" w:eastAsiaTheme="minorEastAsia"/>
                <w:sz w:val="18"/>
                <w:szCs w:val="18"/>
                <w:lang w:eastAsia="zh-CN"/>
              </w:rPr>
            </w:pPr>
            <w:r>
              <w:rPr>
                <w:rFonts w:hint="eastAsia" w:cs="仿宋" w:asciiTheme="minorEastAsia" w:hAnsiTheme="minorEastAsia" w:eastAsiaTheme="minorEastAsia"/>
                <w:sz w:val="18"/>
                <w:szCs w:val="18"/>
                <w:lang w:val="en-US" w:eastAsia="zh-CN"/>
              </w:rPr>
              <w:t>2</w:t>
            </w:r>
          </w:p>
        </w:tc>
        <w:tc>
          <w:tcPr>
            <w:tcW w:w="1055" w:type="dxa"/>
            <w:tcBorders>
              <w:tl2br w:val="nil"/>
              <w:tr2bl w:val="nil"/>
            </w:tcBorders>
            <w:vAlign w:val="center"/>
          </w:tcPr>
          <w:p w14:paraId="75D6D9BB">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建筑制图</w:t>
            </w:r>
          </w:p>
        </w:tc>
        <w:tc>
          <w:tcPr>
            <w:tcW w:w="7181" w:type="dxa"/>
            <w:tcBorders>
              <w:tl2br w:val="nil"/>
              <w:tr2bl w:val="nil"/>
            </w:tcBorders>
          </w:tcPr>
          <w:p w14:paraId="7ED497E1">
            <w:pPr>
              <w:spacing w:after="0" w:line="320" w:lineRule="exact"/>
              <w:ind w:firstLine="360" w:firstLineChars="200"/>
              <w:rPr>
                <w:rFonts w:hint="eastAsia" w:cs="仿宋" w:asciiTheme="minorEastAsia" w:hAnsiTheme="minorEastAsia" w:eastAsiaTheme="minorEastAsia"/>
                <w:sz w:val="18"/>
                <w:szCs w:val="18"/>
                <w:lang w:eastAsia="zh-CN"/>
              </w:rPr>
            </w:pPr>
            <w:r>
              <w:rPr>
                <w:rFonts w:hint="eastAsia" w:cs="仿宋" w:asciiTheme="minorEastAsia" w:hAnsiTheme="minorEastAsia" w:eastAsiaTheme="minorEastAsia"/>
                <w:sz w:val="18"/>
                <w:szCs w:val="18"/>
                <w:lang w:val="en-US" w:eastAsia="zh-CN"/>
              </w:rPr>
              <w:t>课程</w:t>
            </w:r>
            <w:r>
              <w:rPr>
                <w:rFonts w:hint="eastAsia" w:cs="仿宋" w:asciiTheme="minorEastAsia" w:hAnsiTheme="minorEastAsia" w:eastAsiaTheme="minorEastAsia"/>
                <w:sz w:val="18"/>
                <w:szCs w:val="18"/>
              </w:rPr>
              <w:t>内容涵盖投影原理（点/线/面/立体投影）、国家标准（GB/T 17450等制图规范）、手工绘图技法、CAD软件实操，以及建筑/机械零件图、装配图的绘制与识读，融入BIM三维建模基础。要求学生掌握空间几何投影规律，熟练识读/绘制符合国家标准的工程图纸，能运用CAD完成二维绘图与图纸标注，通过几何体测绘、部件装配图实训强化空间想象与精准表达能力，对接绘图员、技术员等岗位，培养规范化工程图识读与绘制的核心技能。</w:t>
            </w:r>
          </w:p>
        </w:tc>
        <w:tc>
          <w:tcPr>
            <w:tcW w:w="690" w:type="dxa"/>
            <w:tcBorders>
              <w:tl2br w:val="nil"/>
              <w:tr2bl w:val="nil"/>
            </w:tcBorders>
            <w:vAlign w:val="center"/>
          </w:tcPr>
          <w:p w14:paraId="6AB7FB1B">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72</w:t>
            </w:r>
          </w:p>
        </w:tc>
      </w:tr>
      <w:tr w14:paraId="51ED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dxa"/>
            <w:tcBorders>
              <w:tl2br w:val="nil"/>
              <w:tr2bl w:val="nil"/>
            </w:tcBorders>
            <w:vAlign w:val="center"/>
          </w:tcPr>
          <w:p w14:paraId="2395629F">
            <w:pPr>
              <w:spacing w:after="0" w:line="320" w:lineRule="exact"/>
              <w:jc w:val="center"/>
              <w:rPr>
                <w:rFonts w:hint="eastAsia" w:cs="仿宋" w:asciiTheme="minorEastAsia" w:hAnsiTheme="minorEastAsia" w:eastAsiaTheme="minorEastAsia"/>
                <w:sz w:val="18"/>
                <w:szCs w:val="18"/>
                <w:lang w:val="en-US" w:eastAsia="zh-CN"/>
              </w:rPr>
            </w:pPr>
            <w:bookmarkStart w:id="181" w:name="_Toc190"/>
            <w:bookmarkStart w:id="182" w:name="_Toc26320"/>
            <w:bookmarkStart w:id="183" w:name="_Toc5083"/>
            <w:r>
              <w:rPr>
                <w:rFonts w:hint="eastAsia" w:cs="仿宋" w:asciiTheme="minorEastAsia" w:hAnsiTheme="minorEastAsia" w:eastAsiaTheme="minorEastAsia"/>
                <w:sz w:val="18"/>
                <w:szCs w:val="18"/>
                <w:lang w:val="en-US" w:eastAsia="zh-CN"/>
              </w:rPr>
              <w:t>3</w:t>
            </w:r>
          </w:p>
        </w:tc>
        <w:tc>
          <w:tcPr>
            <w:tcW w:w="1055" w:type="dxa"/>
            <w:tcBorders>
              <w:tl2br w:val="nil"/>
              <w:tr2bl w:val="nil"/>
            </w:tcBorders>
            <w:vAlign w:val="center"/>
          </w:tcPr>
          <w:p w14:paraId="3ADE0D0D">
            <w:pPr>
              <w:spacing w:after="0" w:line="320" w:lineRule="exact"/>
              <w:jc w:val="center"/>
              <w:rPr>
                <w:rFonts w:hint="eastAsia" w:cs="仿宋" w:asciiTheme="minorEastAsia" w:hAnsiTheme="minorEastAsia" w:eastAsiaTheme="minorEastAsia"/>
                <w:sz w:val="18"/>
                <w:szCs w:val="18"/>
              </w:rPr>
            </w:pPr>
            <w:r>
              <w:rPr>
                <w:rFonts w:hint="eastAsia" w:cs="仿宋" w:asciiTheme="minorEastAsia" w:hAnsiTheme="minorEastAsia" w:eastAsiaTheme="minorEastAsia"/>
                <w:sz w:val="18"/>
                <w:szCs w:val="18"/>
              </w:rPr>
              <w:t>建筑CAD</w:t>
            </w:r>
          </w:p>
        </w:tc>
        <w:tc>
          <w:tcPr>
            <w:tcW w:w="7181" w:type="dxa"/>
            <w:tcBorders>
              <w:tl2br w:val="nil"/>
              <w:tr2bl w:val="nil"/>
            </w:tcBorders>
            <w:vAlign w:val="top"/>
          </w:tcPr>
          <w:p w14:paraId="20AA1CF6">
            <w:pPr>
              <w:spacing w:after="0" w:line="320" w:lineRule="exact"/>
              <w:ind w:firstLine="360" w:firstLineChars="200"/>
              <w:rPr>
                <w:rFonts w:hint="eastAsia" w:cs="仿宋" w:asciiTheme="minorEastAsia" w:hAnsiTheme="minorEastAsia" w:eastAsiaTheme="minorEastAsia"/>
                <w:sz w:val="18"/>
                <w:szCs w:val="18"/>
              </w:rPr>
            </w:pPr>
            <w:r>
              <w:rPr>
                <w:rFonts w:hint="eastAsia" w:cs="仿宋" w:asciiTheme="minorEastAsia" w:hAnsiTheme="minorEastAsia" w:eastAsiaTheme="minorEastAsia"/>
                <w:sz w:val="18"/>
                <w:szCs w:val="18"/>
              </w:rPr>
              <w:t>课程</w:t>
            </w:r>
            <w:r>
              <w:rPr>
                <w:rFonts w:hint="eastAsia" w:cs="仿宋" w:asciiTheme="minorEastAsia" w:hAnsiTheme="minorEastAsia" w:eastAsiaTheme="minorEastAsia"/>
                <w:sz w:val="18"/>
                <w:szCs w:val="18"/>
                <w:lang w:val="en-US" w:eastAsia="zh-CN"/>
              </w:rPr>
              <w:t>以</w:t>
            </w:r>
            <w:r>
              <w:rPr>
                <w:rFonts w:hint="eastAsia" w:cs="仿宋" w:asciiTheme="minorEastAsia" w:hAnsiTheme="minorEastAsia" w:eastAsiaTheme="minorEastAsia"/>
                <w:sz w:val="18"/>
                <w:szCs w:val="18"/>
              </w:rPr>
              <w:t>建筑识图各类建筑图纸</w:t>
            </w:r>
            <w:r>
              <w:rPr>
                <w:rFonts w:hint="eastAsia" w:cs="仿宋" w:asciiTheme="minorEastAsia" w:hAnsiTheme="minorEastAsia" w:eastAsiaTheme="minorEastAsia"/>
                <w:sz w:val="18"/>
                <w:szCs w:val="18"/>
                <w:lang w:val="en-US" w:eastAsia="zh-CN"/>
              </w:rPr>
              <w:t>方法</w:t>
            </w:r>
            <w:r>
              <w:rPr>
                <w:rFonts w:hint="eastAsia" w:cs="仿宋" w:asciiTheme="minorEastAsia" w:hAnsiTheme="minorEastAsia" w:eastAsiaTheme="minorEastAsia"/>
                <w:sz w:val="18"/>
                <w:szCs w:val="18"/>
                <w:lang w:eastAsia="zh-CN"/>
              </w:rPr>
              <w:t>，</w:t>
            </w:r>
            <w:r>
              <w:rPr>
                <w:rFonts w:hint="eastAsia" w:cs="仿宋" w:asciiTheme="minorEastAsia" w:hAnsiTheme="minorEastAsia" w:eastAsiaTheme="minorEastAsia"/>
                <w:sz w:val="18"/>
                <w:szCs w:val="18"/>
              </w:rPr>
              <w:t>建筑AutoCAD绘图的基本功能和使用方法</w:t>
            </w:r>
            <w:r>
              <w:rPr>
                <w:rFonts w:hint="eastAsia" w:cs="仿宋" w:asciiTheme="minorEastAsia" w:hAnsiTheme="minorEastAsia" w:eastAsiaTheme="minorEastAsia"/>
                <w:sz w:val="18"/>
                <w:szCs w:val="18"/>
                <w:lang w:val="en-US" w:eastAsia="zh-CN"/>
              </w:rPr>
              <w:t>为主要教学内容</w:t>
            </w:r>
            <w:r>
              <w:rPr>
                <w:rFonts w:hint="eastAsia" w:cs="仿宋" w:asciiTheme="minorEastAsia" w:hAnsiTheme="minorEastAsia" w:eastAsiaTheme="minorEastAsia"/>
                <w:sz w:val="18"/>
                <w:szCs w:val="18"/>
              </w:rPr>
              <w:t>。</w:t>
            </w:r>
            <w:r>
              <w:rPr>
                <w:rFonts w:hint="eastAsia" w:cs="仿宋" w:asciiTheme="minorEastAsia" w:hAnsiTheme="minorEastAsia" w:eastAsiaTheme="minorEastAsia"/>
                <w:sz w:val="18"/>
                <w:szCs w:val="18"/>
                <w:lang w:eastAsia="zh-CN"/>
              </w:rPr>
              <w:t>本</w:t>
            </w:r>
            <w:r>
              <w:rPr>
                <w:rFonts w:hint="eastAsia" w:cs="仿宋" w:asciiTheme="minorEastAsia" w:hAnsiTheme="minorEastAsia" w:eastAsiaTheme="minorEastAsia"/>
                <w:sz w:val="18"/>
                <w:szCs w:val="18"/>
              </w:rPr>
              <w:t>课程的学习，使学生掌握以AutoCAD为平台，绘制智能建筑工程图的基本技能；掌握用AutoCAD工具表达、传递、交流工程信息的方法，为进一步学习</w:t>
            </w:r>
            <w:r>
              <w:rPr>
                <w:rFonts w:hint="eastAsia" w:cs="仿宋" w:asciiTheme="minorEastAsia" w:hAnsiTheme="minorEastAsia" w:eastAsiaTheme="minorEastAsia"/>
                <w:sz w:val="18"/>
                <w:szCs w:val="18"/>
                <w:lang w:eastAsia="zh-CN"/>
              </w:rPr>
              <w:t>工程造价专业</w:t>
            </w:r>
            <w:r>
              <w:rPr>
                <w:rFonts w:hint="eastAsia" w:cs="仿宋" w:asciiTheme="minorEastAsia" w:hAnsiTheme="minorEastAsia" w:eastAsiaTheme="minorEastAsia"/>
                <w:sz w:val="18"/>
                <w:szCs w:val="18"/>
              </w:rPr>
              <w:t>和设计奠定基础。</w:t>
            </w:r>
          </w:p>
        </w:tc>
        <w:tc>
          <w:tcPr>
            <w:tcW w:w="690" w:type="dxa"/>
            <w:tcBorders>
              <w:tl2br w:val="nil"/>
              <w:tr2bl w:val="nil"/>
            </w:tcBorders>
            <w:vAlign w:val="center"/>
          </w:tcPr>
          <w:p w14:paraId="4E19BB3D">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72</w:t>
            </w:r>
          </w:p>
        </w:tc>
      </w:tr>
      <w:tr w14:paraId="7F47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dxa"/>
            <w:tcBorders>
              <w:tl2br w:val="nil"/>
              <w:tr2bl w:val="nil"/>
            </w:tcBorders>
            <w:vAlign w:val="center"/>
          </w:tcPr>
          <w:p w14:paraId="1AC3C89C">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4</w:t>
            </w:r>
          </w:p>
        </w:tc>
        <w:tc>
          <w:tcPr>
            <w:tcW w:w="1055" w:type="dxa"/>
            <w:tcBorders>
              <w:tl2br w:val="nil"/>
              <w:tr2bl w:val="nil"/>
            </w:tcBorders>
            <w:vAlign w:val="center"/>
          </w:tcPr>
          <w:p w14:paraId="0B59BFEE">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建筑构造与识图</w:t>
            </w:r>
          </w:p>
        </w:tc>
        <w:tc>
          <w:tcPr>
            <w:tcW w:w="7181" w:type="dxa"/>
            <w:tcBorders>
              <w:tl2br w:val="nil"/>
              <w:tr2bl w:val="nil"/>
            </w:tcBorders>
            <w:vAlign w:val="top"/>
          </w:tcPr>
          <w:p w14:paraId="7A68E92F">
            <w:pPr>
              <w:spacing w:after="0" w:line="320" w:lineRule="exact"/>
              <w:ind w:firstLine="360" w:firstLineChars="200"/>
              <w:rPr>
                <w:rFonts w:hint="eastAsia"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课程</w:t>
            </w:r>
            <w:r>
              <w:rPr>
                <w:rFonts w:hint="eastAsia" w:cs="仿宋" w:asciiTheme="minorEastAsia" w:hAnsiTheme="minorEastAsia" w:eastAsiaTheme="minorEastAsia"/>
                <w:sz w:val="18"/>
                <w:szCs w:val="18"/>
                <w:lang w:eastAsia="zh-CN"/>
              </w:rPr>
              <w:t>教学内容涵盖建筑基础、墙体、楼地面、屋顶等构造原理与节点详图，建筑施工图（平/立/剖/节点）识读与绘制，融入BIM三维构造模型、装配式建筑构造技术。要求学生掌握构造组成与材料应用，熟练识读全套施工图，能绘制简单节点详图，通过图纸识读、模型制作实训强化空间想象与构造分析能力，对接施工、造价岗位，培养规范化识图与构造方案分析技能。</w:t>
            </w:r>
          </w:p>
        </w:tc>
        <w:tc>
          <w:tcPr>
            <w:tcW w:w="690" w:type="dxa"/>
            <w:tcBorders>
              <w:tl2br w:val="nil"/>
              <w:tr2bl w:val="nil"/>
            </w:tcBorders>
            <w:vAlign w:val="center"/>
          </w:tcPr>
          <w:p w14:paraId="3341BA79">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72</w:t>
            </w:r>
          </w:p>
        </w:tc>
      </w:tr>
      <w:tr w14:paraId="5D88D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397" w:type="dxa"/>
            <w:tcBorders>
              <w:tl2br w:val="nil"/>
              <w:tr2bl w:val="nil"/>
            </w:tcBorders>
            <w:vAlign w:val="center"/>
          </w:tcPr>
          <w:p w14:paraId="06986D68">
            <w:pPr>
              <w:spacing w:after="0" w:line="320" w:lineRule="exact"/>
              <w:jc w:val="center"/>
              <w:rPr>
                <w:rFonts w:hint="eastAsia"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5</w:t>
            </w:r>
          </w:p>
        </w:tc>
        <w:tc>
          <w:tcPr>
            <w:tcW w:w="1055" w:type="dxa"/>
            <w:tcBorders>
              <w:tl2br w:val="nil"/>
              <w:tr2bl w:val="nil"/>
            </w:tcBorders>
            <w:vAlign w:val="center"/>
          </w:tcPr>
          <w:p w14:paraId="379E9C4C">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BIM建模基础</w:t>
            </w:r>
          </w:p>
        </w:tc>
        <w:tc>
          <w:tcPr>
            <w:tcW w:w="7181" w:type="dxa"/>
            <w:tcBorders>
              <w:tl2br w:val="nil"/>
              <w:tr2bl w:val="nil"/>
            </w:tcBorders>
            <w:vAlign w:val="top"/>
          </w:tcPr>
          <w:p w14:paraId="0042F367">
            <w:pPr>
              <w:spacing w:after="0" w:line="320" w:lineRule="exact"/>
              <w:ind w:firstLine="360" w:firstLineChars="200"/>
              <w:rPr>
                <w:rFonts w:hint="eastAsia" w:cs="仿宋" w:asciiTheme="minorEastAsia" w:hAnsiTheme="minorEastAsia" w:eastAsiaTheme="minorEastAsia"/>
                <w:sz w:val="18"/>
                <w:szCs w:val="18"/>
              </w:rPr>
            </w:pPr>
            <w:r>
              <w:rPr>
                <w:rFonts w:hint="eastAsia" w:cs="仿宋" w:asciiTheme="minorEastAsia" w:hAnsiTheme="minorEastAsia" w:eastAsiaTheme="minorEastAsia"/>
                <w:sz w:val="18"/>
                <w:szCs w:val="18"/>
                <w:lang w:val="en-US" w:eastAsia="zh-CN"/>
              </w:rPr>
              <w:t>课程以</w:t>
            </w:r>
            <w:r>
              <w:rPr>
                <w:rFonts w:hint="eastAsia" w:cs="仿宋" w:asciiTheme="minorEastAsia" w:hAnsiTheme="minorEastAsia" w:eastAsiaTheme="minorEastAsia"/>
                <w:sz w:val="18"/>
                <w:szCs w:val="18"/>
              </w:rPr>
              <w:t>BIM基础命令</w:t>
            </w:r>
            <w:r>
              <w:rPr>
                <w:rFonts w:hint="eastAsia" w:cs="仿宋" w:asciiTheme="minorEastAsia" w:hAnsiTheme="minorEastAsia" w:eastAsiaTheme="minorEastAsia"/>
                <w:sz w:val="18"/>
                <w:szCs w:val="18"/>
                <w:lang w:val="en-US" w:eastAsia="zh-CN"/>
              </w:rPr>
              <w:t>及机电模型的创建，整理图纸的方法与技巧等为主要教学内容。通过课程学习，使学生能够较熟练地创建符合规范要求的机电模型；能结合专业知识进行管道及设备之间的碰撞检查、深化设计与优化。</w:t>
            </w:r>
          </w:p>
        </w:tc>
        <w:tc>
          <w:tcPr>
            <w:tcW w:w="690" w:type="dxa"/>
            <w:tcBorders>
              <w:tl2br w:val="nil"/>
              <w:tr2bl w:val="nil"/>
            </w:tcBorders>
            <w:vAlign w:val="center"/>
          </w:tcPr>
          <w:p w14:paraId="1AD021FA">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72</w:t>
            </w:r>
          </w:p>
        </w:tc>
      </w:tr>
      <w:bookmarkEnd w:id="181"/>
      <w:bookmarkEnd w:id="182"/>
      <w:bookmarkEnd w:id="183"/>
      <w:tr w14:paraId="582E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tcBorders>
              <w:tl2br w:val="nil"/>
              <w:tr2bl w:val="nil"/>
            </w:tcBorders>
            <w:vAlign w:val="center"/>
          </w:tcPr>
          <w:p w14:paraId="395DA903">
            <w:pPr>
              <w:spacing w:after="0" w:line="320" w:lineRule="exact"/>
              <w:jc w:val="center"/>
              <w:rPr>
                <w:rFonts w:hint="default" w:cs="仿宋" w:asciiTheme="minorEastAsia" w:hAnsiTheme="minorEastAsia" w:eastAsiaTheme="minorEastAsia"/>
                <w:sz w:val="18"/>
                <w:szCs w:val="18"/>
                <w:lang w:val="en-US" w:eastAsia="zh-CN"/>
              </w:rPr>
            </w:pPr>
            <w:bookmarkStart w:id="184" w:name="_Toc27056"/>
            <w:r>
              <w:rPr>
                <w:rFonts w:hint="eastAsia" w:cs="仿宋" w:asciiTheme="minorEastAsia" w:hAnsiTheme="minorEastAsia" w:eastAsiaTheme="minorEastAsia"/>
                <w:sz w:val="18"/>
                <w:szCs w:val="18"/>
                <w:lang w:val="en-US" w:eastAsia="zh-CN"/>
              </w:rPr>
              <w:t>6</w:t>
            </w:r>
          </w:p>
        </w:tc>
        <w:tc>
          <w:tcPr>
            <w:tcW w:w="1055" w:type="dxa"/>
            <w:tcBorders>
              <w:tl2br w:val="nil"/>
              <w:tr2bl w:val="nil"/>
            </w:tcBorders>
            <w:shd w:val="clear" w:color="auto" w:fill="auto"/>
            <w:vAlign w:val="center"/>
          </w:tcPr>
          <w:p w14:paraId="096EA49F">
            <w:pPr>
              <w:spacing w:after="0" w:line="320" w:lineRule="exact"/>
              <w:jc w:val="center"/>
              <w:rPr>
                <w:rFonts w:hint="eastAsia" w:cs="仿宋" w:asciiTheme="minorEastAsia" w:hAnsiTheme="minorEastAsia" w:eastAsiaTheme="minorEastAsia"/>
                <w:sz w:val="18"/>
                <w:szCs w:val="18"/>
                <w:lang w:val="en-US" w:eastAsia="zh-CN" w:bidi="ar-SA"/>
              </w:rPr>
            </w:pPr>
            <w:r>
              <w:rPr>
                <w:rFonts w:hint="eastAsia" w:cs="仿宋" w:asciiTheme="minorEastAsia" w:hAnsiTheme="minorEastAsia" w:eastAsiaTheme="minorEastAsia"/>
                <w:sz w:val="18"/>
                <w:szCs w:val="18"/>
                <w:lang w:val="en-US" w:eastAsia="zh-CN"/>
              </w:rPr>
              <w:t>建筑材料</w:t>
            </w:r>
          </w:p>
        </w:tc>
        <w:tc>
          <w:tcPr>
            <w:tcW w:w="7181" w:type="dxa"/>
            <w:tcBorders>
              <w:tl2br w:val="nil"/>
              <w:tr2bl w:val="nil"/>
            </w:tcBorders>
            <w:shd w:val="clear" w:color="auto" w:fill="auto"/>
            <w:vAlign w:val="top"/>
          </w:tcPr>
          <w:p w14:paraId="0D3C579E">
            <w:pPr>
              <w:spacing w:after="0" w:line="320" w:lineRule="exact"/>
              <w:ind w:firstLine="360" w:firstLineChars="200"/>
              <w:rPr>
                <w:rFonts w:hint="eastAsia" w:cs="仿宋" w:asciiTheme="minorEastAsia" w:hAnsiTheme="minorEastAsia" w:eastAsiaTheme="minorEastAsia"/>
                <w:sz w:val="18"/>
                <w:szCs w:val="18"/>
                <w:lang w:val="en-US" w:eastAsia="zh-CN" w:bidi="ar-SA"/>
              </w:rPr>
            </w:pPr>
            <w:r>
              <w:rPr>
                <w:rFonts w:hint="eastAsia" w:cs="仿宋" w:asciiTheme="minorEastAsia" w:hAnsiTheme="minorEastAsia" w:eastAsiaTheme="minorEastAsia"/>
                <w:sz w:val="18"/>
                <w:szCs w:val="18"/>
                <w:lang w:val="en-US" w:eastAsia="zh-CN" w:bidi="ar-SA"/>
              </w:rPr>
              <w:t>课程主要涵盖材料基本性质（物理、力学、耐久性）、常用建材（水泥、混凝土、钢材、防水材料等）的生产工艺与标准应用，以及智能生产与绿色管理技术。教学内容包括气硬性与水硬性胶凝材料、混凝土配合比设计、砂浆性能、金属材料力学特性、装饰材料选用等理论模块，并配套水泥细度检测、混凝土强度试验、钢筋力学实验等实操训练。要求掌握材料性能测试、质量检验与认证方法，熟悉国家标准及绿色建材标准，能运用数字化工具（如CAD、BIM）进行智能生产管理，具备节能诊断、污染物检测及实验室组织能力，培养工程材料选用、成本控制及绿色生产实践技能。</w:t>
            </w:r>
          </w:p>
        </w:tc>
        <w:tc>
          <w:tcPr>
            <w:tcW w:w="690" w:type="dxa"/>
            <w:tcBorders>
              <w:tl2br w:val="nil"/>
              <w:tr2bl w:val="nil"/>
            </w:tcBorders>
            <w:vAlign w:val="center"/>
          </w:tcPr>
          <w:p w14:paraId="116CBF33">
            <w:pPr>
              <w:spacing w:after="0" w:line="320" w:lineRule="exact"/>
              <w:jc w:val="center"/>
              <w:rPr>
                <w:rFonts w:hint="default" w:cs="仿宋" w:asciiTheme="minorEastAsia" w:hAnsiTheme="minorEastAsia" w:eastAsiaTheme="minorEastAsia"/>
                <w:sz w:val="18"/>
                <w:szCs w:val="18"/>
                <w:lang w:val="en-US"/>
              </w:rPr>
            </w:pPr>
            <w:r>
              <w:rPr>
                <w:rFonts w:hint="eastAsia" w:cs="仿宋" w:asciiTheme="minorEastAsia" w:hAnsiTheme="minorEastAsia" w:eastAsiaTheme="minorEastAsia"/>
                <w:sz w:val="18"/>
                <w:szCs w:val="18"/>
                <w:lang w:val="en-US" w:eastAsia="zh-CN"/>
              </w:rPr>
              <w:t>72</w:t>
            </w:r>
          </w:p>
        </w:tc>
      </w:tr>
    </w:tbl>
    <w:p w14:paraId="19A22912">
      <w:pPr>
        <w:overflowPunct w:val="0"/>
        <w:adjustRightInd w:val="0"/>
        <w:spacing w:after="0" w:line="440" w:lineRule="exact"/>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eastAsia="zh-CN"/>
        </w:rPr>
        <w:t>（</w:t>
      </w:r>
      <w:r>
        <w:rPr>
          <w:rFonts w:hint="eastAsia" w:asciiTheme="minorEastAsia" w:hAnsiTheme="minorEastAsia" w:eastAsiaTheme="minorEastAsia"/>
          <w:b/>
          <w:bCs/>
          <w:sz w:val="24"/>
          <w:szCs w:val="24"/>
          <w:lang w:val="en-US" w:eastAsia="zh-CN"/>
        </w:rPr>
        <w:t>2）</w:t>
      </w:r>
      <w:r>
        <w:rPr>
          <w:rFonts w:hint="eastAsia" w:asciiTheme="minorEastAsia" w:hAnsiTheme="minorEastAsia" w:eastAsiaTheme="minorEastAsia"/>
          <w:b/>
          <w:bCs/>
          <w:sz w:val="24"/>
          <w:szCs w:val="24"/>
        </w:rPr>
        <w:t>专业核心课程</w:t>
      </w:r>
      <w:bookmarkEnd w:id="184"/>
    </w:p>
    <w:p w14:paraId="79760270">
      <w:pPr>
        <w:pStyle w:val="25"/>
      </w:pPr>
      <w:bookmarkStart w:id="185" w:name="_Toc102927736"/>
      <w:bookmarkStart w:id="186" w:name="_Toc102927440"/>
      <w:r>
        <w:t>表6</w:t>
      </w:r>
      <w:r>
        <w:rPr>
          <w:rFonts w:hint="eastAsia"/>
        </w:rPr>
        <w:t>：高职专业核心课</w:t>
      </w:r>
      <w:bookmarkEnd w:id="185"/>
      <w:bookmarkEnd w:id="186"/>
    </w:p>
    <w:tbl>
      <w:tblPr>
        <w:tblStyle w:val="14"/>
        <w:tblW w:w="9358" w:type="dxa"/>
        <w:jc w:val="center"/>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01"/>
        <w:gridCol w:w="956"/>
        <w:gridCol w:w="7320"/>
        <w:gridCol w:w="681"/>
      </w:tblGrid>
      <w:tr w14:paraId="5F66F64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401" w:type="dxa"/>
            <w:tcBorders>
              <w:top w:val="single" w:color="auto" w:sz="4" w:space="0"/>
              <w:left w:val="single" w:color="auto" w:sz="4" w:space="0"/>
              <w:tl2br w:val="nil"/>
              <w:tr2bl w:val="nil"/>
            </w:tcBorders>
            <w:shd w:val="clear" w:color="auto" w:fill="D9E2F3" w:themeFill="accent5" w:themeFillTint="33"/>
            <w:vAlign w:val="center"/>
          </w:tcPr>
          <w:p w14:paraId="62EB3E53">
            <w:pPr>
              <w:spacing w:after="0" w:line="320" w:lineRule="exact"/>
              <w:jc w:val="center"/>
              <w:rPr>
                <w:rFonts w:asciiTheme="minorEastAsia" w:hAnsiTheme="minorEastAsia" w:eastAsiaTheme="minorEastAsia"/>
                <w:b/>
                <w:sz w:val="18"/>
                <w:szCs w:val="18"/>
              </w:rPr>
            </w:pPr>
            <w:bookmarkStart w:id="187" w:name="_Toc26678"/>
            <w:bookmarkStart w:id="188" w:name="_Toc5115"/>
            <w:bookmarkStart w:id="189" w:name="_Toc12391"/>
            <w:r>
              <w:rPr>
                <w:rFonts w:hint="eastAsia" w:asciiTheme="minorEastAsia" w:hAnsiTheme="minorEastAsia" w:eastAsiaTheme="minorEastAsia"/>
                <w:b/>
                <w:sz w:val="18"/>
                <w:szCs w:val="18"/>
              </w:rPr>
              <w:t>序号</w:t>
            </w:r>
            <w:bookmarkEnd w:id="187"/>
            <w:bookmarkEnd w:id="188"/>
            <w:bookmarkEnd w:id="189"/>
          </w:p>
        </w:tc>
        <w:tc>
          <w:tcPr>
            <w:tcW w:w="956" w:type="dxa"/>
            <w:tcBorders>
              <w:top w:val="single" w:color="auto" w:sz="4" w:space="0"/>
              <w:tl2br w:val="nil"/>
              <w:tr2bl w:val="nil"/>
            </w:tcBorders>
            <w:shd w:val="clear" w:color="auto" w:fill="D9E2F3" w:themeFill="accent5" w:themeFillTint="33"/>
            <w:vAlign w:val="center"/>
          </w:tcPr>
          <w:p w14:paraId="149084CB">
            <w:pPr>
              <w:spacing w:after="0" w:line="320" w:lineRule="exact"/>
              <w:jc w:val="center"/>
              <w:rPr>
                <w:rFonts w:asciiTheme="minorEastAsia" w:hAnsiTheme="minorEastAsia" w:eastAsiaTheme="minorEastAsia"/>
                <w:b/>
                <w:sz w:val="18"/>
                <w:szCs w:val="18"/>
              </w:rPr>
            </w:pPr>
            <w:bookmarkStart w:id="190" w:name="_Toc24383"/>
            <w:bookmarkStart w:id="191" w:name="_Toc29449"/>
            <w:bookmarkStart w:id="192" w:name="_Toc28875"/>
            <w:r>
              <w:rPr>
                <w:rFonts w:hint="eastAsia" w:asciiTheme="minorEastAsia" w:hAnsiTheme="minorEastAsia" w:eastAsiaTheme="minorEastAsia"/>
                <w:b/>
                <w:sz w:val="18"/>
                <w:szCs w:val="18"/>
              </w:rPr>
              <w:t>专业核心</w:t>
            </w:r>
            <w:r>
              <w:rPr>
                <w:rFonts w:asciiTheme="minorEastAsia" w:hAnsiTheme="minorEastAsia" w:eastAsiaTheme="minorEastAsia"/>
                <w:b/>
                <w:sz w:val="18"/>
                <w:szCs w:val="18"/>
              </w:rPr>
              <w:t>课程</w:t>
            </w:r>
            <w:bookmarkEnd w:id="190"/>
            <w:bookmarkEnd w:id="191"/>
            <w:bookmarkEnd w:id="192"/>
          </w:p>
        </w:tc>
        <w:tc>
          <w:tcPr>
            <w:tcW w:w="7320" w:type="dxa"/>
            <w:tcBorders>
              <w:top w:val="single" w:color="auto" w:sz="4" w:space="0"/>
              <w:right w:val="single" w:color="auto" w:sz="4" w:space="0"/>
              <w:tl2br w:val="nil"/>
              <w:tr2bl w:val="nil"/>
            </w:tcBorders>
            <w:shd w:val="clear" w:color="auto" w:fill="D9E2F3" w:themeFill="accent5" w:themeFillTint="33"/>
            <w:vAlign w:val="center"/>
          </w:tcPr>
          <w:p w14:paraId="7D112AED">
            <w:pPr>
              <w:spacing w:after="0" w:line="320" w:lineRule="exact"/>
              <w:jc w:val="center"/>
              <w:rPr>
                <w:rFonts w:asciiTheme="minorEastAsia" w:hAnsiTheme="minorEastAsia" w:eastAsiaTheme="minorEastAsia"/>
                <w:b/>
                <w:sz w:val="18"/>
                <w:szCs w:val="18"/>
              </w:rPr>
            </w:pPr>
            <w:bookmarkStart w:id="193" w:name="_Toc24021"/>
            <w:bookmarkStart w:id="194" w:name="_Toc23042"/>
            <w:bookmarkStart w:id="195" w:name="_Toc29628"/>
            <w:r>
              <w:rPr>
                <w:rFonts w:hint="eastAsia" w:asciiTheme="minorEastAsia" w:hAnsiTheme="minorEastAsia" w:eastAsiaTheme="minorEastAsia"/>
                <w:b/>
                <w:sz w:val="18"/>
                <w:szCs w:val="18"/>
              </w:rPr>
              <w:t>主要教学内容与要求</w:t>
            </w:r>
            <w:bookmarkEnd w:id="193"/>
            <w:bookmarkEnd w:id="194"/>
            <w:bookmarkEnd w:id="195"/>
          </w:p>
        </w:tc>
        <w:tc>
          <w:tcPr>
            <w:tcW w:w="681" w:type="dxa"/>
            <w:tcBorders>
              <w:top w:val="single" w:color="auto" w:sz="4" w:space="0"/>
              <w:right w:val="single" w:color="auto" w:sz="4" w:space="0"/>
              <w:tl2br w:val="nil"/>
              <w:tr2bl w:val="nil"/>
            </w:tcBorders>
            <w:shd w:val="clear" w:color="auto" w:fill="D9E2F3" w:themeFill="accent5" w:themeFillTint="33"/>
            <w:vAlign w:val="center"/>
          </w:tcPr>
          <w:p w14:paraId="52C8C0BE">
            <w:pPr>
              <w:spacing w:after="0" w:line="320" w:lineRule="exact"/>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参考</w:t>
            </w:r>
          </w:p>
          <w:p w14:paraId="1B9C2593">
            <w:pPr>
              <w:spacing w:after="0" w:line="320" w:lineRule="exact"/>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学时</w:t>
            </w:r>
          </w:p>
        </w:tc>
      </w:tr>
      <w:tr w14:paraId="7990CE4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401" w:type="dxa"/>
            <w:tcBorders>
              <w:left w:val="single" w:color="auto" w:sz="4" w:space="0"/>
              <w:tl2br w:val="nil"/>
              <w:tr2bl w:val="nil"/>
            </w:tcBorders>
            <w:vAlign w:val="center"/>
          </w:tcPr>
          <w:p w14:paraId="1BE96E35">
            <w:pPr>
              <w:spacing w:after="0" w:line="320" w:lineRule="exact"/>
              <w:jc w:val="center"/>
              <w:rPr>
                <w:rFonts w:cs="仿宋" w:asciiTheme="minorEastAsia" w:hAnsiTheme="minorEastAsia" w:eastAsiaTheme="minorEastAsia"/>
                <w:color w:val="auto"/>
                <w:sz w:val="18"/>
                <w:szCs w:val="18"/>
              </w:rPr>
            </w:pPr>
            <w:bookmarkStart w:id="196" w:name="_Toc19766"/>
            <w:bookmarkStart w:id="197" w:name="_Toc22920"/>
            <w:bookmarkStart w:id="198" w:name="_Toc32475"/>
            <w:r>
              <w:rPr>
                <w:rFonts w:hint="eastAsia" w:cs="仿宋" w:asciiTheme="minorEastAsia" w:hAnsiTheme="minorEastAsia" w:eastAsiaTheme="minorEastAsia"/>
                <w:color w:val="auto"/>
                <w:sz w:val="18"/>
                <w:szCs w:val="18"/>
              </w:rPr>
              <w:t>1</w:t>
            </w:r>
            <w:bookmarkEnd w:id="196"/>
            <w:bookmarkEnd w:id="197"/>
            <w:bookmarkEnd w:id="198"/>
          </w:p>
        </w:tc>
        <w:tc>
          <w:tcPr>
            <w:tcW w:w="956" w:type="dxa"/>
            <w:tcBorders>
              <w:tl2br w:val="nil"/>
              <w:tr2bl w:val="nil"/>
            </w:tcBorders>
            <w:vAlign w:val="center"/>
          </w:tcPr>
          <w:p w14:paraId="6570B828">
            <w:pPr>
              <w:spacing w:after="0" w:line="320" w:lineRule="exact"/>
              <w:jc w:val="center"/>
              <w:rPr>
                <w:rFonts w:hint="eastAsia"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color w:val="auto"/>
                <w:sz w:val="18"/>
                <w:szCs w:val="18"/>
                <w:lang w:val="en-US" w:eastAsia="zh-CN"/>
              </w:rPr>
              <w:t>建设工程</w:t>
            </w:r>
          </w:p>
          <w:p w14:paraId="7079F164">
            <w:pPr>
              <w:spacing w:after="0" w:line="320" w:lineRule="exact"/>
              <w:jc w:val="center"/>
              <w:rPr>
                <w:rFonts w:cs="仿宋" w:asciiTheme="minorEastAsia" w:hAnsiTheme="minorEastAsia" w:eastAsiaTheme="minorEastAsia"/>
                <w:color w:val="auto"/>
                <w:sz w:val="18"/>
                <w:szCs w:val="18"/>
              </w:rPr>
            </w:pPr>
            <w:r>
              <w:rPr>
                <w:rFonts w:hint="eastAsia" w:cs="仿宋" w:asciiTheme="minorEastAsia" w:hAnsiTheme="minorEastAsia" w:eastAsiaTheme="minorEastAsia"/>
                <w:color w:val="auto"/>
                <w:sz w:val="18"/>
                <w:szCs w:val="18"/>
                <w:lang w:val="en-US" w:eastAsia="zh-CN"/>
              </w:rPr>
              <w:t>定额预算</w:t>
            </w:r>
          </w:p>
        </w:tc>
        <w:tc>
          <w:tcPr>
            <w:tcW w:w="7320" w:type="dxa"/>
            <w:tcBorders>
              <w:right w:val="single" w:color="auto" w:sz="4" w:space="0"/>
              <w:tl2br w:val="nil"/>
              <w:tr2bl w:val="nil"/>
            </w:tcBorders>
          </w:tcPr>
          <w:p w14:paraId="5256DAB6">
            <w:pPr>
              <w:spacing w:after="0" w:line="320" w:lineRule="exact"/>
              <w:ind w:firstLine="360" w:firstLineChars="200"/>
              <w:rPr>
                <w:rFonts w:cs="仿宋" w:asciiTheme="minorEastAsia" w:hAnsiTheme="minorEastAsia" w:eastAsiaTheme="minorEastAsia"/>
                <w:color w:val="auto"/>
                <w:sz w:val="18"/>
                <w:szCs w:val="18"/>
              </w:rPr>
            </w:pPr>
            <w:r>
              <w:rPr>
                <w:rFonts w:hint="eastAsia" w:cs="仿宋" w:asciiTheme="minorEastAsia" w:hAnsiTheme="minorEastAsia" w:eastAsiaTheme="minorEastAsia"/>
                <w:color w:val="auto"/>
                <w:sz w:val="18"/>
                <w:szCs w:val="18"/>
                <w:lang w:val="en-US" w:eastAsia="zh-CN"/>
              </w:rPr>
              <w:t>课程涵盖定额原理、预算编制、工程量计算规则及清单计价规范，强化广联达等造价软件应用，结合成本控制、招投标预算与合同价款调整。教学要求理论与实践融合，通过案例分析与项目实训掌握预算流程和软件实操，注重行业标准（如国标）解读，培养严谨成本意识、职业道德及团队协作能力，适应工程造价与管理岗位需求。</w:t>
            </w:r>
          </w:p>
        </w:tc>
        <w:tc>
          <w:tcPr>
            <w:tcW w:w="681" w:type="dxa"/>
            <w:tcBorders>
              <w:right w:val="single" w:color="auto" w:sz="4" w:space="0"/>
              <w:tl2br w:val="nil"/>
              <w:tr2bl w:val="nil"/>
            </w:tcBorders>
            <w:vAlign w:val="center"/>
          </w:tcPr>
          <w:p w14:paraId="12312C20">
            <w:pPr>
              <w:spacing w:after="0" w:line="320" w:lineRule="exact"/>
              <w:jc w:val="center"/>
              <w:rPr>
                <w:rFonts w:hint="default"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color w:val="auto"/>
                <w:sz w:val="18"/>
                <w:szCs w:val="18"/>
                <w:lang w:val="en-US" w:eastAsia="zh-CN"/>
              </w:rPr>
              <w:t>72</w:t>
            </w:r>
          </w:p>
        </w:tc>
      </w:tr>
      <w:tr w14:paraId="1B33512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1" w:type="dxa"/>
            <w:tcBorders>
              <w:left w:val="single" w:color="auto" w:sz="4" w:space="0"/>
              <w:tl2br w:val="nil"/>
              <w:tr2bl w:val="nil"/>
            </w:tcBorders>
            <w:vAlign w:val="center"/>
          </w:tcPr>
          <w:p w14:paraId="0C69DDBE">
            <w:pPr>
              <w:spacing w:after="0" w:line="320" w:lineRule="exact"/>
              <w:jc w:val="center"/>
              <w:rPr>
                <w:rFonts w:hint="eastAsia" w:cs="仿宋" w:asciiTheme="minorEastAsia" w:hAnsiTheme="minorEastAsia" w:eastAsiaTheme="minorEastAsia"/>
                <w:color w:val="auto"/>
                <w:sz w:val="18"/>
                <w:szCs w:val="18"/>
                <w:lang w:eastAsia="zh-CN"/>
              </w:rPr>
            </w:pPr>
            <w:r>
              <w:rPr>
                <w:rFonts w:hint="eastAsia" w:cs="仿宋" w:asciiTheme="minorEastAsia" w:hAnsiTheme="minorEastAsia" w:eastAsiaTheme="minorEastAsia"/>
                <w:color w:val="auto"/>
                <w:sz w:val="18"/>
                <w:szCs w:val="18"/>
                <w:lang w:val="en-US" w:eastAsia="zh-CN"/>
              </w:rPr>
              <w:t>2</w:t>
            </w:r>
          </w:p>
        </w:tc>
        <w:tc>
          <w:tcPr>
            <w:tcW w:w="956" w:type="dxa"/>
            <w:tcBorders>
              <w:tl2br w:val="nil"/>
              <w:tr2bl w:val="nil"/>
            </w:tcBorders>
            <w:vAlign w:val="center"/>
          </w:tcPr>
          <w:p w14:paraId="7C6A9CDF">
            <w:pPr>
              <w:spacing w:after="0" w:line="320" w:lineRule="exact"/>
              <w:jc w:val="center"/>
              <w:rPr>
                <w:rFonts w:hint="default"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color w:val="auto"/>
                <w:sz w:val="18"/>
                <w:szCs w:val="18"/>
                <w:lang w:val="en-US" w:eastAsia="zh-CN"/>
              </w:rPr>
              <w:t>工程量清单计价</w:t>
            </w:r>
          </w:p>
        </w:tc>
        <w:tc>
          <w:tcPr>
            <w:tcW w:w="7320" w:type="dxa"/>
            <w:tcBorders>
              <w:right w:val="single" w:color="auto" w:sz="4" w:space="0"/>
              <w:tl2br w:val="nil"/>
              <w:tr2bl w:val="nil"/>
            </w:tcBorders>
          </w:tcPr>
          <w:p w14:paraId="552A80A3">
            <w:pPr>
              <w:spacing w:after="0" w:line="320" w:lineRule="exact"/>
              <w:ind w:firstLine="360" w:firstLineChars="200"/>
              <w:rPr>
                <w:rFonts w:cs="仿宋" w:asciiTheme="minorEastAsia" w:hAnsiTheme="minorEastAsia" w:eastAsiaTheme="minorEastAsia"/>
                <w:color w:val="auto"/>
                <w:sz w:val="18"/>
                <w:szCs w:val="18"/>
              </w:rPr>
            </w:pPr>
            <w:r>
              <w:rPr>
                <w:rFonts w:hint="eastAsia" w:cs="仿宋" w:asciiTheme="minorEastAsia" w:hAnsiTheme="minorEastAsia" w:eastAsiaTheme="minorEastAsia"/>
                <w:color w:val="auto"/>
                <w:sz w:val="18"/>
                <w:szCs w:val="18"/>
                <w:lang w:val="en-US" w:eastAsia="zh-CN"/>
              </w:rPr>
              <w:t>课程内容涵盖建筑工程定额原理、工程量清单计价规范（GB50500）、土石方/钢筋混凝土/装饰等工程计量规则、计价软件（广联达、鲁班）实操，以及概算/预算/结算文件编制、招投标报价策略。要求学生掌握国家及地方计量计价标准，熟练运用手工算量与电算化工具，能完成单位工程清单编制与造价文件审核，通过案例分析、分组实训强化工程识图、数据处理及成本分析能力，对接1+X造价数字化应用职业技能等级证书，培养规范化、精细化的造价基础岗位实操能力。</w:t>
            </w:r>
          </w:p>
        </w:tc>
        <w:tc>
          <w:tcPr>
            <w:tcW w:w="681" w:type="dxa"/>
            <w:tcBorders>
              <w:right w:val="single" w:color="auto" w:sz="4" w:space="0"/>
              <w:tl2br w:val="nil"/>
              <w:tr2bl w:val="nil"/>
            </w:tcBorders>
            <w:vAlign w:val="center"/>
          </w:tcPr>
          <w:p w14:paraId="539343C4">
            <w:pPr>
              <w:spacing w:after="0" w:line="320" w:lineRule="exact"/>
              <w:jc w:val="center"/>
              <w:rPr>
                <w:rFonts w:hint="default"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color w:val="auto"/>
                <w:sz w:val="18"/>
                <w:szCs w:val="18"/>
                <w:lang w:val="en-US" w:eastAsia="zh-CN"/>
              </w:rPr>
              <w:t>72</w:t>
            </w:r>
          </w:p>
        </w:tc>
      </w:tr>
      <w:tr w14:paraId="7300D17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444" w:hRule="atLeast"/>
          <w:jc w:val="center"/>
        </w:trPr>
        <w:tc>
          <w:tcPr>
            <w:tcW w:w="401" w:type="dxa"/>
            <w:tcBorders>
              <w:left w:val="single" w:color="auto" w:sz="4" w:space="0"/>
              <w:tl2br w:val="nil"/>
              <w:tr2bl w:val="nil"/>
            </w:tcBorders>
            <w:vAlign w:val="center"/>
          </w:tcPr>
          <w:p w14:paraId="4962514F">
            <w:pPr>
              <w:spacing w:after="0" w:line="320" w:lineRule="exact"/>
              <w:jc w:val="center"/>
              <w:rPr>
                <w:rFonts w:hint="eastAsia"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sz w:val="18"/>
                <w:szCs w:val="18"/>
                <w:lang w:val="en-US" w:eastAsia="zh-CN"/>
              </w:rPr>
              <w:t>3</w:t>
            </w:r>
          </w:p>
        </w:tc>
        <w:tc>
          <w:tcPr>
            <w:tcW w:w="956" w:type="dxa"/>
            <w:tcBorders>
              <w:tl2br w:val="nil"/>
              <w:tr2bl w:val="nil"/>
            </w:tcBorders>
            <w:vAlign w:val="center"/>
          </w:tcPr>
          <w:p w14:paraId="0836706E">
            <w:pPr>
              <w:spacing w:after="0" w:line="320" w:lineRule="exact"/>
              <w:jc w:val="center"/>
              <w:rPr>
                <w:rFonts w:hint="eastAsia"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sz w:val="18"/>
                <w:szCs w:val="18"/>
                <w:lang w:val="en-US" w:eastAsia="zh-CN"/>
              </w:rPr>
              <w:t>安装工程计量与计价</w:t>
            </w:r>
          </w:p>
        </w:tc>
        <w:tc>
          <w:tcPr>
            <w:tcW w:w="7320" w:type="dxa"/>
            <w:tcBorders>
              <w:right w:val="single" w:color="auto" w:sz="4" w:space="0"/>
              <w:tl2br w:val="nil"/>
              <w:tr2bl w:val="nil"/>
            </w:tcBorders>
            <w:vAlign w:val="top"/>
          </w:tcPr>
          <w:p w14:paraId="2A451CB6">
            <w:pPr>
              <w:spacing w:after="0" w:line="320" w:lineRule="exact"/>
              <w:ind w:firstLine="360" w:firstLineChars="200"/>
              <w:rPr>
                <w:rFonts w:hint="eastAsia"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color w:val="auto"/>
                <w:sz w:val="18"/>
                <w:szCs w:val="18"/>
                <w:lang w:val="en-US" w:eastAsia="zh-CN"/>
              </w:rPr>
              <w:t>课程内容包括电气、给排水、暖通、消防等工程计量规则（GB50500清单规范）、工程量计算、综合单价组价、结算编制及广联达等软件实操，融入BIM算量技术。要求学生掌握专业施工图识读、精准算量与计价文件编制，通过项目实训强化跨专业协同能力，对接1+X证书，培养规范化安装造价岗位实操技能。</w:t>
            </w:r>
          </w:p>
        </w:tc>
        <w:tc>
          <w:tcPr>
            <w:tcW w:w="681" w:type="dxa"/>
            <w:tcBorders>
              <w:right w:val="single" w:color="auto" w:sz="4" w:space="0"/>
              <w:tl2br w:val="nil"/>
              <w:tr2bl w:val="nil"/>
            </w:tcBorders>
            <w:vAlign w:val="center"/>
          </w:tcPr>
          <w:p w14:paraId="6ED81250">
            <w:pPr>
              <w:spacing w:after="0" w:line="320" w:lineRule="exact"/>
              <w:jc w:val="center"/>
              <w:rPr>
                <w:rFonts w:hint="default"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sz w:val="18"/>
                <w:szCs w:val="18"/>
                <w:lang w:val="en-US" w:eastAsia="zh-CN"/>
              </w:rPr>
              <w:t>72</w:t>
            </w:r>
          </w:p>
        </w:tc>
      </w:tr>
      <w:tr w14:paraId="1C3D8286">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322" w:hRule="atLeast"/>
          <w:jc w:val="center"/>
        </w:trPr>
        <w:tc>
          <w:tcPr>
            <w:tcW w:w="401" w:type="dxa"/>
            <w:tcBorders>
              <w:left w:val="single" w:color="auto" w:sz="4" w:space="0"/>
              <w:tl2br w:val="nil"/>
              <w:tr2bl w:val="nil"/>
            </w:tcBorders>
            <w:vAlign w:val="center"/>
          </w:tcPr>
          <w:p w14:paraId="7AD8A982">
            <w:pPr>
              <w:spacing w:after="0" w:line="320" w:lineRule="exact"/>
              <w:jc w:val="center"/>
              <w:rPr>
                <w:rFonts w:hint="eastAsia" w:cs="仿宋" w:asciiTheme="minorEastAsia" w:hAnsiTheme="minorEastAsia" w:eastAsiaTheme="minorEastAsia"/>
                <w:color w:val="auto"/>
                <w:sz w:val="18"/>
                <w:szCs w:val="18"/>
                <w:lang w:eastAsia="zh-CN"/>
              </w:rPr>
            </w:pPr>
            <w:r>
              <w:rPr>
                <w:rFonts w:hint="eastAsia" w:cs="仿宋" w:asciiTheme="minorEastAsia" w:hAnsiTheme="minorEastAsia" w:eastAsiaTheme="minorEastAsia"/>
                <w:color w:val="auto"/>
                <w:sz w:val="18"/>
                <w:szCs w:val="18"/>
                <w:lang w:val="en-US" w:eastAsia="zh-CN"/>
              </w:rPr>
              <w:t>4</w:t>
            </w:r>
          </w:p>
        </w:tc>
        <w:tc>
          <w:tcPr>
            <w:tcW w:w="956" w:type="dxa"/>
            <w:tcBorders>
              <w:tl2br w:val="nil"/>
              <w:tr2bl w:val="nil"/>
            </w:tcBorders>
            <w:vAlign w:val="center"/>
          </w:tcPr>
          <w:p w14:paraId="1AD805F5">
            <w:pPr>
              <w:spacing w:after="0" w:line="320" w:lineRule="exact"/>
              <w:jc w:val="center"/>
              <w:rPr>
                <w:rFonts w:hint="default"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color w:val="auto"/>
                <w:sz w:val="18"/>
                <w:szCs w:val="18"/>
                <w:lang w:val="en-US" w:eastAsia="zh-CN"/>
              </w:rPr>
              <w:t>平法识图与钢筋算量</w:t>
            </w:r>
          </w:p>
        </w:tc>
        <w:tc>
          <w:tcPr>
            <w:tcW w:w="7320" w:type="dxa"/>
            <w:tcBorders>
              <w:right w:val="single" w:color="auto" w:sz="4" w:space="0"/>
              <w:tl2br w:val="nil"/>
              <w:tr2bl w:val="nil"/>
            </w:tcBorders>
          </w:tcPr>
          <w:p w14:paraId="6811F14A">
            <w:pPr>
              <w:spacing w:after="0" w:line="320" w:lineRule="exact"/>
              <w:ind w:firstLine="360" w:firstLineChars="200"/>
              <w:rPr>
                <w:rFonts w:hint="default" w:cs="仿宋" w:asciiTheme="minorEastAsia" w:hAnsiTheme="minorEastAsia" w:eastAsiaTheme="minorEastAsia"/>
                <w:color w:val="auto"/>
                <w:sz w:val="18"/>
                <w:szCs w:val="18"/>
                <w:lang w:val="en-US"/>
              </w:rPr>
            </w:pPr>
            <w:r>
              <w:rPr>
                <w:rFonts w:hint="eastAsia" w:cs="仿宋" w:asciiTheme="minorEastAsia" w:hAnsiTheme="minorEastAsia" w:eastAsiaTheme="minorEastAsia"/>
                <w:color w:val="auto"/>
                <w:sz w:val="18"/>
                <w:szCs w:val="18"/>
              </w:rPr>
              <w:t>课程</w:t>
            </w:r>
            <w:r>
              <w:rPr>
                <w:rFonts w:hint="eastAsia" w:cs="仿宋" w:asciiTheme="minorEastAsia" w:hAnsiTheme="minorEastAsia" w:eastAsiaTheme="minorEastAsia"/>
                <w:color w:val="auto"/>
                <w:sz w:val="18"/>
                <w:szCs w:val="18"/>
                <w:lang w:val="en-US" w:eastAsia="zh-CN"/>
              </w:rPr>
              <w:t>以</w:t>
            </w:r>
            <w:r>
              <w:rPr>
                <w:rFonts w:hint="eastAsia" w:cs="仿宋" w:asciiTheme="minorEastAsia" w:hAnsiTheme="minorEastAsia" w:eastAsiaTheme="minorEastAsia"/>
                <w:color w:val="auto"/>
                <w:sz w:val="18"/>
                <w:szCs w:val="18"/>
              </w:rPr>
              <w:t>依据《1</w:t>
            </w:r>
            <w:r>
              <w:rPr>
                <w:rFonts w:hint="eastAsia" w:cs="仿宋" w:asciiTheme="minorEastAsia" w:hAnsiTheme="minorEastAsia" w:eastAsiaTheme="minorEastAsia"/>
                <w:color w:val="auto"/>
                <w:sz w:val="18"/>
                <w:szCs w:val="18"/>
                <w:lang w:val="en-US" w:eastAsia="zh-CN"/>
              </w:rPr>
              <w:t>6</w:t>
            </w:r>
            <w:r>
              <w:rPr>
                <w:rFonts w:hint="eastAsia" w:cs="仿宋" w:asciiTheme="minorEastAsia" w:hAnsiTheme="minorEastAsia" w:eastAsiaTheme="minorEastAsia"/>
                <w:color w:val="auto"/>
                <w:sz w:val="18"/>
                <w:szCs w:val="18"/>
              </w:rPr>
              <w:t>G101-1》、《1</w:t>
            </w:r>
            <w:r>
              <w:rPr>
                <w:rFonts w:hint="eastAsia" w:cs="仿宋" w:asciiTheme="minorEastAsia" w:hAnsiTheme="minorEastAsia" w:eastAsiaTheme="minorEastAsia"/>
                <w:color w:val="auto"/>
                <w:sz w:val="18"/>
                <w:szCs w:val="18"/>
                <w:lang w:val="en-US" w:eastAsia="zh-CN"/>
              </w:rPr>
              <w:t>6</w:t>
            </w:r>
            <w:r>
              <w:rPr>
                <w:rFonts w:hint="eastAsia" w:cs="仿宋" w:asciiTheme="minorEastAsia" w:hAnsiTheme="minorEastAsia" w:eastAsiaTheme="minorEastAsia"/>
                <w:color w:val="auto"/>
                <w:sz w:val="18"/>
                <w:szCs w:val="18"/>
              </w:rPr>
              <w:t>G101-2》、《1</w:t>
            </w:r>
            <w:r>
              <w:rPr>
                <w:rFonts w:hint="eastAsia" w:cs="仿宋" w:asciiTheme="minorEastAsia" w:hAnsiTheme="minorEastAsia" w:eastAsiaTheme="minorEastAsia"/>
                <w:color w:val="auto"/>
                <w:sz w:val="18"/>
                <w:szCs w:val="18"/>
                <w:lang w:val="en-US" w:eastAsia="zh-CN"/>
              </w:rPr>
              <w:t>6</w:t>
            </w:r>
            <w:r>
              <w:rPr>
                <w:rFonts w:hint="eastAsia" w:cs="仿宋" w:asciiTheme="minorEastAsia" w:hAnsiTheme="minorEastAsia" w:eastAsiaTheme="minorEastAsia"/>
                <w:color w:val="auto"/>
                <w:sz w:val="18"/>
                <w:szCs w:val="18"/>
              </w:rPr>
              <w:t>G101-3》三本图集，内容包括平法钢筋识图基础、柱平法识图、剪力墙平法识图、梁平法识图、板平法识图、板式楼梯平法识图、独立基础平法识图、条形基础平法识图以及筏形基础平法识图及钢筋工程量的计算。</w:t>
            </w:r>
          </w:p>
        </w:tc>
        <w:tc>
          <w:tcPr>
            <w:tcW w:w="681" w:type="dxa"/>
            <w:tcBorders>
              <w:right w:val="single" w:color="auto" w:sz="4" w:space="0"/>
              <w:tl2br w:val="nil"/>
              <w:tr2bl w:val="nil"/>
            </w:tcBorders>
            <w:vAlign w:val="center"/>
          </w:tcPr>
          <w:p w14:paraId="656A5FB1">
            <w:pPr>
              <w:spacing w:after="0" w:line="320" w:lineRule="exact"/>
              <w:jc w:val="center"/>
              <w:rPr>
                <w:rFonts w:hint="default"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color w:val="auto"/>
                <w:sz w:val="18"/>
                <w:szCs w:val="18"/>
                <w:lang w:val="en-US" w:eastAsia="zh-CN"/>
              </w:rPr>
              <w:t>72</w:t>
            </w:r>
          </w:p>
        </w:tc>
      </w:tr>
      <w:tr w14:paraId="7C14FA11">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322" w:hRule="atLeast"/>
          <w:jc w:val="center"/>
        </w:trPr>
        <w:tc>
          <w:tcPr>
            <w:tcW w:w="401" w:type="dxa"/>
            <w:tcBorders>
              <w:left w:val="single" w:color="auto" w:sz="4" w:space="0"/>
              <w:tl2br w:val="nil"/>
              <w:tr2bl w:val="nil"/>
            </w:tcBorders>
            <w:vAlign w:val="center"/>
          </w:tcPr>
          <w:p w14:paraId="67511CD9">
            <w:pPr>
              <w:spacing w:after="0" w:line="320" w:lineRule="exact"/>
              <w:jc w:val="center"/>
              <w:rPr>
                <w:rFonts w:hint="default"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color w:val="auto"/>
                <w:sz w:val="18"/>
                <w:szCs w:val="18"/>
                <w:lang w:val="en-US" w:eastAsia="zh-CN"/>
              </w:rPr>
              <w:t>5</w:t>
            </w:r>
          </w:p>
        </w:tc>
        <w:tc>
          <w:tcPr>
            <w:tcW w:w="956" w:type="dxa"/>
            <w:tcBorders>
              <w:tl2br w:val="nil"/>
              <w:tr2bl w:val="nil"/>
            </w:tcBorders>
            <w:vAlign w:val="center"/>
          </w:tcPr>
          <w:p w14:paraId="7B531308">
            <w:pPr>
              <w:spacing w:after="0" w:line="320" w:lineRule="exact"/>
              <w:jc w:val="center"/>
              <w:rPr>
                <w:rFonts w:hint="eastAsia" w:cs="仿宋" w:asciiTheme="minorEastAsia" w:hAnsiTheme="minorEastAsia" w:eastAsiaTheme="minorEastAsia"/>
                <w:color w:val="auto"/>
                <w:sz w:val="18"/>
                <w:szCs w:val="18"/>
              </w:rPr>
            </w:pPr>
            <w:r>
              <w:rPr>
                <w:rFonts w:hint="eastAsia" w:cs="仿宋" w:asciiTheme="minorEastAsia" w:hAnsiTheme="minorEastAsia" w:eastAsiaTheme="minorEastAsia"/>
                <w:color w:val="auto"/>
                <w:sz w:val="18"/>
                <w:szCs w:val="18"/>
                <w:lang w:val="en-US" w:eastAsia="zh-CN"/>
              </w:rPr>
              <w:t>数字造价技术应用</w:t>
            </w:r>
          </w:p>
        </w:tc>
        <w:tc>
          <w:tcPr>
            <w:tcW w:w="7320" w:type="dxa"/>
            <w:tcBorders>
              <w:right w:val="single" w:color="auto" w:sz="4" w:space="0"/>
              <w:tl2br w:val="nil"/>
              <w:tr2bl w:val="nil"/>
            </w:tcBorders>
            <w:vAlign w:val="top"/>
          </w:tcPr>
          <w:p w14:paraId="7CE9E9F6">
            <w:pPr>
              <w:spacing w:after="0" w:line="320" w:lineRule="exact"/>
              <w:ind w:firstLine="360" w:firstLineChars="200"/>
              <w:rPr>
                <w:rFonts w:hint="eastAsia"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color w:val="auto"/>
                <w:sz w:val="18"/>
                <w:szCs w:val="18"/>
                <w:lang w:val="en-US" w:eastAsia="zh-CN"/>
              </w:rPr>
              <w:t>课程聚焦BIM建模、CAD识图、工程量计算软件（如广联达、鲁班）操作等核心技能，涵盖工程造价原理、清单计价规范及数字化造价流程。要求掌握建筑信息模型（BIM）协同设计、三维算量、智能组价技术，能独立完成工程预算编制、成本分析与全过程造价管控。强调实践能力，通过案例实训强化招投标模拟、造价审计等实战技能，熟悉行业标准与数字化管理平台应用，培养具备工程计量计价、数据分析及跨专业协作能力的复合型技术人才。</w:t>
            </w:r>
          </w:p>
        </w:tc>
        <w:tc>
          <w:tcPr>
            <w:tcW w:w="681" w:type="dxa"/>
            <w:tcBorders>
              <w:right w:val="single" w:color="auto" w:sz="4" w:space="0"/>
              <w:tl2br w:val="nil"/>
              <w:tr2bl w:val="nil"/>
            </w:tcBorders>
            <w:vAlign w:val="center"/>
          </w:tcPr>
          <w:p w14:paraId="13DDB307">
            <w:pPr>
              <w:spacing w:after="0" w:line="320" w:lineRule="exact"/>
              <w:jc w:val="center"/>
              <w:rPr>
                <w:rFonts w:hint="default"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color w:val="auto"/>
                <w:sz w:val="18"/>
                <w:szCs w:val="18"/>
                <w:lang w:val="en-US" w:eastAsia="zh-CN"/>
              </w:rPr>
              <w:t>72</w:t>
            </w:r>
          </w:p>
        </w:tc>
      </w:tr>
      <w:tr w14:paraId="73CCE79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322" w:hRule="atLeast"/>
          <w:jc w:val="center"/>
        </w:trPr>
        <w:tc>
          <w:tcPr>
            <w:tcW w:w="401" w:type="dxa"/>
            <w:tcBorders>
              <w:left w:val="single" w:color="auto" w:sz="4" w:space="0"/>
              <w:tl2br w:val="nil"/>
              <w:tr2bl w:val="nil"/>
            </w:tcBorders>
            <w:shd w:val="clear" w:color="auto" w:fill="auto"/>
            <w:vAlign w:val="center"/>
          </w:tcPr>
          <w:p w14:paraId="4436911B">
            <w:pPr>
              <w:spacing w:after="0" w:line="320" w:lineRule="exact"/>
              <w:jc w:val="center"/>
              <w:rPr>
                <w:rFonts w:hint="eastAsia" w:cs="仿宋" w:asciiTheme="minorEastAsia" w:hAnsiTheme="minorEastAsia" w:eastAsiaTheme="minorEastAsia"/>
                <w:sz w:val="18"/>
                <w:szCs w:val="18"/>
                <w:lang w:val="en-US" w:eastAsia="zh-CN" w:bidi="ar-SA"/>
              </w:rPr>
            </w:pPr>
            <w:bookmarkStart w:id="199" w:name="_Toc27945"/>
            <w:r>
              <w:rPr>
                <w:rFonts w:hint="eastAsia" w:cs="仿宋" w:asciiTheme="minorEastAsia" w:hAnsiTheme="minorEastAsia" w:eastAsiaTheme="minorEastAsia"/>
                <w:sz w:val="18"/>
                <w:szCs w:val="18"/>
                <w:lang w:val="en-US" w:eastAsia="zh-CN"/>
              </w:rPr>
              <w:t>6</w:t>
            </w:r>
          </w:p>
        </w:tc>
        <w:tc>
          <w:tcPr>
            <w:tcW w:w="956" w:type="dxa"/>
            <w:tcBorders>
              <w:tl2br w:val="nil"/>
              <w:tr2bl w:val="nil"/>
            </w:tcBorders>
            <w:shd w:val="clear" w:color="auto" w:fill="auto"/>
            <w:vAlign w:val="center"/>
          </w:tcPr>
          <w:p w14:paraId="78A03CCC">
            <w:pPr>
              <w:spacing w:after="0" w:line="320" w:lineRule="exact"/>
              <w:jc w:val="center"/>
              <w:rPr>
                <w:rFonts w:hint="eastAsia" w:cs="仿宋" w:asciiTheme="minorEastAsia" w:hAnsiTheme="minorEastAsia" w:eastAsiaTheme="minorEastAsia"/>
                <w:sz w:val="18"/>
                <w:szCs w:val="18"/>
                <w:lang w:val="en-US" w:eastAsia="zh-CN" w:bidi="ar-SA"/>
              </w:rPr>
            </w:pPr>
            <w:r>
              <w:rPr>
                <w:rFonts w:hint="eastAsia" w:cs="仿宋" w:asciiTheme="minorEastAsia" w:hAnsiTheme="minorEastAsia" w:eastAsiaTheme="minorEastAsia"/>
                <w:sz w:val="18"/>
                <w:szCs w:val="18"/>
                <w:lang w:val="en-US" w:eastAsia="zh-CN"/>
              </w:rPr>
              <w:t>建筑施工工艺</w:t>
            </w:r>
          </w:p>
        </w:tc>
        <w:tc>
          <w:tcPr>
            <w:tcW w:w="7320" w:type="dxa"/>
            <w:tcBorders>
              <w:right w:val="single" w:color="auto" w:sz="4" w:space="0"/>
              <w:tl2br w:val="nil"/>
              <w:tr2bl w:val="nil"/>
            </w:tcBorders>
            <w:shd w:val="clear" w:color="auto" w:fill="auto"/>
            <w:vAlign w:val="top"/>
          </w:tcPr>
          <w:p w14:paraId="530FE59D">
            <w:pPr>
              <w:spacing w:after="0" w:line="320" w:lineRule="exact"/>
              <w:ind w:firstLine="360" w:firstLineChars="200"/>
              <w:rPr>
                <w:rFonts w:hint="eastAsia" w:cs="仿宋" w:asciiTheme="minorEastAsia" w:hAnsiTheme="minorEastAsia" w:eastAsiaTheme="minorEastAsia"/>
                <w:sz w:val="18"/>
                <w:szCs w:val="18"/>
                <w:lang w:val="en-US" w:eastAsia="zh-CN" w:bidi="ar-SA"/>
              </w:rPr>
            </w:pPr>
            <w:r>
              <w:rPr>
                <w:rFonts w:hint="eastAsia" w:cs="仿宋" w:asciiTheme="minorEastAsia" w:hAnsiTheme="minorEastAsia" w:eastAsiaTheme="minorEastAsia"/>
                <w:sz w:val="18"/>
                <w:szCs w:val="18"/>
                <w:lang w:val="en-US" w:eastAsia="zh-CN"/>
              </w:rPr>
              <w:t>课程介绍建筑施工工艺课程需涵盖基础理论、施工流程、材料选用与技术标准，重点讲授土方、砌筑、混凝土、钢筋等工艺，强化施工机械操作、安全规范及质量验收。教学要求理论与实践并重，通过实训和案例分析提升操作技能与问题解决能力，注重安全意识和团队协作培养，结合BIM等现代技术，确保学生掌握行业规范并胜任施工管理岗位</w:t>
            </w:r>
            <w:r>
              <w:rPr>
                <w:rFonts w:ascii="宋体" w:hAnsi="宋体" w:eastAsia="宋体" w:cs="宋体"/>
                <w:sz w:val="24"/>
                <w:szCs w:val="24"/>
              </w:rPr>
              <w:t>。</w:t>
            </w:r>
          </w:p>
        </w:tc>
        <w:tc>
          <w:tcPr>
            <w:tcW w:w="681" w:type="dxa"/>
            <w:tcBorders>
              <w:right w:val="single" w:color="auto" w:sz="4" w:space="0"/>
              <w:tl2br w:val="nil"/>
              <w:tr2bl w:val="nil"/>
            </w:tcBorders>
            <w:vAlign w:val="center"/>
          </w:tcPr>
          <w:p w14:paraId="3F4BC6F5">
            <w:pPr>
              <w:spacing w:after="0" w:line="320" w:lineRule="exact"/>
              <w:jc w:val="center"/>
              <w:rPr>
                <w:rFonts w:hint="default"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color w:val="auto"/>
                <w:sz w:val="18"/>
                <w:szCs w:val="18"/>
                <w:lang w:val="en-US" w:eastAsia="zh-CN"/>
              </w:rPr>
              <w:t>72</w:t>
            </w:r>
          </w:p>
        </w:tc>
      </w:tr>
    </w:tbl>
    <w:p w14:paraId="0B0FDB25">
      <w:pPr>
        <w:overflowPunct w:val="0"/>
        <w:adjustRightInd w:val="0"/>
        <w:spacing w:after="0" w:line="440" w:lineRule="exact"/>
        <w:rPr>
          <w:rFonts w:hint="eastAsia" w:asciiTheme="minorEastAsia" w:hAnsiTheme="minorEastAsia" w:eastAsiaTheme="minorEastAsia"/>
          <w:b/>
          <w:bCs/>
          <w:sz w:val="24"/>
          <w:szCs w:val="24"/>
          <w:lang w:eastAsia="zh-CN"/>
        </w:rPr>
      </w:pPr>
    </w:p>
    <w:p w14:paraId="70F4D4F8">
      <w:pPr>
        <w:keepNext w:val="0"/>
        <w:keepLines w:val="0"/>
        <w:pageBreakBefore/>
        <w:widowControl/>
        <w:kinsoku/>
        <w:wordWrap/>
        <w:overflowPunct w:val="0"/>
        <w:topLinePunct w:val="0"/>
        <w:autoSpaceDE/>
        <w:autoSpaceDN/>
        <w:bidi w:val="0"/>
        <w:adjustRightInd w:val="0"/>
        <w:snapToGrid/>
        <w:spacing w:after="0" w:line="440" w:lineRule="exact"/>
        <w:ind w:firstLine="482" w:firstLineChars="200"/>
        <w:textAlignment w:val="auto"/>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eastAsia="zh-CN"/>
        </w:rPr>
        <w:t>（</w:t>
      </w:r>
      <w:r>
        <w:rPr>
          <w:rFonts w:hint="eastAsia" w:asciiTheme="minorEastAsia" w:hAnsiTheme="minorEastAsia" w:eastAsiaTheme="minorEastAsia"/>
          <w:b/>
          <w:bCs/>
          <w:sz w:val="24"/>
          <w:szCs w:val="24"/>
          <w:lang w:val="en-US" w:eastAsia="zh-CN"/>
        </w:rPr>
        <w:t>3）</w:t>
      </w:r>
      <w:r>
        <w:rPr>
          <w:rFonts w:hint="eastAsia" w:asciiTheme="minorEastAsia" w:hAnsiTheme="minorEastAsia" w:eastAsiaTheme="minorEastAsia"/>
          <w:b/>
          <w:bCs/>
          <w:sz w:val="24"/>
          <w:szCs w:val="24"/>
        </w:rPr>
        <w:t>专业拓展课程</w:t>
      </w:r>
      <w:bookmarkEnd w:id="199"/>
    </w:p>
    <w:p w14:paraId="1E07F75A">
      <w:pPr>
        <w:pStyle w:val="25"/>
      </w:pPr>
      <w:bookmarkStart w:id="200" w:name="_Toc102927441"/>
      <w:bookmarkStart w:id="201" w:name="_Toc102927737"/>
      <w:r>
        <w:t>表7</w:t>
      </w:r>
      <w:r>
        <w:rPr>
          <w:rFonts w:hint="eastAsia"/>
        </w:rPr>
        <w:t>：高职专业拓展课</w:t>
      </w:r>
      <w:bookmarkEnd w:id="200"/>
      <w:bookmarkEnd w:id="201"/>
    </w:p>
    <w:tbl>
      <w:tblPr>
        <w:tblStyle w:val="1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
        <w:gridCol w:w="1223"/>
        <w:gridCol w:w="7063"/>
        <w:gridCol w:w="598"/>
      </w:tblGrid>
      <w:tr w14:paraId="5D2A9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13" w:type="pct"/>
            <w:tcBorders>
              <w:tl2br w:val="nil"/>
              <w:tr2bl w:val="nil"/>
            </w:tcBorders>
            <w:shd w:val="clear" w:color="auto" w:fill="D9E2F3" w:themeFill="accent5" w:themeFillTint="33"/>
            <w:vAlign w:val="center"/>
          </w:tcPr>
          <w:p w14:paraId="1BB2A814">
            <w:pPr>
              <w:spacing w:after="0" w:line="320" w:lineRule="exact"/>
              <w:jc w:val="center"/>
              <w:rPr>
                <w:b/>
                <w:bCs/>
                <w:sz w:val="18"/>
                <w:szCs w:val="18"/>
              </w:rPr>
            </w:pPr>
            <w:bookmarkStart w:id="202" w:name="_Toc4496"/>
            <w:bookmarkStart w:id="203" w:name="_Toc77886512"/>
            <w:bookmarkStart w:id="204" w:name="_Toc19000"/>
            <w:bookmarkStart w:id="205" w:name="_Toc29191"/>
            <w:bookmarkStart w:id="206" w:name="_Toc77884980"/>
            <w:bookmarkStart w:id="207" w:name="_Toc77884778"/>
            <w:r>
              <w:rPr>
                <w:rFonts w:hint="eastAsia"/>
                <w:b/>
                <w:bCs/>
                <w:sz w:val="18"/>
                <w:szCs w:val="18"/>
              </w:rPr>
              <w:t>序号</w:t>
            </w:r>
            <w:bookmarkEnd w:id="202"/>
            <w:bookmarkEnd w:id="203"/>
            <w:bookmarkEnd w:id="204"/>
            <w:bookmarkEnd w:id="205"/>
            <w:bookmarkEnd w:id="206"/>
            <w:bookmarkEnd w:id="207"/>
          </w:p>
        </w:tc>
        <w:tc>
          <w:tcPr>
            <w:tcW w:w="659" w:type="pct"/>
            <w:tcBorders>
              <w:tl2br w:val="nil"/>
              <w:tr2bl w:val="nil"/>
            </w:tcBorders>
            <w:shd w:val="clear" w:color="auto" w:fill="D9E2F3" w:themeFill="accent5" w:themeFillTint="33"/>
            <w:vAlign w:val="center"/>
          </w:tcPr>
          <w:p w14:paraId="5446804A">
            <w:pPr>
              <w:spacing w:after="0" w:line="320" w:lineRule="exact"/>
              <w:jc w:val="center"/>
              <w:rPr>
                <w:b/>
                <w:bCs/>
                <w:sz w:val="18"/>
                <w:szCs w:val="18"/>
              </w:rPr>
            </w:pPr>
            <w:bookmarkStart w:id="208" w:name="_Toc1381"/>
            <w:bookmarkStart w:id="209" w:name="_Toc77884779"/>
            <w:bookmarkStart w:id="210" w:name="_Toc9345"/>
            <w:bookmarkStart w:id="211" w:name="_Toc77884981"/>
            <w:bookmarkStart w:id="212" w:name="_Toc15130"/>
            <w:bookmarkStart w:id="213" w:name="_Toc77886513"/>
            <w:r>
              <w:rPr>
                <w:rFonts w:hint="eastAsia"/>
                <w:b/>
                <w:bCs/>
                <w:sz w:val="18"/>
                <w:szCs w:val="18"/>
              </w:rPr>
              <w:t>专业拓展</w:t>
            </w:r>
            <w:r>
              <w:rPr>
                <w:b/>
                <w:bCs/>
                <w:sz w:val="18"/>
                <w:szCs w:val="18"/>
              </w:rPr>
              <w:t>课程</w:t>
            </w:r>
            <w:bookmarkEnd w:id="208"/>
            <w:bookmarkEnd w:id="209"/>
            <w:bookmarkEnd w:id="210"/>
            <w:bookmarkEnd w:id="211"/>
            <w:bookmarkEnd w:id="212"/>
            <w:bookmarkEnd w:id="213"/>
          </w:p>
        </w:tc>
        <w:tc>
          <w:tcPr>
            <w:tcW w:w="3804" w:type="pct"/>
            <w:tcBorders>
              <w:tl2br w:val="nil"/>
              <w:tr2bl w:val="nil"/>
            </w:tcBorders>
            <w:shd w:val="clear" w:color="auto" w:fill="D9E2F3" w:themeFill="accent5" w:themeFillTint="33"/>
            <w:vAlign w:val="center"/>
          </w:tcPr>
          <w:p w14:paraId="19B6C704">
            <w:pPr>
              <w:spacing w:after="0" w:line="320" w:lineRule="exact"/>
              <w:jc w:val="center"/>
              <w:rPr>
                <w:b/>
                <w:bCs/>
                <w:sz w:val="18"/>
                <w:szCs w:val="18"/>
              </w:rPr>
            </w:pPr>
            <w:bookmarkStart w:id="214" w:name="_Toc77886514"/>
            <w:bookmarkStart w:id="215" w:name="_Toc19176"/>
            <w:bookmarkStart w:id="216" w:name="_Toc77884780"/>
            <w:bookmarkStart w:id="217" w:name="_Toc29935"/>
            <w:bookmarkStart w:id="218" w:name="_Toc77884982"/>
            <w:bookmarkStart w:id="219" w:name="_Toc18753"/>
            <w:r>
              <w:rPr>
                <w:rFonts w:hint="eastAsia"/>
                <w:b/>
                <w:bCs/>
                <w:sz w:val="18"/>
                <w:szCs w:val="18"/>
              </w:rPr>
              <w:t>主要教学内容与要求</w:t>
            </w:r>
            <w:bookmarkEnd w:id="214"/>
            <w:bookmarkEnd w:id="215"/>
            <w:bookmarkEnd w:id="216"/>
            <w:bookmarkEnd w:id="217"/>
            <w:bookmarkEnd w:id="218"/>
            <w:bookmarkEnd w:id="219"/>
          </w:p>
        </w:tc>
        <w:tc>
          <w:tcPr>
            <w:tcW w:w="322" w:type="pct"/>
            <w:tcBorders>
              <w:tl2br w:val="nil"/>
              <w:tr2bl w:val="nil"/>
            </w:tcBorders>
            <w:shd w:val="clear" w:color="auto" w:fill="D9E2F3" w:themeFill="accent5" w:themeFillTint="33"/>
            <w:vAlign w:val="center"/>
          </w:tcPr>
          <w:p w14:paraId="6D3192A8">
            <w:pPr>
              <w:spacing w:after="0" w:line="320" w:lineRule="exact"/>
              <w:jc w:val="center"/>
              <w:rPr>
                <w:b/>
                <w:bCs/>
                <w:sz w:val="18"/>
                <w:szCs w:val="18"/>
              </w:rPr>
            </w:pPr>
            <w:r>
              <w:rPr>
                <w:rFonts w:hint="eastAsia"/>
                <w:b/>
                <w:bCs/>
                <w:sz w:val="18"/>
                <w:szCs w:val="18"/>
              </w:rPr>
              <w:t>参考</w:t>
            </w:r>
          </w:p>
          <w:p w14:paraId="1BC70253">
            <w:pPr>
              <w:spacing w:after="0" w:line="320" w:lineRule="exact"/>
              <w:jc w:val="center"/>
              <w:rPr>
                <w:b/>
                <w:bCs/>
                <w:sz w:val="18"/>
                <w:szCs w:val="18"/>
              </w:rPr>
            </w:pPr>
            <w:r>
              <w:rPr>
                <w:rFonts w:hint="eastAsia"/>
                <w:b/>
                <w:bCs/>
                <w:sz w:val="18"/>
                <w:szCs w:val="18"/>
              </w:rPr>
              <w:t>学时</w:t>
            </w:r>
          </w:p>
        </w:tc>
      </w:tr>
      <w:tr w14:paraId="38A51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213" w:type="pct"/>
            <w:tcBorders>
              <w:tl2br w:val="nil"/>
              <w:tr2bl w:val="nil"/>
            </w:tcBorders>
            <w:shd w:val="clear" w:color="auto" w:fill="auto"/>
            <w:vAlign w:val="center"/>
          </w:tcPr>
          <w:p w14:paraId="49EB6072">
            <w:pPr>
              <w:spacing w:after="0" w:line="320" w:lineRule="exact"/>
              <w:jc w:val="center"/>
              <w:rPr>
                <w:rFonts w:hint="default" w:cs="仿宋" w:asciiTheme="minorEastAsia" w:hAnsiTheme="minorEastAsia" w:eastAsiaTheme="minorEastAsia"/>
                <w:color w:val="auto"/>
                <w:sz w:val="18"/>
                <w:szCs w:val="18"/>
                <w:lang w:val="en-US" w:eastAsia="zh-CN" w:bidi="ar-SA"/>
              </w:rPr>
            </w:pPr>
            <w:r>
              <w:rPr>
                <w:rFonts w:hint="eastAsia" w:cs="仿宋" w:asciiTheme="minorEastAsia" w:hAnsiTheme="minorEastAsia" w:eastAsiaTheme="minorEastAsia"/>
                <w:color w:val="auto"/>
                <w:sz w:val="18"/>
                <w:szCs w:val="18"/>
                <w:lang w:val="en-US" w:eastAsia="zh-CN" w:bidi="ar-SA"/>
              </w:rPr>
              <w:t>1</w:t>
            </w:r>
          </w:p>
        </w:tc>
        <w:tc>
          <w:tcPr>
            <w:tcW w:w="659" w:type="pct"/>
            <w:tcBorders>
              <w:tl2br w:val="nil"/>
              <w:tr2bl w:val="nil"/>
            </w:tcBorders>
            <w:shd w:val="clear" w:color="auto" w:fill="auto"/>
            <w:vAlign w:val="center"/>
          </w:tcPr>
          <w:p w14:paraId="7084191B">
            <w:pPr>
              <w:spacing w:after="0" w:line="320" w:lineRule="exact"/>
              <w:jc w:val="center"/>
              <w:rPr>
                <w:rFonts w:hint="default" w:cs="仿宋" w:asciiTheme="minorEastAsia" w:hAnsiTheme="minorEastAsia" w:eastAsiaTheme="minorEastAsia"/>
                <w:color w:val="auto"/>
                <w:sz w:val="18"/>
                <w:szCs w:val="18"/>
                <w:lang w:val="en-US" w:eastAsia="zh-CN" w:bidi="ar-SA"/>
              </w:rPr>
            </w:pPr>
            <w:r>
              <w:rPr>
                <w:rFonts w:hint="eastAsia" w:cs="仿宋" w:asciiTheme="minorEastAsia" w:hAnsiTheme="minorEastAsia" w:eastAsiaTheme="minorEastAsia"/>
                <w:color w:val="auto"/>
                <w:sz w:val="18"/>
                <w:szCs w:val="18"/>
                <w:lang w:val="en-US" w:eastAsia="zh-CN" w:bidi="ar-SA"/>
              </w:rPr>
              <w:t>建筑水暖设备基础与识图</w:t>
            </w:r>
          </w:p>
        </w:tc>
        <w:tc>
          <w:tcPr>
            <w:tcW w:w="3804" w:type="pct"/>
            <w:tcBorders>
              <w:tl2br w:val="nil"/>
              <w:tr2bl w:val="nil"/>
            </w:tcBorders>
            <w:shd w:val="clear" w:color="auto" w:fill="auto"/>
            <w:vAlign w:val="top"/>
          </w:tcPr>
          <w:p w14:paraId="429FDED7">
            <w:pPr>
              <w:spacing w:after="0" w:line="320" w:lineRule="exact"/>
              <w:ind w:firstLine="360" w:firstLineChars="200"/>
              <w:jc w:val="left"/>
              <w:rPr>
                <w:rFonts w:hint="eastAsia" w:cs="仿宋" w:asciiTheme="minorEastAsia" w:hAnsiTheme="minorEastAsia" w:eastAsiaTheme="minorEastAsia"/>
                <w:color w:val="auto"/>
                <w:sz w:val="18"/>
                <w:szCs w:val="18"/>
                <w:lang w:val="en-US" w:eastAsia="zh-CN" w:bidi="ar-SA"/>
              </w:rPr>
            </w:pPr>
            <w:r>
              <w:rPr>
                <w:rFonts w:hint="eastAsia" w:cs="仿宋" w:asciiTheme="minorEastAsia" w:hAnsiTheme="minorEastAsia" w:eastAsiaTheme="minorEastAsia"/>
                <w:color w:val="auto"/>
                <w:sz w:val="18"/>
                <w:szCs w:val="18"/>
                <w:lang w:val="en-US" w:eastAsia="zh-CN"/>
              </w:rPr>
              <w:t>教学内容：水暖（给排水、供暖）设备系统基础、施工图与系统图识读。要求：理解原理、识别设备符号、熟练分析图纸、具备初步应用能力。</w:t>
            </w:r>
          </w:p>
        </w:tc>
        <w:tc>
          <w:tcPr>
            <w:tcW w:w="322" w:type="pct"/>
            <w:tcBorders>
              <w:tl2br w:val="nil"/>
              <w:tr2bl w:val="nil"/>
            </w:tcBorders>
            <w:shd w:val="clear" w:color="auto" w:fill="auto"/>
            <w:vAlign w:val="center"/>
          </w:tcPr>
          <w:p w14:paraId="11F071BA">
            <w:pPr>
              <w:spacing w:after="0" w:line="320" w:lineRule="exact"/>
              <w:jc w:val="center"/>
              <w:rPr>
                <w:rFonts w:hint="default" w:cs="仿宋" w:asciiTheme="minorEastAsia" w:hAnsiTheme="minorEastAsia" w:eastAsiaTheme="minorEastAsia"/>
                <w:color w:val="auto"/>
                <w:sz w:val="18"/>
                <w:szCs w:val="18"/>
                <w:lang w:val="en-US" w:eastAsia="zh-CN" w:bidi="ar-SA"/>
              </w:rPr>
            </w:pPr>
            <w:r>
              <w:rPr>
                <w:rFonts w:hint="eastAsia" w:cs="仿宋" w:asciiTheme="minorEastAsia" w:hAnsiTheme="minorEastAsia" w:eastAsiaTheme="minorEastAsia"/>
                <w:color w:val="auto"/>
                <w:sz w:val="18"/>
                <w:szCs w:val="18"/>
                <w:lang w:val="en-US" w:eastAsia="zh-CN"/>
              </w:rPr>
              <w:t>36</w:t>
            </w:r>
          </w:p>
        </w:tc>
      </w:tr>
      <w:tr w14:paraId="5D4A8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213" w:type="pct"/>
            <w:tcBorders>
              <w:tl2br w:val="nil"/>
              <w:tr2bl w:val="nil"/>
            </w:tcBorders>
            <w:shd w:val="clear" w:color="auto" w:fill="auto"/>
            <w:vAlign w:val="center"/>
          </w:tcPr>
          <w:p w14:paraId="3709E544">
            <w:pPr>
              <w:spacing w:after="0" w:line="320" w:lineRule="exact"/>
              <w:jc w:val="center"/>
              <w:rPr>
                <w:rFonts w:hint="default" w:cs="仿宋" w:asciiTheme="minorEastAsia" w:hAnsiTheme="minorEastAsia" w:eastAsiaTheme="minorEastAsia"/>
                <w:color w:val="auto"/>
                <w:sz w:val="18"/>
                <w:szCs w:val="18"/>
                <w:lang w:val="en-US" w:eastAsia="zh-CN" w:bidi="ar-SA"/>
              </w:rPr>
            </w:pPr>
            <w:r>
              <w:rPr>
                <w:rFonts w:hint="eastAsia" w:cs="仿宋" w:asciiTheme="minorEastAsia" w:hAnsiTheme="minorEastAsia" w:eastAsiaTheme="minorEastAsia"/>
                <w:color w:val="auto"/>
                <w:sz w:val="18"/>
                <w:szCs w:val="18"/>
                <w:lang w:val="en-US" w:eastAsia="zh-CN" w:bidi="ar-SA"/>
              </w:rPr>
              <w:t>2</w:t>
            </w:r>
          </w:p>
        </w:tc>
        <w:tc>
          <w:tcPr>
            <w:tcW w:w="659" w:type="pct"/>
            <w:tcBorders>
              <w:tl2br w:val="nil"/>
              <w:tr2bl w:val="nil"/>
            </w:tcBorders>
            <w:shd w:val="clear" w:color="auto" w:fill="auto"/>
            <w:vAlign w:val="center"/>
          </w:tcPr>
          <w:p w14:paraId="30D1DA6A">
            <w:pPr>
              <w:spacing w:after="0" w:line="320" w:lineRule="exact"/>
              <w:jc w:val="center"/>
              <w:rPr>
                <w:rFonts w:hint="default"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color w:val="auto"/>
                <w:sz w:val="18"/>
                <w:szCs w:val="18"/>
                <w:lang w:val="en-US" w:eastAsia="zh-CN"/>
              </w:rPr>
              <w:t>建筑应用电工基础与识图</w:t>
            </w:r>
          </w:p>
        </w:tc>
        <w:tc>
          <w:tcPr>
            <w:tcW w:w="3804" w:type="pct"/>
            <w:tcBorders>
              <w:tl2br w:val="nil"/>
              <w:tr2bl w:val="nil"/>
            </w:tcBorders>
            <w:shd w:val="clear" w:color="auto" w:fill="auto"/>
            <w:vAlign w:val="top"/>
          </w:tcPr>
          <w:p w14:paraId="131F3728">
            <w:pPr>
              <w:spacing w:after="0" w:line="320" w:lineRule="exact"/>
              <w:ind w:firstLine="360" w:firstLineChars="200"/>
              <w:jc w:val="left"/>
              <w:rPr>
                <w:rFonts w:hint="eastAsia" w:cs="仿宋" w:asciiTheme="minorEastAsia" w:hAnsiTheme="minorEastAsia" w:eastAsiaTheme="minorEastAsia"/>
                <w:color w:val="auto"/>
                <w:sz w:val="18"/>
                <w:szCs w:val="18"/>
                <w:lang w:val="en-US" w:eastAsia="zh-CN"/>
              </w:rPr>
            </w:pPr>
            <w:r>
              <w:rPr>
                <w:rFonts w:ascii="宋体" w:hAnsi="宋体" w:eastAsia="宋体" w:cs="宋体"/>
                <w:sz w:val="18"/>
                <w:szCs w:val="18"/>
              </w:rPr>
              <w:t>建筑供配电、照明、弱电系统基础，电气施工图符号识读与系统分析。要求：掌握电路原理，识别电气符号，熟练解析照明/动力系统图纸，具备安全规范应用能力。  </w:t>
            </w:r>
          </w:p>
        </w:tc>
        <w:tc>
          <w:tcPr>
            <w:tcW w:w="322" w:type="pct"/>
            <w:tcBorders>
              <w:tl2br w:val="nil"/>
              <w:tr2bl w:val="nil"/>
            </w:tcBorders>
            <w:shd w:val="clear" w:color="auto" w:fill="auto"/>
            <w:vAlign w:val="center"/>
          </w:tcPr>
          <w:p w14:paraId="755B31FC">
            <w:pPr>
              <w:spacing w:after="0" w:line="320" w:lineRule="exact"/>
              <w:jc w:val="center"/>
              <w:rPr>
                <w:rFonts w:hint="default" w:cs="仿宋" w:asciiTheme="minorEastAsia" w:hAnsiTheme="minorEastAsia" w:eastAsiaTheme="minorEastAsia"/>
                <w:color w:val="auto"/>
                <w:sz w:val="18"/>
                <w:szCs w:val="18"/>
                <w:lang w:val="en-US" w:eastAsia="zh-CN"/>
              </w:rPr>
            </w:pPr>
            <w:r>
              <w:rPr>
                <w:rFonts w:hint="eastAsia" w:cs="仿宋" w:asciiTheme="minorEastAsia" w:hAnsiTheme="minorEastAsia" w:eastAsiaTheme="minorEastAsia"/>
                <w:color w:val="auto"/>
                <w:sz w:val="18"/>
                <w:szCs w:val="18"/>
                <w:lang w:val="en-US" w:eastAsia="zh-CN"/>
              </w:rPr>
              <w:t>36</w:t>
            </w:r>
          </w:p>
        </w:tc>
      </w:tr>
      <w:tr w14:paraId="15FB5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213" w:type="pct"/>
            <w:tcBorders>
              <w:tl2br w:val="nil"/>
              <w:tr2bl w:val="nil"/>
            </w:tcBorders>
            <w:vAlign w:val="center"/>
          </w:tcPr>
          <w:p w14:paraId="3C28712E">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3</w:t>
            </w:r>
          </w:p>
        </w:tc>
        <w:tc>
          <w:tcPr>
            <w:tcW w:w="659" w:type="pct"/>
            <w:tcBorders>
              <w:tl2br w:val="nil"/>
              <w:tr2bl w:val="nil"/>
            </w:tcBorders>
            <w:vAlign w:val="center"/>
          </w:tcPr>
          <w:p w14:paraId="7232E077">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工程资料管理</w:t>
            </w:r>
          </w:p>
        </w:tc>
        <w:tc>
          <w:tcPr>
            <w:tcW w:w="3804" w:type="pct"/>
            <w:tcBorders>
              <w:tl2br w:val="nil"/>
              <w:tr2bl w:val="nil"/>
            </w:tcBorders>
          </w:tcPr>
          <w:p w14:paraId="53A7ED76">
            <w:pPr>
              <w:spacing w:after="0" w:line="320" w:lineRule="exact"/>
              <w:ind w:firstLine="360" w:firstLineChars="200"/>
              <w:rPr>
                <w:rFonts w:hint="default" w:cs="仿宋" w:asciiTheme="minorEastAsia" w:hAnsiTheme="minorEastAsia" w:eastAsiaTheme="minorEastAsia"/>
                <w:sz w:val="18"/>
                <w:szCs w:val="18"/>
                <w:lang w:val="en-US" w:eastAsia="zh-CN"/>
              </w:rPr>
            </w:pPr>
            <w:r>
              <w:rPr>
                <w:rFonts w:ascii="宋体" w:hAnsi="宋体" w:eastAsia="宋体" w:cs="宋体"/>
                <w:sz w:val="18"/>
                <w:szCs w:val="18"/>
              </w:rPr>
              <w:t>教学内容含基础理论、资料分类整理与编制收集、归档移交及信息化管理；课程要求掌握知识、培养技能、提升职业素养并通过考核。</w:t>
            </w:r>
          </w:p>
        </w:tc>
        <w:tc>
          <w:tcPr>
            <w:tcW w:w="322" w:type="pct"/>
            <w:tcBorders>
              <w:tl2br w:val="nil"/>
              <w:tr2bl w:val="nil"/>
            </w:tcBorders>
            <w:vAlign w:val="center"/>
          </w:tcPr>
          <w:p w14:paraId="4410F68C">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72</w:t>
            </w:r>
          </w:p>
        </w:tc>
      </w:tr>
      <w:tr w14:paraId="3CAFD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213" w:type="pct"/>
            <w:tcBorders>
              <w:tl2br w:val="nil"/>
              <w:tr2bl w:val="nil"/>
            </w:tcBorders>
            <w:vAlign w:val="center"/>
          </w:tcPr>
          <w:p w14:paraId="1A09EEBB">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4</w:t>
            </w:r>
          </w:p>
        </w:tc>
        <w:tc>
          <w:tcPr>
            <w:tcW w:w="659" w:type="pct"/>
            <w:tcBorders>
              <w:tl2br w:val="nil"/>
              <w:tr2bl w:val="nil"/>
            </w:tcBorders>
            <w:vAlign w:val="center"/>
          </w:tcPr>
          <w:p w14:paraId="73EF3276">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工程财务与会计</w:t>
            </w:r>
          </w:p>
        </w:tc>
        <w:tc>
          <w:tcPr>
            <w:tcW w:w="3804" w:type="pct"/>
            <w:tcBorders>
              <w:tl2br w:val="nil"/>
              <w:tr2bl w:val="nil"/>
            </w:tcBorders>
            <w:vAlign w:val="top"/>
          </w:tcPr>
          <w:p w14:paraId="68FE0193">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color w:val="auto"/>
                <w:sz w:val="18"/>
                <w:szCs w:val="18"/>
                <w:lang w:val="en-US" w:eastAsia="zh-CN"/>
              </w:rPr>
              <w:t>课程内容涵盖建筑企业会计核算、工程成本计算、预算管理、财务报表分析、税务处理（增值税/企业所得税）及用友/金蝶等财务软件应用，融入PPP项目财务测算、业财融合管理理念。要求学生掌握基础会计原理与工程财务流程，能编制会计凭证、核算工程成本、分析财务数据，通过案例实训、业财一体化模拟强化跨专业数据处理能力，对接初级会计师、1+X业财一体信息化应用证书，培养规范化工程财务核算与风险管控技能。</w:t>
            </w:r>
          </w:p>
        </w:tc>
        <w:tc>
          <w:tcPr>
            <w:tcW w:w="322" w:type="pct"/>
            <w:tcBorders>
              <w:tl2br w:val="nil"/>
              <w:tr2bl w:val="nil"/>
            </w:tcBorders>
            <w:vAlign w:val="center"/>
          </w:tcPr>
          <w:p w14:paraId="237C0FF1">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72</w:t>
            </w:r>
          </w:p>
        </w:tc>
      </w:tr>
      <w:tr w14:paraId="6E27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213" w:type="pct"/>
            <w:tcBorders>
              <w:tl2br w:val="nil"/>
              <w:tr2bl w:val="nil"/>
            </w:tcBorders>
            <w:vAlign w:val="center"/>
          </w:tcPr>
          <w:p w14:paraId="2FB938BE">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5</w:t>
            </w:r>
          </w:p>
        </w:tc>
        <w:tc>
          <w:tcPr>
            <w:tcW w:w="659" w:type="pct"/>
            <w:tcBorders>
              <w:tl2br w:val="nil"/>
              <w:tr2bl w:val="nil"/>
            </w:tcBorders>
            <w:shd w:val="clear" w:color="auto" w:fill="auto"/>
            <w:vAlign w:val="center"/>
          </w:tcPr>
          <w:p w14:paraId="123DEE5D">
            <w:pPr>
              <w:spacing w:after="0" w:line="320" w:lineRule="exact"/>
              <w:jc w:val="center"/>
              <w:rPr>
                <w:rFonts w:hint="default" w:cs="仿宋" w:asciiTheme="minorEastAsia" w:hAnsiTheme="minorEastAsia" w:eastAsiaTheme="minorEastAsia"/>
                <w:color w:val="C00000"/>
                <w:sz w:val="18"/>
                <w:szCs w:val="18"/>
                <w:lang w:val="en-US" w:eastAsia="zh-CN" w:bidi="ar-SA"/>
              </w:rPr>
            </w:pPr>
            <w:r>
              <w:rPr>
                <w:rFonts w:hint="eastAsia" w:cs="仿宋" w:asciiTheme="minorEastAsia" w:hAnsiTheme="minorEastAsia" w:eastAsiaTheme="minorEastAsia"/>
                <w:color w:val="auto"/>
                <w:sz w:val="18"/>
                <w:szCs w:val="18"/>
                <w:lang w:val="en-US" w:eastAsia="zh-CN"/>
              </w:rPr>
              <w:t>建筑经济学</w:t>
            </w:r>
          </w:p>
        </w:tc>
        <w:tc>
          <w:tcPr>
            <w:tcW w:w="3804" w:type="pct"/>
            <w:tcBorders>
              <w:tl2br w:val="nil"/>
              <w:tr2bl w:val="nil"/>
            </w:tcBorders>
            <w:shd w:val="clear" w:color="auto" w:fill="auto"/>
            <w:vAlign w:val="top"/>
          </w:tcPr>
          <w:p w14:paraId="066C8A49">
            <w:pPr>
              <w:spacing w:after="0" w:line="320" w:lineRule="exact"/>
              <w:ind w:firstLine="360" w:firstLineChars="200"/>
              <w:rPr>
                <w:rFonts w:hint="eastAsia" w:cs="仿宋" w:asciiTheme="minorEastAsia" w:hAnsiTheme="minorEastAsia" w:eastAsiaTheme="minorEastAsia"/>
                <w:color w:val="C00000"/>
                <w:sz w:val="18"/>
                <w:szCs w:val="18"/>
                <w:lang w:val="en-US" w:eastAsia="zh-CN" w:bidi="ar-SA"/>
              </w:rPr>
            </w:pPr>
            <w:r>
              <w:rPr>
                <w:rFonts w:hint="eastAsia" w:cs="仿宋" w:asciiTheme="minorEastAsia" w:hAnsiTheme="minorEastAsia" w:eastAsiaTheme="minorEastAsia"/>
                <w:color w:val="auto"/>
                <w:sz w:val="18"/>
                <w:szCs w:val="18"/>
                <w:lang w:val="en-US" w:eastAsia="zh-CN"/>
              </w:rPr>
              <w:t>课程内容包括工程经济分析、造价管理、成本控制、投资估算、预算编制及招投标与合同管理，融入BIM技术应用及行业计价规范。要求理论与实践结合，通过案例和项目实训掌握工程量清单编制、成本优化及财务评价技能，注重政策法规与行业标准解读，培养经济风险意识、职业道德及团队协作能力，适应工程经济管理岗位需求。</w:t>
            </w:r>
          </w:p>
        </w:tc>
        <w:tc>
          <w:tcPr>
            <w:tcW w:w="322" w:type="pct"/>
            <w:tcBorders>
              <w:tl2br w:val="nil"/>
              <w:tr2bl w:val="nil"/>
            </w:tcBorders>
            <w:vAlign w:val="center"/>
          </w:tcPr>
          <w:p w14:paraId="6B44275A">
            <w:pPr>
              <w:spacing w:after="0" w:line="320" w:lineRule="exact"/>
              <w:jc w:val="center"/>
              <w:rPr>
                <w:rFonts w:hint="default" w:cs="仿宋" w:asciiTheme="minorEastAsia" w:hAnsiTheme="minorEastAsia" w:eastAsiaTheme="minorEastAsia"/>
                <w:sz w:val="18"/>
                <w:szCs w:val="18"/>
                <w:lang w:val="en-US" w:eastAsia="zh-CN"/>
              </w:rPr>
            </w:pPr>
            <w:r>
              <w:rPr>
                <w:rFonts w:hint="eastAsia" w:cs="仿宋" w:asciiTheme="minorEastAsia" w:hAnsiTheme="minorEastAsia" w:eastAsiaTheme="minorEastAsia"/>
                <w:sz w:val="18"/>
                <w:szCs w:val="18"/>
                <w:lang w:val="en-US" w:eastAsia="zh-CN"/>
              </w:rPr>
              <w:t>72</w:t>
            </w:r>
          </w:p>
        </w:tc>
      </w:tr>
      <w:tr w14:paraId="4DAD8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213" w:type="pct"/>
            <w:tcBorders>
              <w:tl2br w:val="nil"/>
              <w:tr2bl w:val="nil"/>
            </w:tcBorders>
            <w:shd w:val="clear" w:color="auto" w:fill="auto"/>
            <w:vAlign w:val="center"/>
          </w:tcPr>
          <w:p w14:paraId="7D85AA8E">
            <w:pPr>
              <w:spacing w:after="0" w:line="320" w:lineRule="exact"/>
              <w:jc w:val="center"/>
              <w:rPr>
                <w:rFonts w:hint="default" w:cs="仿宋" w:asciiTheme="minorEastAsia" w:hAnsiTheme="minorEastAsia" w:eastAsiaTheme="minorEastAsia"/>
                <w:color w:val="auto"/>
                <w:sz w:val="18"/>
                <w:szCs w:val="18"/>
                <w:lang w:val="en-US" w:eastAsia="zh-CN" w:bidi="ar-SA"/>
              </w:rPr>
            </w:pPr>
            <w:bookmarkStart w:id="220" w:name="_Toc77884999"/>
            <w:bookmarkStart w:id="221" w:name="_Toc14091"/>
            <w:bookmarkStart w:id="222" w:name="_Toc20400"/>
            <w:bookmarkStart w:id="223" w:name="_Toc77884797"/>
            <w:bookmarkStart w:id="224" w:name="_Toc24133"/>
            <w:r>
              <w:rPr>
                <w:rFonts w:hint="eastAsia" w:cs="仿宋" w:asciiTheme="minorEastAsia" w:hAnsiTheme="minorEastAsia" w:eastAsiaTheme="minorEastAsia"/>
                <w:color w:val="auto"/>
                <w:sz w:val="18"/>
                <w:szCs w:val="18"/>
                <w:lang w:val="en-US" w:eastAsia="zh-CN" w:bidi="ar-SA"/>
              </w:rPr>
              <w:t>6</w:t>
            </w:r>
          </w:p>
        </w:tc>
        <w:tc>
          <w:tcPr>
            <w:tcW w:w="659" w:type="pct"/>
            <w:tcBorders>
              <w:tl2br w:val="nil"/>
              <w:tr2bl w:val="nil"/>
            </w:tcBorders>
            <w:shd w:val="clear" w:color="auto" w:fill="auto"/>
            <w:vAlign w:val="center"/>
          </w:tcPr>
          <w:p w14:paraId="3350EF27">
            <w:pPr>
              <w:spacing w:after="0" w:line="320" w:lineRule="exact"/>
              <w:jc w:val="center"/>
              <w:rPr>
                <w:rFonts w:hint="eastAsia" w:cs="仿宋" w:asciiTheme="minorEastAsia" w:hAnsiTheme="minorEastAsia" w:eastAsiaTheme="minorEastAsia"/>
                <w:color w:val="auto"/>
                <w:sz w:val="18"/>
                <w:szCs w:val="18"/>
                <w:lang w:val="en-US" w:eastAsia="zh-CN" w:bidi="ar-SA"/>
              </w:rPr>
            </w:pPr>
            <w:r>
              <w:rPr>
                <w:rFonts w:hint="eastAsia" w:cs="仿宋" w:asciiTheme="minorEastAsia" w:hAnsiTheme="minorEastAsia" w:eastAsiaTheme="minorEastAsia"/>
                <w:color w:val="auto"/>
                <w:sz w:val="18"/>
                <w:szCs w:val="18"/>
                <w:lang w:val="en-US" w:eastAsia="zh-CN"/>
              </w:rPr>
              <w:t>招投标与合同管理</w:t>
            </w:r>
          </w:p>
        </w:tc>
        <w:tc>
          <w:tcPr>
            <w:tcW w:w="3804" w:type="pct"/>
            <w:tcBorders>
              <w:tl2br w:val="nil"/>
              <w:tr2bl w:val="nil"/>
            </w:tcBorders>
            <w:shd w:val="clear" w:color="auto" w:fill="auto"/>
            <w:vAlign w:val="top"/>
          </w:tcPr>
          <w:p w14:paraId="68B0D573">
            <w:pPr>
              <w:spacing w:after="0" w:line="320" w:lineRule="exact"/>
              <w:ind w:firstLine="360" w:firstLineChars="200"/>
              <w:jc w:val="both"/>
              <w:rPr>
                <w:rFonts w:hint="eastAsia" w:cs="仿宋" w:asciiTheme="minorEastAsia" w:hAnsiTheme="minorEastAsia" w:eastAsiaTheme="minorEastAsia"/>
                <w:color w:val="auto"/>
                <w:sz w:val="18"/>
                <w:szCs w:val="18"/>
                <w:lang w:val="en-US" w:eastAsia="zh-CN" w:bidi="ar-SA"/>
              </w:rPr>
            </w:pPr>
            <w:r>
              <w:rPr>
                <w:rFonts w:hint="eastAsia" w:cs="仿宋" w:asciiTheme="minorEastAsia" w:hAnsiTheme="minorEastAsia" w:eastAsiaTheme="minorEastAsia"/>
                <w:color w:val="auto"/>
                <w:sz w:val="18"/>
                <w:szCs w:val="18"/>
                <w:lang w:val="en-US" w:eastAsia="zh-CN"/>
              </w:rPr>
              <w:t>课程涵盖招投标法规、流程、文件编制与评标方法，解析合同类型、条款拟定、履约风险及索赔处理，融入电子招投标平台及合同管理系统操作。教学需结合案例分析、模拟招标与合同谈判实训，强化法律意识、合规操作及成本控制能力，注重诚信教育、风险防范及团队协作培养，适应工程招采与合同管理岗位需求。</w:t>
            </w:r>
          </w:p>
        </w:tc>
        <w:tc>
          <w:tcPr>
            <w:tcW w:w="322" w:type="pct"/>
            <w:tcBorders>
              <w:tl2br w:val="nil"/>
              <w:tr2bl w:val="nil"/>
            </w:tcBorders>
            <w:shd w:val="clear" w:color="auto" w:fill="auto"/>
            <w:vAlign w:val="center"/>
          </w:tcPr>
          <w:p w14:paraId="7E1B8248">
            <w:pPr>
              <w:spacing w:after="0" w:line="320" w:lineRule="exact"/>
              <w:jc w:val="center"/>
              <w:rPr>
                <w:rFonts w:hint="default" w:cs="仿宋" w:asciiTheme="minorEastAsia" w:hAnsiTheme="minorEastAsia" w:eastAsiaTheme="minorEastAsia"/>
                <w:color w:val="auto"/>
                <w:sz w:val="18"/>
                <w:szCs w:val="18"/>
                <w:lang w:val="en-US" w:eastAsia="zh-CN" w:bidi="ar-SA"/>
              </w:rPr>
            </w:pPr>
            <w:r>
              <w:rPr>
                <w:rFonts w:hint="eastAsia" w:cs="仿宋" w:asciiTheme="minorEastAsia" w:hAnsiTheme="minorEastAsia" w:eastAsiaTheme="minorEastAsia"/>
                <w:color w:val="auto"/>
                <w:sz w:val="18"/>
                <w:szCs w:val="18"/>
                <w:lang w:val="en-US" w:eastAsia="zh-CN"/>
              </w:rPr>
              <w:t>36</w:t>
            </w:r>
          </w:p>
        </w:tc>
      </w:tr>
    </w:tbl>
    <w:p w14:paraId="308026B6">
      <w:pPr>
        <w:pStyle w:val="3"/>
        <w:spacing w:before="156" w:beforeLines="50" w:after="156" w:afterLines="50"/>
        <w:ind w:firstLine="482"/>
        <w:outlineLvl w:val="2"/>
      </w:pPr>
      <w:r>
        <w:rPr>
          <w:rFonts w:hint="eastAsia"/>
          <w:lang w:val="en-US" w:eastAsia="zh-CN"/>
        </w:rPr>
        <w:t>3.</w:t>
      </w:r>
      <w:r>
        <w:rPr>
          <w:rFonts w:hint="eastAsia"/>
        </w:rPr>
        <w:t>素质拓展活动或项目</w:t>
      </w:r>
      <w:bookmarkEnd w:id="220"/>
      <w:bookmarkEnd w:id="221"/>
      <w:bookmarkEnd w:id="222"/>
      <w:bookmarkEnd w:id="223"/>
      <w:bookmarkEnd w:id="224"/>
    </w:p>
    <w:p w14:paraId="4FCFCC3F">
      <w:pPr>
        <w:pStyle w:val="25"/>
      </w:pPr>
      <w:bookmarkStart w:id="225" w:name="_Toc102927738"/>
      <w:bookmarkStart w:id="226" w:name="_Toc102927442"/>
      <w:r>
        <w:t>表8</w:t>
      </w:r>
      <w:r>
        <w:rPr>
          <w:rFonts w:hint="eastAsia"/>
        </w:rPr>
        <w:t>：素质拓展活动或项目</w:t>
      </w:r>
      <w:bookmarkEnd w:id="225"/>
      <w:bookmarkEnd w:id="226"/>
    </w:p>
    <w:tbl>
      <w:tblPr>
        <w:tblStyle w:val="14"/>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1994"/>
        <w:gridCol w:w="5490"/>
        <w:gridCol w:w="1081"/>
      </w:tblGrid>
      <w:tr w14:paraId="52E2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1" w:type="dxa"/>
            <w:tcBorders>
              <w:tl2br w:val="nil"/>
              <w:tr2bl w:val="nil"/>
            </w:tcBorders>
            <w:shd w:val="clear" w:color="auto" w:fill="D9E2F3" w:themeFill="accent5" w:themeFillTint="33"/>
            <w:vAlign w:val="center"/>
          </w:tcPr>
          <w:p w14:paraId="37613045">
            <w:pPr>
              <w:spacing w:after="0" w:line="440" w:lineRule="exact"/>
              <w:jc w:val="center"/>
              <w:rPr>
                <w:b/>
                <w:bCs/>
                <w:sz w:val="18"/>
                <w:szCs w:val="18"/>
              </w:rPr>
            </w:pPr>
            <w:r>
              <w:rPr>
                <w:rFonts w:hint="eastAsia"/>
                <w:b/>
                <w:bCs/>
                <w:sz w:val="18"/>
                <w:szCs w:val="18"/>
              </w:rPr>
              <w:t>序号</w:t>
            </w:r>
          </w:p>
        </w:tc>
        <w:tc>
          <w:tcPr>
            <w:tcW w:w="1994" w:type="dxa"/>
            <w:tcBorders>
              <w:tl2br w:val="nil"/>
              <w:tr2bl w:val="nil"/>
            </w:tcBorders>
            <w:shd w:val="clear" w:color="auto" w:fill="D9E2F3" w:themeFill="accent5" w:themeFillTint="33"/>
            <w:vAlign w:val="center"/>
          </w:tcPr>
          <w:p w14:paraId="431391C1">
            <w:pPr>
              <w:spacing w:after="0" w:line="440" w:lineRule="exact"/>
              <w:jc w:val="center"/>
              <w:rPr>
                <w:b/>
                <w:bCs/>
                <w:sz w:val="18"/>
                <w:szCs w:val="18"/>
              </w:rPr>
            </w:pPr>
            <w:r>
              <w:rPr>
                <w:rFonts w:hint="eastAsia"/>
                <w:b/>
                <w:bCs/>
                <w:sz w:val="18"/>
                <w:szCs w:val="18"/>
              </w:rPr>
              <w:t>素质拓展活动或项目</w:t>
            </w:r>
          </w:p>
        </w:tc>
        <w:tc>
          <w:tcPr>
            <w:tcW w:w="5490" w:type="dxa"/>
            <w:tcBorders>
              <w:tl2br w:val="nil"/>
              <w:tr2bl w:val="nil"/>
            </w:tcBorders>
            <w:shd w:val="clear" w:color="auto" w:fill="D9E2F3" w:themeFill="accent5" w:themeFillTint="33"/>
            <w:vAlign w:val="center"/>
          </w:tcPr>
          <w:p w14:paraId="2C2C3205">
            <w:pPr>
              <w:spacing w:after="0" w:line="440" w:lineRule="exact"/>
              <w:jc w:val="center"/>
              <w:rPr>
                <w:b/>
                <w:bCs/>
                <w:sz w:val="18"/>
                <w:szCs w:val="18"/>
              </w:rPr>
            </w:pPr>
            <w:r>
              <w:rPr>
                <w:rFonts w:hint="eastAsia"/>
                <w:b/>
                <w:bCs/>
                <w:sz w:val="18"/>
                <w:szCs w:val="18"/>
              </w:rPr>
              <w:t>考核内容与方式</w:t>
            </w:r>
          </w:p>
        </w:tc>
        <w:tc>
          <w:tcPr>
            <w:tcW w:w="1081" w:type="dxa"/>
            <w:tcBorders>
              <w:tl2br w:val="nil"/>
              <w:tr2bl w:val="nil"/>
            </w:tcBorders>
            <w:shd w:val="clear" w:color="auto" w:fill="D9E2F3" w:themeFill="accent5" w:themeFillTint="33"/>
            <w:vAlign w:val="center"/>
          </w:tcPr>
          <w:p w14:paraId="633CE717">
            <w:pPr>
              <w:spacing w:after="0" w:line="440" w:lineRule="exact"/>
              <w:jc w:val="center"/>
              <w:rPr>
                <w:b/>
                <w:bCs/>
                <w:sz w:val="18"/>
                <w:szCs w:val="18"/>
              </w:rPr>
            </w:pPr>
            <w:r>
              <w:rPr>
                <w:rFonts w:hint="eastAsia"/>
                <w:b/>
                <w:bCs/>
                <w:sz w:val="18"/>
                <w:szCs w:val="18"/>
              </w:rPr>
              <w:t>素养目标</w:t>
            </w:r>
          </w:p>
        </w:tc>
      </w:tr>
      <w:tr w14:paraId="06DE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1" w:type="dxa"/>
            <w:tcBorders>
              <w:tl2br w:val="nil"/>
              <w:tr2bl w:val="nil"/>
            </w:tcBorders>
            <w:vAlign w:val="center"/>
          </w:tcPr>
          <w:p w14:paraId="27975063">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1</w:t>
            </w:r>
          </w:p>
        </w:tc>
        <w:tc>
          <w:tcPr>
            <w:tcW w:w="1994" w:type="dxa"/>
            <w:tcBorders>
              <w:tl2br w:val="nil"/>
              <w:tr2bl w:val="nil"/>
            </w:tcBorders>
            <w:vAlign w:val="center"/>
          </w:tcPr>
          <w:p w14:paraId="08DE047A">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特色晨读/晚读</w:t>
            </w:r>
          </w:p>
        </w:tc>
        <w:tc>
          <w:tcPr>
            <w:tcW w:w="5490" w:type="dxa"/>
            <w:tcBorders>
              <w:tl2br w:val="nil"/>
              <w:tr2bl w:val="nil"/>
            </w:tcBorders>
            <w:vAlign w:val="center"/>
          </w:tcPr>
          <w:p w14:paraId="0F8FA96C">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传统文化、国内外经典作品诵读，根据完成课时数，可申请文化素养学分。</w:t>
            </w:r>
          </w:p>
        </w:tc>
        <w:tc>
          <w:tcPr>
            <w:tcW w:w="1081" w:type="dxa"/>
            <w:tcBorders>
              <w:tl2br w:val="nil"/>
              <w:tr2bl w:val="nil"/>
            </w:tcBorders>
            <w:vAlign w:val="center"/>
          </w:tcPr>
          <w:p w14:paraId="767058CA">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文化素养</w:t>
            </w:r>
          </w:p>
        </w:tc>
      </w:tr>
      <w:tr w14:paraId="4B92C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1" w:type="dxa"/>
            <w:tcBorders>
              <w:tl2br w:val="nil"/>
              <w:tr2bl w:val="nil"/>
            </w:tcBorders>
            <w:vAlign w:val="center"/>
          </w:tcPr>
          <w:p w14:paraId="5AD4FB5C">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2</w:t>
            </w:r>
          </w:p>
        </w:tc>
        <w:tc>
          <w:tcPr>
            <w:tcW w:w="1994" w:type="dxa"/>
            <w:tcBorders>
              <w:tl2br w:val="nil"/>
              <w:tr2bl w:val="nil"/>
            </w:tcBorders>
            <w:vAlign w:val="center"/>
          </w:tcPr>
          <w:p w14:paraId="23FB8C8F">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志愿者服务</w:t>
            </w:r>
          </w:p>
        </w:tc>
        <w:tc>
          <w:tcPr>
            <w:tcW w:w="5490" w:type="dxa"/>
            <w:tcBorders>
              <w:tl2br w:val="nil"/>
              <w:tr2bl w:val="nil"/>
            </w:tcBorders>
          </w:tcPr>
          <w:p w14:paraId="02F518DD">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累计时间达16个小时计1分，以此类推（出具主办方提供的证明），可申请劳动教育学分。</w:t>
            </w:r>
          </w:p>
        </w:tc>
        <w:tc>
          <w:tcPr>
            <w:tcW w:w="1081" w:type="dxa"/>
            <w:tcBorders>
              <w:tl2br w:val="nil"/>
              <w:tr2bl w:val="nil"/>
            </w:tcBorders>
            <w:vAlign w:val="center"/>
          </w:tcPr>
          <w:p w14:paraId="6634C0E4">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劳动教育</w:t>
            </w:r>
          </w:p>
        </w:tc>
      </w:tr>
      <w:tr w14:paraId="36D05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1" w:type="dxa"/>
            <w:tcBorders>
              <w:tl2br w:val="nil"/>
              <w:tr2bl w:val="nil"/>
            </w:tcBorders>
            <w:vAlign w:val="center"/>
          </w:tcPr>
          <w:p w14:paraId="17FF638E">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3</w:t>
            </w:r>
          </w:p>
        </w:tc>
        <w:tc>
          <w:tcPr>
            <w:tcW w:w="1994" w:type="dxa"/>
            <w:tcBorders>
              <w:tl2br w:val="nil"/>
              <w:tr2bl w:val="nil"/>
            </w:tcBorders>
            <w:vAlign w:val="center"/>
          </w:tcPr>
          <w:p w14:paraId="587672DF">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社团活动</w:t>
            </w:r>
          </w:p>
        </w:tc>
        <w:tc>
          <w:tcPr>
            <w:tcW w:w="5490" w:type="dxa"/>
            <w:tcBorders>
              <w:tl2br w:val="nil"/>
              <w:tr2bl w:val="nil"/>
            </w:tcBorders>
          </w:tcPr>
          <w:p w14:paraId="3674A6B9">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参加各级各类社团活动记录及指导教师评价成绩，可申请社团活动文化素养或美育艺术学分。</w:t>
            </w:r>
          </w:p>
        </w:tc>
        <w:tc>
          <w:tcPr>
            <w:tcW w:w="1081" w:type="dxa"/>
            <w:tcBorders>
              <w:tl2br w:val="nil"/>
              <w:tr2bl w:val="nil"/>
            </w:tcBorders>
            <w:vAlign w:val="center"/>
          </w:tcPr>
          <w:p w14:paraId="74458967">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职业素养</w:t>
            </w:r>
          </w:p>
        </w:tc>
      </w:tr>
      <w:tr w14:paraId="784C0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1" w:type="dxa"/>
            <w:tcBorders>
              <w:tl2br w:val="nil"/>
              <w:tr2bl w:val="nil"/>
            </w:tcBorders>
            <w:vAlign w:val="center"/>
          </w:tcPr>
          <w:p w14:paraId="70A76446">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4</w:t>
            </w:r>
          </w:p>
        </w:tc>
        <w:tc>
          <w:tcPr>
            <w:tcW w:w="1994" w:type="dxa"/>
            <w:tcBorders>
              <w:tl2br w:val="nil"/>
              <w:tr2bl w:val="nil"/>
            </w:tcBorders>
            <w:vAlign w:val="center"/>
          </w:tcPr>
          <w:p w14:paraId="58977A4F">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体育艺术活动与</w:t>
            </w:r>
          </w:p>
          <w:p w14:paraId="06EAE0E1">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竞赛</w:t>
            </w:r>
          </w:p>
        </w:tc>
        <w:tc>
          <w:tcPr>
            <w:tcW w:w="5490" w:type="dxa"/>
            <w:tcBorders>
              <w:tl2br w:val="nil"/>
              <w:tr2bl w:val="nil"/>
            </w:tcBorders>
          </w:tcPr>
          <w:p w14:paraId="101B00F1">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平时参加体育艺术活动的记录，参加院级以上体育、艺术比赛、展演活动训练记录及获奖可申请体育艺术拓展项目奖励学分。</w:t>
            </w:r>
          </w:p>
        </w:tc>
        <w:tc>
          <w:tcPr>
            <w:tcW w:w="1081" w:type="dxa"/>
            <w:tcBorders>
              <w:tl2br w:val="nil"/>
              <w:tr2bl w:val="nil"/>
            </w:tcBorders>
            <w:vAlign w:val="center"/>
          </w:tcPr>
          <w:p w14:paraId="329D50E3">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素质教育</w:t>
            </w:r>
          </w:p>
        </w:tc>
      </w:tr>
      <w:tr w14:paraId="2E659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1" w:type="dxa"/>
            <w:tcBorders>
              <w:tl2br w:val="nil"/>
              <w:tr2bl w:val="nil"/>
            </w:tcBorders>
            <w:vAlign w:val="center"/>
          </w:tcPr>
          <w:p w14:paraId="642A24E8">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5</w:t>
            </w:r>
          </w:p>
        </w:tc>
        <w:tc>
          <w:tcPr>
            <w:tcW w:w="1994" w:type="dxa"/>
            <w:tcBorders>
              <w:tl2br w:val="nil"/>
              <w:tr2bl w:val="nil"/>
            </w:tcBorders>
            <w:vAlign w:val="center"/>
          </w:tcPr>
          <w:p w14:paraId="4210FEAA">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参加院校及各类比赛作业作品展示等活动</w:t>
            </w:r>
          </w:p>
        </w:tc>
        <w:tc>
          <w:tcPr>
            <w:tcW w:w="5490" w:type="dxa"/>
            <w:tcBorders>
              <w:tl2br w:val="nil"/>
              <w:tr2bl w:val="nil"/>
            </w:tcBorders>
            <w:vAlign w:val="center"/>
          </w:tcPr>
          <w:p w14:paraId="70F1C8DE">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提供参加各级各类比赛活动获奖证书，可申请职业素养拓展项目奖励学分。</w:t>
            </w:r>
          </w:p>
        </w:tc>
        <w:tc>
          <w:tcPr>
            <w:tcW w:w="1081" w:type="dxa"/>
            <w:tcBorders>
              <w:tl2br w:val="nil"/>
              <w:tr2bl w:val="nil"/>
            </w:tcBorders>
            <w:vAlign w:val="center"/>
          </w:tcPr>
          <w:p w14:paraId="3A926381">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职业素养</w:t>
            </w:r>
          </w:p>
        </w:tc>
      </w:tr>
      <w:tr w14:paraId="3F73A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1" w:type="dxa"/>
            <w:tcBorders>
              <w:tl2br w:val="nil"/>
              <w:tr2bl w:val="nil"/>
            </w:tcBorders>
            <w:vAlign w:val="center"/>
          </w:tcPr>
          <w:p w14:paraId="08A2A428">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6</w:t>
            </w:r>
          </w:p>
        </w:tc>
        <w:tc>
          <w:tcPr>
            <w:tcW w:w="1994" w:type="dxa"/>
            <w:tcBorders>
              <w:tl2br w:val="nil"/>
              <w:tr2bl w:val="nil"/>
            </w:tcBorders>
            <w:vAlign w:val="center"/>
          </w:tcPr>
          <w:p w14:paraId="7768500E">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勤工俭学（校内）</w:t>
            </w:r>
          </w:p>
        </w:tc>
        <w:tc>
          <w:tcPr>
            <w:tcW w:w="5490" w:type="dxa"/>
            <w:tcBorders>
              <w:tl2br w:val="nil"/>
              <w:tr2bl w:val="nil"/>
            </w:tcBorders>
            <w:vAlign w:val="center"/>
          </w:tcPr>
          <w:p w14:paraId="0C4A1800">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提供学生处开具的勤工俭学证明，可申请劳动教育学分。</w:t>
            </w:r>
          </w:p>
        </w:tc>
        <w:tc>
          <w:tcPr>
            <w:tcW w:w="1081" w:type="dxa"/>
            <w:tcBorders>
              <w:tl2br w:val="nil"/>
              <w:tr2bl w:val="nil"/>
            </w:tcBorders>
            <w:vAlign w:val="center"/>
          </w:tcPr>
          <w:p w14:paraId="2634939B">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劳动教育</w:t>
            </w:r>
          </w:p>
        </w:tc>
      </w:tr>
      <w:tr w14:paraId="0BE4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1" w:type="dxa"/>
            <w:tcBorders>
              <w:tl2br w:val="nil"/>
              <w:tr2bl w:val="nil"/>
            </w:tcBorders>
            <w:vAlign w:val="center"/>
          </w:tcPr>
          <w:p w14:paraId="3799B400">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7</w:t>
            </w:r>
          </w:p>
        </w:tc>
        <w:tc>
          <w:tcPr>
            <w:tcW w:w="1994" w:type="dxa"/>
            <w:tcBorders>
              <w:tl2br w:val="nil"/>
              <w:tr2bl w:val="nil"/>
            </w:tcBorders>
            <w:vAlign w:val="center"/>
          </w:tcPr>
          <w:p w14:paraId="0AB0AC87">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企业、市场、社会</w:t>
            </w:r>
          </w:p>
          <w:p w14:paraId="6BB17BEF">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调研</w:t>
            </w:r>
          </w:p>
        </w:tc>
        <w:tc>
          <w:tcPr>
            <w:tcW w:w="5490" w:type="dxa"/>
            <w:tcBorders>
              <w:tl2br w:val="nil"/>
              <w:tr2bl w:val="nil"/>
            </w:tcBorders>
          </w:tcPr>
          <w:p w14:paraId="50B53D45">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根据专业对接行业企业，统一组织或学生个人前往企业、市场、社会开展考察调研，并完成调研报告（2000字），可申请拓展项目学分。</w:t>
            </w:r>
          </w:p>
        </w:tc>
        <w:tc>
          <w:tcPr>
            <w:tcW w:w="1081" w:type="dxa"/>
            <w:tcBorders>
              <w:tl2br w:val="nil"/>
              <w:tr2bl w:val="nil"/>
            </w:tcBorders>
            <w:vAlign w:val="center"/>
          </w:tcPr>
          <w:p w14:paraId="32C3A87A">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专业素养</w:t>
            </w:r>
          </w:p>
        </w:tc>
      </w:tr>
      <w:tr w14:paraId="1D5FB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1" w:type="dxa"/>
            <w:tcBorders>
              <w:tl2br w:val="nil"/>
              <w:tr2bl w:val="nil"/>
            </w:tcBorders>
            <w:vAlign w:val="center"/>
          </w:tcPr>
          <w:p w14:paraId="4989A5AB">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8</w:t>
            </w:r>
          </w:p>
        </w:tc>
        <w:tc>
          <w:tcPr>
            <w:tcW w:w="1994" w:type="dxa"/>
            <w:tcBorders>
              <w:tl2br w:val="nil"/>
              <w:tr2bl w:val="nil"/>
            </w:tcBorders>
            <w:vAlign w:val="center"/>
          </w:tcPr>
          <w:p w14:paraId="6338526F">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职业技能大赛</w:t>
            </w:r>
          </w:p>
        </w:tc>
        <w:tc>
          <w:tcPr>
            <w:tcW w:w="5490" w:type="dxa"/>
            <w:tcBorders>
              <w:tl2br w:val="nil"/>
              <w:tr2bl w:val="nil"/>
            </w:tcBorders>
          </w:tcPr>
          <w:p w14:paraId="6B4FEB37">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参加院级及以上职业技能大赛，获奖可申请技能大赛奖励学分。</w:t>
            </w:r>
          </w:p>
        </w:tc>
        <w:tc>
          <w:tcPr>
            <w:tcW w:w="1081" w:type="dxa"/>
            <w:tcBorders>
              <w:tl2br w:val="nil"/>
              <w:tr2bl w:val="nil"/>
            </w:tcBorders>
            <w:vAlign w:val="center"/>
          </w:tcPr>
          <w:p w14:paraId="0072222C">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专业素养</w:t>
            </w:r>
          </w:p>
        </w:tc>
      </w:tr>
      <w:tr w14:paraId="6C39B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1" w:type="dxa"/>
            <w:tcBorders>
              <w:tl2br w:val="nil"/>
              <w:tr2bl w:val="nil"/>
            </w:tcBorders>
            <w:vAlign w:val="center"/>
          </w:tcPr>
          <w:p w14:paraId="15358F37">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9</w:t>
            </w:r>
          </w:p>
        </w:tc>
        <w:tc>
          <w:tcPr>
            <w:tcW w:w="1994" w:type="dxa"/>
            <w:tcBorders>
              <w:tl2br w:val="nil"/>
              <w:tr2bl w:val="nil"/>
            </w:tcBorders>
            <w:vAlign w:val="center"/>
          </w:tcPr>
          <w:p w14:paraId="4A2C7D15">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假期社会实践</w:t>
            </w:r>
          </w:p>
        </w:tc>
        <w:tc>
          <w:tcPr>
            <w:tcW w:w="5490" w:type="dxa"/>
            <w:tcBorders>
              <w:tl2br w:val="nil"/>
              <w:tr2bl w:val="nil"/>
            </w:tcBorders>
          </w:tcPr>
          <w:p w14:paraId="5922FA5B">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利用业余时间或假期参加社会实践活动，完成实践报告（2000字），获奖可申请劳动教育学分。</w:t>
            </w:r>
          </w:p>
        </w:tc>
        <w:tc>
          <w:tcPr>
            <w:tcW w:w="1081" w:type="dxa"/>
            <w:tcBorders>
              <w:tl2br w:val="nil"/>
              <w:tr2bl w:val="nil"/>
            </w:tcBorders>
            <w:vAlign w:val="center"/>
          </w:tcPr>
          <w:p w14:paraId="1B2C7625">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劳动教育</w:t>
            </w:r>
          </w:p>
        </w:tc>
      </w:tr>
      <w:tr w14:paraId="10B8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1" w:type="dxa"/>
            <w:tcBorders>
              <w:tl2br w:val="nil"/>
              <w:tr2bl w:val="nil"/>
            </w:tcBorders>
            <w:vAlign w:val="center"/>
          </w:tcPr>
          <w:p w14:paraId="3290E4F4">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10</w:t>
            </w:r>
          </w:p>
        </w:tc>
        <w:tc>
          <w:tcPr>
            <w:tcW w:w="1994" w:type="dxa"/>
            <w:tcBorders>
              <w:tl2br w:val="nil"/>
              <w:tr2bl w:val="nil"/>
            </w:tcBorders>
            <w:vAlign w:val="center"/>
          </w:tcPr>
          <w:p w14:paraId="3369FF48">
            <w:pPr>
              <w:spacing w:after="0" w:line="320" w:lineRule="exact"/>
              <w:jc w:val="center"/>
              <w:rPr>
                <w:rFonts w:hint="eastAsia" w:cs="仿宋" w:asciiTheme="minorEastAsia" w:hAnsiTheme="minorEastAsia" w:eastAsiaTheme="minorEastAsia"/>
                <w:sz w:val="18"/>
                <w:szCs w:val="18"/>
              </w:rPr>
            </w:pPr>
            <w:r>
              <w:rPr>
                <w:rFonts w:hint="eastAsia" w:cs="仿宋" w:asciiTheme="minorEastAsia" w:hAnsiTheme="minorEastAsia" w:eastAsiaTheme="minorEastAsia"/>
                <w:sz w:val="18"/>
                <w:szCs w:val="18"/>
              </w:rPr>
              <w:t>参加各类专题讲座、</w:t>
            </w:r>
          </w:p>
          <w:p w14:paraId="3B434DB8">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研讨</w:t>
            </w:r>
          </w:p>
        </w:tc>
        <w:tc>
          <w:tcPr>
            <w:tcW w:w="5490" w:type="dxa"/>
            <w:tcBorders>
              <w:tl2br w:val="nil"/>
              <w:tr2bl w:val="nil"/>
            </w:tcBorders>
          </w:tcPr>
          <w:p w14:paraId="174B129E">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参加院校组织的心理健康、安全教育、社会责任、绿色环保、管理等人文素养、科学素养方面的专题讲座、专题研讨活动，提供每学期参加活动一览表及一份总结报告（2000字），可申请素质拓展项目学分。</w:t>
            </w:r>
          </w:p>
        </w:tc>
        <w:tc>
          <w:tcPr>
            <w:tcW w:w="1081" w:type="dxa"/>
            <w:tcBorders>
              <w:tl2br w:val="nil"/>
              <w:tr2bl w:val="nil"/>
            </w:tcBorders>
            <w:vAlign w:val="center"/>
          </w:tcPr>
          <w:p w14:paraId="18B28698">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素质教育</w:t>
            </w:r>
          </w:p>
        </w:tc>
      </w:tr>
    </w:tbl>
    <w:p w14:paraId="6A649543">
      <w:pPr>
        <w:pStyle w:val="3"/>
        <w:spacing w:before="156" w:beforeLines="50" w:after="156" w:afterLines="50"/>
        <w:ind w:firstLine="482"/>
        <w:outlineLvl w:val="2"/>
      </w:pPr>
      <w:bookmarkStart w:id="227" w:name="_Toc77885000"/>
      <w:bookmarkStart w:id="228" w:name="_Toc6716"/>
      <w:bookmarkStart w:id="229" w:name="_Toc23634"/>
      <w:bookmarkStart w:id="230" w:name="_Toc23031"/>
      <w:bookmarkStart w:id="231" w:name="_Toc77884798"/>
      <w:r>
        <w:rPr>
          <w:rFonts w:hint="eastAsia"/>
          <w:lang w:val="en-US" w:eastAsia="zh-CN"/>
        </w:rPr>
        <w:t>4.</w:t>
      </w:r>
      <w:r>
        <w:rPr>
          <w:rFonts w:hint="eastAsia"/>
        </w:rPr>
        <w:t>专业实习实训项目</w:t>
      </w:r>
      <w:bookmarkEnd w:id="227"/>
      <w:bookmarkEnd w:id="228"/>
      <w:bookmarkEnd w:id="229"/>
      <w:bookmarkEnd w:id="230"/>
      <w:bookmarkEnd w:id="231"/>
    </w:p>
    <w:p w14:paraId="3C5B44F6">
      <w:pPr>
        <w:pStyle w:val="25"/>
        <w:rPr>
          <w:bCs/>
        </w:rPr>
      </w:pPr>
      <w:bookmarkStart w:id="232" w:name="_Toc102927739"/>
      <w:bookmarkStart w:id="233" w:name="_Toc102927443"/>
      <w:r>
        <w:t>表9</w:t>
      </w:r>
      <w:r>
        <w:rPr>
          <w:rFonts w:hint="eastAsia"/>
        </w:rPr>
        <w:t>：实习实训项目</w:t>
      </w:r>
      <w:bookmarkEnd w:id="232"/>
      <w:bookmarkEnd w:id="233"/>
    </w:p>
    <w:tbl>
      <w:tblPr>
        <w:tblStyle w:val="14"/>
        <w:tblpPr w:leftFromText="180" w:rightFromText="180" w:vertAnchor="text" w:horzAnchor="margin" w:tblpY="189"/>
        <w:tblOverlap w:val="never"/>
        <w:tblW w:w="9278" w:type="dxa"/>
        <w:tblInd w:w="0" w:type="dxa"/>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10"/>
        <w:gridCol w:w="5970"/>
        <w:gridCol w:w="1215"/>
      </w:tblGrid>
      <w:tr w14:paraId="167DEE8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683" w:type="dxa"/>
            <w:tcBorders>
              <w:top w:val="single" w:color="auto" w:sz="4" w:space="0"/>
              <w:left w:val="single" w:color="auto" w:sz="4" w:space="0"/>
              <w:tl2br w:val="nil"/>
              <w:tr2bl w:val="nil"/>
            </w:tcBorders>
            <w:shd w:val="clear" w:color="auto" w:fill="D9E2F3" w:themeFill="accent5" w:themeFillTint="33"/>
            <w:vAlign w:val="center"/>
          </w:tcPr>
          <w:p w14:paraId="0BBFCA86">
            <w:pPr>
              <w:spacing w:after="0" w:line="320" w:lineRule="exact"/>
              <w:jc w:val="center"/>
              <w:rPr>
                <w:b/>
                <w:bCs/>
                <w:sz w:val="18"/>
                <w:szCs w:val="18"/>
              </w:rPr>
            </w:pPr>
            <w:r>
              <w:rPr>
                <w:rFonts w:hint="eastAsia"/>
                <w:b/>
                <w:bCs/>
                <w:sz w:val="18"/>
                <w:szCs w:val="18"/>
              </w:rPr>
              <w:t>序号</w:t>
            </w:r>
          </w:p>
        </w:tc>
        <w:tc>
          <w:tcPr>
            <w:tcW w:w="1410" w:type="dxa"/>
            <w:tcBorders>
              <w:top w:val="single" w:color="auto" w:sz="4" w:space="0"/>
              <w:tl2br w:val="nil"/>
              <w:tr2bl w:val="nil"/>
            </w:tcBorders>
            <w:shd w:val="clear" w:color="auto" w:fill="D9E2F3" w:themeFill="accent5" w:themeFillTint="33"/>
            <w:vAlign w:val="center"/>
          </w:tcPr>
          <w:p w14:paraId="7CF48F9E">
            <w:pPr>
              <w:spacing w:after="0" w:line="320" w:lineRule="exact"/>
              <w:jc w:val="center"/>
              <w:rPr>
                <w:b/>
                <w:bCs/>
                <w:sz w:val="18"/>
                <w:szCs w:val="18"/>
              </w:rPr>
            </w:pPr>
            <w:r>
              <w:rPr>
                <w:rFonts w:hint="eastAsia"/>
                <w:b/>
                <w:bCs/>
                <w:sz w:val="18"/>
                <w:szCs w:val="18"/>
              </w:rPr>
              <w:t>专业实习实训项目</w:t>
            </w:r>
          </w:p>
        </w:tc>
        <w:tc>
          <w:tcPr>
            <w:tcW w:w="5970" w:type="dxa"/>
            <w:tcBorders>
              <w:top w:val="single" w:color="auto" w:sz="4" w:space="0"/>
              <w:tl2br w:val="nil"/>
              <w:tr2bl w:val="nil"/>
            </w:tcBorders>
            <w:shd w:val="clear" w:color="auto" w:fill="D9E2F3" w:themeFill="accent5" w:themeFillTint="33"/>
            <w:vAlign w:val="center"/>
          </w:tcPr>
          <w:p w14:paraId="3B9F7B6C">
            <w:pPr>
              <w:spacing w:after="0" w:line="320" w:lineRule="exact"/>
              <w:jc w:val="center"/>
              <w:rPr>
                <w:b/>
                <w:bCs/>
                <w:sz w:val="18"/>
                <w:szCs w:val="18"/>
              </w:rPr>
            </w:pPr>
            <w:r>
              <w:rPr>
                <w:rFonts w:hint="eastAsia"/>
                <w:b/>
                <w:bCs/>
                <w:sz w:val="18"/>
                <w:szCs w:val="18"/>
              </w:rPr>
              <w:t>考核内容与方式</w:t>
            </w:r>
          </w:p>
        </w:tc>
        <w:tc>
          <w:tcPr>
            <w:tcW w:w="1215" w:type="dxa"/>
            <w:tcBorders>
              <w:top w:val="single" w:color="auto" w:sz="4" w:space="0"/>
              <w:right w:val="single" w:color="auto" w:sz="4" w:space="0"/>
              <w:tl2br w:val="nil"/>
              <w:tr2bl w:val="nil"/>
            </w:tcBorders>
            <w:shd w:val="clear" w:color="auto" w:fill="D9E2F3" w:themeFill="accent5" w:themeFillTint="33"/>
            <w:vAlign w:val="center"/>
          </w:tcPr>
          <w:p w14:paraId="79861EDD">
            <w:pPr>
              <w:spacing w:after="0" w:line="320" w:lineRule="exact"/>
              <w:jc w:val="center"/>
              <w:rPr>
                <w:b/>
                <w:bCs/>
                <w:sz w:val="18"/>
                <w:szCs w:val="18"/>
              </w:rPr>
            </w:pPr>
            <w:r>
              <w:rPr>
                <w:rFonts w:hint="eastAsia"/>
                <w:b/>
                <w:bCs/>
                <w:sz w:val="18"/>
                <w:szCs w:val="18"/>
              </w:rPr>
              <w:t>类别模块</w:t>
            </w:r>
          </w:p>
        </w:tc>
      </w:tr>
      <w:tr w14:paraId="7AEDF71A">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3" w:type="dxa"/>
            <w:tcBorders>
              <w:left w:val="single" w:color="auto" w:sz="4" w:space="0"/>
              <w:tl2br w:val="nil"/>
              <w:tr2bl w:val="nil"/>
            </w:tcBorders>
            <w:vAlign w:val="center"/>
          </w:tcPr>
          <w:p w14:paraId="573D0305">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1</w:t>
            </w:r>
          </w:p>
        </w:tc>
        <w:tc>
          <w:tcPr>
            <w:tcW w:w="1410" w:type="dxa"/>
            <w:tcBorders>
              <w:tl2br w:val="nil"/>
              <w:tr2bl w:val="nil"/>
            </w:tcBorders>
            <w:vAlign w:val="center"/>
          </w:tcPr>
          <w:p w14:paraId="21FF7E6D">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企业认知实习</w:t>
            </w:r>
          </w:p>
        </w:tc>
        <w:tc>
          <w:tcPr>
            <w:tcW w:w="5970" w:type="dxa"/>
            <w:tcBorders>
              <w:tl2br w:val="nil"/>
              <w:tr2bl w:val="nil"/>
            </w:tcBorders>
            <w:vAlign w:val="center"/>
          </w:tcPr>
          <w:p w14:paraId="1B693551">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参加</w:t>
            </w:r>
            <w:r>
              <w:rPr>
                <w:rFonts w:hint="eastAsia" w:cs="仿宋" w:asciiTheme="minorEastAsia" w:hAnsiTheme="minorEastAsia" w:eastAsiaTheme="minorEastAsia"/>
                <w:sz w:val="18"/>
                <w:szCs w:val="18"/>
                <w:lang w:eastAsia="zh-CN"/>
              </w:rPr>
              <w:t>工程造价专业</w:t>
            </w:r>
            <w:r>
              <w:rPr>
                <w:rFonts w:hint="eastAsia" w:cs="仿宋" w:asciiTheme="minorEastAsia" w:hAnsiTheme="minorEastAsia" w:eastAsiaTheme="minorEastAsia"/>
                <w:sz w:val="18"/>
                <w:szCs w:val="18"/>
              </w:rPr>
              <w:t>制造企业参观、见习、认知实习，提交认知实习报告（2000字）</w:t>
            </w:r>
          </w:p>
        </w:tc>
        <w:tc>
          <w:tcPr>
            <w:tcW w:w="1215" w:type="dxa"/>
            <w:tcBorders>
              <w:right w:val="single" w:color="auto" w:sz="4" w:space="0"/>
              <w:tl2br w:val="nil"/>
              <w:tr2bl w:val="nil"/>
            </w:tcBorders>
            <w:vAlign w:val="center"/>
          </w:tcPr>
          <w:p w14:paraId="40CE48CA">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职业素质</w:t>
            </w:r>
          </w:p>
        </w:tc>
      </w:tr>
      <w:tr w14:paraId="5FBFAC3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3" w:type="dxa"/>
            <w:tcBorders>
              <w:left w:val="single" w:color="auto" w:sz="4" w:space="0"/>
              <w:tl2br w:val="nil"/>
              <w:tr2bl w:val="nil"/>
            </w:tcBorders>
            <w:vAlign w:val="center"/>
          </w:tcPr>
          <w:p w14:paraId="0DE61185">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2</w:t>
            </w:r>
          </w:p>
        </w:tc>
        <w:tc>
          <w:tcPr>
            <w:tcW w:w="1410" w:type="dxa"/>
            <w:tcBorders>
              <w:tl2br w:val="nil"/>
              <w:tr2bl w:val="nil"/>
            </w:tcBorders>
            <w:vAlign w:val="center"/>
          </w:tcPr>
          <w:p w14:paraId="4BE60CEA">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校内专项实训</w:t>
            </w:r>
          </w:p>
        </w:tc>
        <w:tc>
          <w:tcPr>
            <w:tcW w:w="5970" w:type="dxa"/>
            <w:tcBorders>
              <w:tl2br w:val="nil"/>
              <w:tr2bl w:val="nil"/>
            </w:tcBorders>
            <w:vAlign w:val="center"/>
          </w:tcPr>
          <w:p w14:paraId="1B055079">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根据</w:t>
            </w:r>
            <w:r>
              <w:rPr>
                <w:rFonts w:hint="eastAsia" w:cs="仿宋" w:asciiTheme="minorEastAsia" w:hAnsiTheme="minorEastAsia" w:eastAsiaTheme="minorEastAsia"/>
                <w:sz w:val="18"/>
                <w:szCs w:val="18"/>
                <w:lang w:eastAsia="zh-CN"/>
              </w:rPr>
              <w:t>工程造价专业</w:t>
            </w:r>
            <w:r>
              <w:rPr>
                <w:rFonts w:hint="eastAsia" w:cs="仿宋" w:asciiTheme="minorEastAsia" w:hAnsiTheme="minorEastAsia" w:eastAsiaTheme="minorEastAsia"/>
                <w:sz w:val="18"/>
                <w:szCs w:val="18"/>
              </w:rPr>
              <w:t>课程安排，完成校内实训项目训练，通过实训项目评比、实训作品评比考核，将本专业课程教学与校内专项技能实训、竞赛相结合，综合评价学生专业课程成绩。</w:t>
            </w:r>
          </w:p>
        </w:tc>
        <w:tc>
          <w:tcPr>
            <w:tcW w:w="1215" w:type="dxa"/>
            <w:tcBorders>
              <w:right w:val="single" w:color="auto" w:sz="4" w:space="0"/>
              <w:tl2br w:val="nil"/>
              <w:tr2bl w:val="nil"/>
            </w:tcBorders>
            <w:vAlign w:val="center"/>
          </w:tcPr>
          <w:p w14:paraId="0CA98681">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专业技能</w:t>
            </w:r>
          </w:p>
        </w:tc>
      </w:tr>
      <w:tr w14:paraId="23EAA65F">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3" w:type="dxa"/>
            <w:tcBorders>
              <w:left w:val="single" w:color="auto" w:sz="4" w:space="0"/>
              <w:tl2br w:val="nil"/>
              <w:tr2bl w:val="nil"/>
            </w:tcBorders>
            <w:vAlign w:val="center"/>
          </w:tcPr>
          <w:p w14:paraId="3EA51A33">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3</w:t>
            </w:r>
          </w:p>
        </w:tc>
        <w:tc>
          <w:tcPr>
            <w:tcW w:w="1410" w:type="dxa"/>
            <w:tcBorders>
              <w:tl2br w:val="nil"/>
              <w:tr2bl w:val="nil"/>
            </w:tcBorders>
            <w:vAlign w:val="center"/>
          </w:tcPr>
          <w:p w14:paraId="160278E7">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企业工学交替</w:t>
            </w:r>
          </w:p>
          <w:p w14:paraId="15F5E21B">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实训</w:t>
            </w:r>
          </w:p>
        </w:tc>
        <w:tc>
          <w:tcPr>
            <w:tcW w:w="5970" w:type="dxa"/>
            <w:tcBorders>
              <w:tl2br w:val="nil"/>
              <w:tr2bl w:val="nil"/>
            </w:tcBorders>
            <w:vAlign w:val="center"/>
          </w:tcPr>
          <w:p w14:paraId="1DAB898C">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根据教学安排，根据学生赴企业开展阶段性工学交替实训，填写工学交替实训手册，由企业师傅、指导教师、学生共同评出实训成绩，核算相应学分。</w:t>
            </w:r>
          </w:p>
        </w:tc>
        <w:tc>
          <w:tcPr>
            <w:tcW w:w="1215" w:type="dxa"/>
            <w:tcBorders>
              <w:right w:val="single" w:color="auto" w:sz="4" w:space="0"/>
              <w:tl2br w:val="nil"/>
              <w:tr2bl w:val="nil"/>
            </w:tcBorders>
            <w:vAlign w:val="center"/>
          </w:tcPr>
          <w:p w14:paraId="02312816">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专业技能</w:t>
            </w:r>
          </w:p>
        </w:tc>
      </w:tr>
      <w:tr w14:paraId="1ED976A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3" w:type="dxa"/>
            <w:tcBorders>
              <w:left w:val="single" w:color="auto" w:sz="4" w:space="0"/>
              <w:tl2br w:val="nil"/>
              <w:tr2bl w:val="nil"/>
            </w:tcBorders>
            <w:vAlign w:val="center"/>
          </w:tcPr>
          <w:p w14:paraId="5E74AFCB">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4</w:t>
            </w:r>
          </w:p>
        </w:tc>
        <w:tc>
          <w:tcPr>
            <w:tcW w:w="1410" w:type="dxa"/>
            <w:tcBorders>
              <w:tl2br w:val="nil"/>
              <w:tr2bl w:val="nil"/>
            </w:tcBorders>
            <w:vAlign w:val="center"/>
          </w:tcPr>
          <w:p w14:paraId="74E23826">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岗位实习</w:t>
            </w:r>
          </w:p>
        </w:tc>
        <w:tc>
          <w:tcPr>
            <w:tcW w:w="5970" w:type="dxa"/>
            <w:tcBorders>
              <w:tl2br w:val="nil"/>
              <w:tr2bl w:val="nil"/>
            </w:tcBorders>
            <w:vAlign w:val="center"/>
          </w:tcPr>
          <w:p w14:paraId="1E8A114D">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根据教学安排，学生赴企业开展6个月的岗位实习，填写岗位实习手册，撰写岗位实习总结，由企业师傅、指导教师、学生共同评出岗位实习成绩，核算相应学分。</w:t>
            </w:r>
          </w:p>
        </w:tc>
        <w:tc>
          <w:tcPr>
            <w:tcW w:w="1215" w:type="dxa"/>
            <w:tcBorders>
              <w:right w:val="single" w:color="auto" w:sz="4" w:space="0"/>
              <w:tl2br w:val="nil"/>
              <w:tr2bl w:val="nil"/>
            </w:tcBorders>
            <w:vAlign w:val="center"/>
          </w:tcPr>
          <w:p w14:paraId="0FCE60B4">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职业素养</w:t>
            </w:r>
          </w:p>
        </w:tc>
      </w:tr>
      <w:tr w14:paraId="61FDC77A">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3" w:type="dxa"/>
            <w:tcBorders>
              <w:left w:val="single" w:color="auto" w:sz="4" w:space="0"/>
              <w:bottom w:val="single" w:color="auto" w:sz="4" w:space="0"/>
              <w:tl2br w:val="nil"/>
              <w:tr2bl w:val="nil"/>
            </w:tcBorders>
            <w:vAlign w:val="center"/>
          </w:tcPr>
          <w:p w14:paraId="3A0D3F75">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5</w:t>
            </w:r>
          </w:p>
        </w:tc>
        <w:tc>
          <w:tcPr>
            <w:tcW w:w="1410" w:type="dxa"/>
            <w:tcBorders>
              <w:bottom w:val="single" w:color="auto" w:sz="4" w:space="0"/>
              <w:tl2br w:val="nil"/>
              <w:tr2bl w:val="nil"/>
            </w:tcBorders>
            <w:vAlign w:val="center"/>
          </w:tcPr>
          <w:p w14:paraId="491CE8D6">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毕业设计</w:t>
            </w:r>
          </w:p>
        </w:tc>
        <w:tc>
          <w:tcPr>
            <w:tcW w:w="5970" w:type="dxa"/>
            <w:tcBorders>
              <w:bottom w:val="single" w:color="auto" w:sz="4" w:space="0"/>
              <w:tl2br w:val="nil"/>
              <w:tr2bl w:val="nil"/>
            </w:tcBorders>
            <w:vAlign w:val="center"/>
          </w:tcPr>
          <w:p w14:paraId="2F91B2B3">
            <w:pPr>
              <w:spacing w:after="0" w:line="320" w:lineRule="exact"/>
              <w:ind w:firstLine="360" w:firstLineChars="200"/>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根据专业特色，在教师指导下进行选题，完成开题报告、毕业设计，通过答辩，获得相应成绩和学分。</w:t>
            </w:r>
          </w:p>
        </w:tc>
        <w:tc>
          <w:tcPr>
            <w:tcW w:w="1215" w:type="dxa"/>
            <w:tcBorders>
              <w:bottom w:val="single" w:color="auto" w:sz="4" w:space="0"/>
              <w:right w:val="single" w:color="auto" w:sz="4" w:space="0"/>
              <w:tl2br w:val="nil"/>
              <w:tr2bl w:val="nil"/>
            </w:tcBorders>
            <w:vAlign w:val="center"/>
          </w:tcPr>
          <w:p w14:paraId="794F5D93">
            <w:pPr>
              <w:spacing w:after="0" w:line="320" w:lineRule="exact"/>
              <w:jc w:val="cente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职业素养</w:t>
            </w:r>
          </w:p>
        </w:tc>
      </w:tr>
    </w:tbl>
    <w:p w14:paraId="2DF93142">
      <w:pPr>
        <w:keepNext w:val="0"/>
        <w:keepLines w:val="0"/>
        <w:pageBreakBefore w:val="0"/>
        <w:widowControl/>
        <w:kinsoku/>
        <w:wordWrap/>
        <w:overflowPunct w:val="0"/>
        <w:topLinePunct w:val="0"/>
        <w:autoSpaceDE/>
        <w:autoSpaceDN/>
        <w:bidi w:val="0"/>
        <w:adjustRightInd w:val="0"/>
        <w:snapToGrid/>
        <w:spacing w:before="157" w:beforeLines="50" w:after="157" w:afterLines="50" w:line="44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rPr>
        <w:t>本专业实践教学学时安排占总学时数50%以上。通过实施“校内基地基本技能实训”“校外企业见习、实践进行职业能力训练”“企业工学交替、岗位实习就业能力训练”的“三训结合实训教学模式”，根据专业教学需要有针对性地组织学生赴企业进行认知实习、工学交替跟岗实习、岗位实习等，强化以育人为目标的实习实训考核评价。认真落实学生岗位实习6个月的规定。通过校企深度合作，完善校内实训基地建设，虚拟仿真实训教学环境建设，加强校外产教融合型实训基地建设等。通过有效实施公共基础课、专业课、拓展活动、专业实训等，统筹校内、校外教育教学资源，广泛开展各类社会实践活动。推进文化育人、实践育人、活动育人，构建全员育人、全程育人、全方位育人的“三全育人”机制。</w:t>
      </w:r>
    </w:p>
    <w:p w14:paraId="0C4FB2D4">
      <w:pPr>
        <w:pStyle w:val="2"/>
        <w:snapToGrid w:val="0"/>
        <w:spacing w:before="156" w:beforeLines="50" w:after="156" w:afterLines="50" w:line="440" w:lineRule="exact"/>
        <w:ind w:left="584"/>
        <w:jc w:val="both"/>
        <w:rPr>
          <w:rFonts w:hint="eastAsia"/>
        </w:rPr>
      </w:pPr>
      <w:bookmarkStart w:id="234" w:name="_Toc17395"/>
      <w:bookmarkStart w:id="235" w:name="_Toc77884799"/>
      <w:bookmarkStart w:id="236" w:name="_Toc77885001"/>
      <w:bookmarkStart w:id="237" w:name="_Toc31764"/>
      <w:bookmarkStart w:id="238" w:name="_Toc4127"/>
      <w:r>
        <w:rPr>
          <w:rFonts w:hint="eastAsia"/>
          <w:b/>
          <w:bCs/>
          <w:sz w:val="28"/>
          <w:szCs w:val="28"/>
          <w:lang w:val="en-US" w:eastAsia="zh-CN"/>
        </w:rPr>
        <w:t>六</w:t>
      </w:r>
      <w:r>
        <w:rPr>
          <w:rFonts w:hint="eastAsia"/>
          <w:b/>
          <w:bCs/>
          <w:sz w:val="28"/>
          <w:szCs w:val="28"/>
        </w:rPr>
        <w:t>、</w:t>
      </w:r>
      <w:r>
        <w:rPr>
          <w:b/>
          <w:bCs/>
          <w:sz w:val="28"/>
          <w:szCs w:val="28"/>
        </w:rPr>
        <w:t>教学进程总体安排</w:t>
      </w:r>
      <w:bookmarkEnd w:id="234"/>
      <w:bookmarkEnd w:id="235"/>
      <w:bookmarkEnd w:id="236"/>
      <w:bookmarkEnd w:id="237"/>
      <w:bookmarkEnd w:id="238"/>
      <w:bookmarkStart w:id="239" w:name="_Toc77884800"/>
      <w:bookmarkStart w:id="240" w:name="_Toc28941"/>
      <w:bookmarkStart w:id="241" w:name="_Toc77885002"/>
      <w:bookmarkStart w:id="242" w:name="_Toc14511"/>
      <w:bookmarkStart w:id="243" w:name="_Toc19749"/>
    </w:p>
    <w:p w14:paraId="3FD91F4D">
      <w:pPr>
        <w:pStyle w:val="3"/>
        <w:spacing w:before="156" w:beforeLines="50" w:after="156" w:afterLines="50"/>
        <w:ind w:firstLine="482"/>
      </w:pPr>
      <w:r>
        <w:rPr>
          <w:rFonts w:hint="eastAsia"/>
        </w:rPr>
        <w:t>（一）全学程教学历程</w:t>
      </w:r>
      <w:bookmarkEnd w:id="239"/>
      <w:bookmarkEnd w:id="240"/>
      <w:bookmarkEnd w:id="241"/>
      <w:bookmarkEnd w:id="242"/>
      <w:bookmarkEnd w:id="243"/>
    </w:p>
    <w:p w14:paraId="4ED0F2A5">
      <w:pPr>
        <w:pStyle w:val="25"/>
        <w:rPr>
          <w:lang w:val="zh-CN" w:bidi="zh-CN"/>
        </w:rPr>
      </w:pPr>
      <w:r>
        <w:rPr>
          <w:rFonts w:hint="eastAsia"/>
          <w:lang w:val="zh-CN" w:bidi="zh-CN"/>
        </w:rPr>
        <w:t>表1</w:t>
      </w:r>
      <w:r>
        <w:rPr>
          <w:lang w:val="zh-CN" w:bidi="zh-CN"/>
        </w:rPr>
        <w:t>0</w:t>
      </w:r>
      <w:r>
        <w:rPr>
          <w:rFonts w:hint="eastAsia"/>
          <w:lang w:val="zh-CN" w:bidi="zh-CN"/>
        </w:rPr>
        <w:t>：工程造价专业全学程教学历程表</w:t>
      </w:r>
    </w:p>
    <w:tbl>
      <w:tblPr>
        <w:tblStyle w:val="14"/>
        <w:tblW w:w="935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5"/>
        <w:gridCol w:w="445"/>
        <w:gridCol w:w="445"/>
        <w:gridCol w:w="446"/>
        <w:gridCol w:w="445"/>
        <w:gridCol w:w="445"/>
        <w:gridCol w:w="446"/>
        <w:gridCol w:w="445"/>
        <w:gridCol w:w="445"/>
        <w:gridCol w:w="445"/>
        <w:gridCol w:w="446"/>
        <w:gridCol w:w="445"/>
        <w:gridCol w:w="445"/>
        <w:gridCol w:w="446"/>
        <w:gridCol w:w="445"/>
        <w:gridCol w:w="445"/>
        <w:gridCol w:w="445"/>
        <w:gridCol w:w="446"/>
        <w:gridCol w:w="445"/>
        <w:gridCol w:w="445"/>
        <w:gridCol w:w="446"/>
      </w:tblGrid>
      <w:tr w14:paraId="299B36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445" w:type="dxa"/>
            <w:tcBorders>
              <w:top w:val="single" w:color="auto" w:sz="4" w:space="0"/>
              <w:left w:val="single" w:color="auto" w:sz="4" w:space="0"/>
              <w:bottom w:val="single" w:color="auto" w:sz="4" w:space="0"/>
              <w:right w:val="single" w:color="auto" w:sz="4" w:space="0"/>
            </w:tcBorders>
            <w:vAlign w:val="center"/>
          </w:tcPr>
          <w:p w14:paraId="37DBEEFA">
            <w:pPr>
              <w:snapToGrid w:val="0"/>
              <w:spacing w:line="200" w:lineRule="exact"/>
              <w:jc w:val="both"/>
              <w:rPr>
                <w:rFonts w:ascii="宋体"/>
                <w:sz w:val="10"/>
                <w:szCs w:val="10"/>
              </w:rPr>
            </w:pPr>
            <w:bookmarkStart w:id="244" w:name="_Toc30123"/>
            <w:bookmarkStart w:id="245" w:name="_Toc31986"/>
            <w:bookmarkStart w:id="246" w:name="_Toc77885003"/>
            <w:bookmarkStart w:id="247" w:name="_Toc77884801"/>
            <w:r>
              <w:rPr>
                <w:rFonts w:hint="eastAsia" w:ascii="宋体" w:hAnsi="宋体"/>
                <w:sz w:val="16"/>
                <w:szCs w:val="16"/>
              </w:rPr>
              <w:t>周次</w:t>
            </w:r>
          </w:p>
        </w:tc>
        <w:tc>
          <w:tcPr>
            <w:tcW w:w="445" w:type="dxa"/>
            <w:tcBorders>
              <w:top w:val="single" w:color="auto" w:sz="4" w:space="0"/>
              <w:left w:val="single" w:color="auto" w:sz="4" w:space="0"/>
              <w:bottom w:val="single" w:color="auto" w:sz="4" w:space="0"/>
              <w:right w:val="single" w:color="auto" w:sz="4" w:space="0"/>
            </w:tcBorders>
            <w:vAlign w:val="center"/>
          </w:tcPr>
          <w:p w14:paraId="28B917FF">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1</w:t>
            </w:r>
          </w:p>
        </w:tc>
        <w:tc>
          <w:tcPr>
            <w:tcW w:w="445" w:type="dxa"/>
            <w:tcBorders>
              <w:top w:val="single" w:color="auto" w:sz="4" w:space="0"/>
              <w:left w:val="single" w:color="auto" w:sz="4" w:space="0"/>
              <w:bottom w:val="single" w:color="auto" w:sz="4" w:space="0"/>
              <w:right w:val="single" w:color="auto" w:sz="4" w:space="0"/>
            </w:tcBorders>
            <w:vAlign w:val="center"/>
          </w:tcPr>
          <w:p w14:paraId="1A2448C3">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2</w:t>
            </w:r>
          </w:p>
        </w:tc>
        <w:tc>
          <w:tcPr>
            <w:tcW w:w="446" w:type="dxa"/>
            <w:tcBorders>
              <w:top w:val="single" w:color="auto" w:sz="4" w:space="0"/>
              <w:left w:val="single" w:color="auto" w:sz="4" w:space="0"/>
              <w:bottom w:val="single" w:color="auto" w:sz="4" w:space="0"/>
              <w:right w:val="single" w:color="auto" w:sz="4" w:space="0"/>
            </w:tcBorders>
            <w:vAlign w:val="center"/>
          </w:tcPr>
          <w:p w14:paraId="47DCC145">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3</w:t>
            </w:r>
          </w:p>
        </w:tc>
        <w:tc>
          <w:tcPr>
            <w:tcW w:w="445" w:type="dxa"/>
            <w:tcBorders>
              <w:top w:val="single" w:color="auto" w:sz="4" w:space="0"/>
              <w:left w:val="single" w:color="auto" w:sz="4" w:space="0"/>
              <w:bottom w:val="single" w:color="auto" w:sz="4" w:space="0"/>
              <w:right w:val="single" w:color="auto" w:sz="4" w:space="0"/>
            </w:tcBorders>
            <w:vAlign w:val="center"/>
          </w:tcPr>
          <w:p w14:paraId="5363CDFE">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4</w:t>
            </w:r>
          </w:p>
        </w:tc>
        <w:tc>
          <w:tcPr>
            <w:tcW w:w="445" w:type="dxa"/>
            <w:tcBorders>
              <w:top w:val="single" w:color="auto" w:sz="4" w:space="0"/>
              <w:left w:val="single" w:color="auto" w:sz="4" w:space="0"/>
              <w:bottom w:val="single" w:color="auto" w:sz="4" w:space="0"/>
              <w:right w:val="single" w:color="auto" w:sz="4" w:space="0"/>
            </w:tcBorders>
            <w:vAlign w:val="center"/>
          </w:tcPr>
          <w:p w14:paraId="2BB46FBE">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5</w:t>
            </w:r>
          </w:p>
        </w:tc>
        <w:tc>
          <w:tcPr>
            <w:tcW w:w="446" w:type="dxa"/>
            <w:tcBorders>
              <w:top w:val="single" w:color="auto" w:sz="4" w:space="0"/>
              <w:left w:val="single" w:color="auto" w:sz="4" w:space="0"/>
              <w:bottom w:val="single" w:color="auto" w:sz="4" w:space="0"/>
              <w:right w:val="single" w:color="auto" w:sz="4" w:space="0"/>
            </w:tcBorders>
            <w:vAlign w:val="center"/>
          </w:tcPr>
          <w:p w14:paraId="0FC7FAA8">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6</w:t>
            </w:r>
          </w:p>
        </w:tc>
        <w:tc>
          <w:tcPr>
            <w:tcW w:w="445" w:type="dxa"/>
            <w:tcBorders>
              <w:top w:val="single" w:color="auto" w:sz="4" w:space="0"/>
              <w:left w:val="single" w:color="auto" w:sz="4" w:space="0"/>
              <w:bottom w:val="single" w:color="auto" w:sz="4" w:space="0"/>
              <w:right w:val="single" w:color="auto" w:sz="4" w:space="0"/>
            </w:tcBorders>
            <w:vAlign w:val="center"/>
          </w:tcPr>
          <w:p w14:paraId="6E06A351">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7</w:t>
            </w:r>
          </w:p>
        </w:tc>
        <w:tc>
          <w:tcPr>
            <w:tcW w:w="445" w:type="dxa"/>
            <w:tcBorders>
              <w:top w:val="single" w:color="auto" w:sz="4" w:space="0"/>
              <w:left w:val="single" w:color="auto" w:sz="4" w:space="0"/>
              <w:bottom w:val="single" w:color="auto" w:sz="4" w:space="0"/>
              <w:right w:val="single" w:color="auto" w:sz="4" w:space="0"/>
            </w:tcBorders>
            <w:vAlign w:val="center"/>
          </w:tcPr>
          <w:p w14:paraId="5FF2AFB1">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8</w:t>
            </w:r>
          </w:p>
        </w:tc>
        <w:tc>
          <w:tcPr>
            <w:tcW w:w="445" w:type="dxa"/>
            <w:tcBorders>
              <w:top w:val="single" w:color="auto" w:sz="4" w:space="0"/>
              <w:left w:val="single" w:color="auto" w:sz="4" w:space="0"/>
              <w:bottom w:val="single" w:color="auto" w:sz="4" w:space="0"/>
              <w:right w:val="single" w:color="auto" w:sz="4" w:space="0"/>
            </w:tcBorders>
            <w:vAlign w:val="center"/>
          </w:tcPr>
          <w:p w14:paraId="54811ED4">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9</w:t>
            </w:r>
          </w:p>
        </w:tc>
        <w:tc>
          <w:tcPr>
            <w:tcW w:w="446" w:type="dxa"/>
            <w:tcBorders>
              <w:top w:val="single" w:color="auto" w:sz="4" w:space="0"/>
              <w:left w:val="single" w:color="auto" w:sz="4" w:space="0"/>
              <w:bottom w:val="single" w:color="auto" w:sz="4" w:space="0"/>
              <w:right w:val="single" w:color="auto" w:sz="4" w:space="0"/>
            </w:tcBorders>
            <w:vAlign w:val="center"/>
          </w:tcPr>
          <w:p w14:paraId="26F43C5D">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10</w:t>
            </w:r>
          </w:p>
        </w:tc>
        <w:tc>
          <w:tcPr>
            <w:tcW w:w="445" w:type="dxa"/>
            <w:tcBorders>
              <w:top w:val="single" w:color="auto" w:sz="4" w:space="0"/>
              <w:left w:val="single" w:color="auto" w:sz="4" w:space="0"/>
              <w:bottom w:val="single" w:color="auto" w:sz="4" w:space="0"/>
              <w:right w:val="single" w:color="auto" w:sz="4" w:space="0"/>
            </w:tcBorders>
            <w:vAlign w:val="center"/>
          </w:tcPr>
          <w:p w14:paraId="5370EA66">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11</w:t>
            </w:r>
          </w:p>
        </w:tc>
        <w:tc>
          <w:tcPr>
            <w:tcW w:w="445" w:type="dxa"/>
            <w:tcBorders>
              <w:top w:val="single" w:color="auto" w:sz="4" w:space="0"/>
              <w:left w:val="single" w:color="auto" w:sz="4" w:space="0"/>
              <w:bottom w:val="single" w:color="auto" w:sz="4" w:space="0"/>
              <w:right w:val="single" w:color="auto" w:sz="4" w:space="0"/>
            </w:tcBorders>
            <w:vAlign w:val="center"/>
          </w:tcPr>
          <w:p w14:paraId="08D207C7">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12</w:t>
            </w:r>
          </w:p>
        </w:tc>
        <w:tc>
          <w:tcPr>
            <w:tcW w:w="446" w:type="dxa"/>
            <w:tcBorders>
              <w:top w:val="single" w:color="auto" w:sz="4" w:space="0"/>
              <w:left w:val="single" w:color="auto" w:sz="4" w:space="0"/>
              <w:bottom w:val="single" w:color="auto" w:sz="4" w:space="0"/>
              <w:right w:val="single" w:color="auto" w:sz="4" w:space="0"/>
            </w:tcBorders>
            <w:vAlign w:val="center"/>
          </w:tcPr>
          <w:p w14:paraId="2C28FB3C">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13</w:t>
            </w:r>
          </w:p>
        </w:tc>
        <w:tc>
          <w:tcPr>
            <w:tcW w:w="445" w:type="dxa"/>
            <w:tcBorders>
              <w:top w:val="single" w:color="auto" w:sz="4" w:space="0"/>
              <w:left w:val="single" w:color="auto" w:sz="4" w:space="0"/>
              <w:bottom w:val="single" w:color="auto" w:sz="4" w:space="0"/>
              <w:right w:val="single" w:color="auto" w:sz="4" w:space="0"/>
            </w:tcBorders>
            <w:vAlign w:val="center"/>
          </w:tcPr>
          <w:p w14:paraId="6CBF4489">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14</w:t>
            </w:r>
          </w:p>
        </w:tc>
        <w:tc>
          <w:tcPr>
            <w:tcW w:w="445" w:type="dxa"/>
            <w:tcBorders>
              <w:top w:val="single" w:color="auto" w:sz="4" w:space="0"/>
              <w:left w:val="single" w:color="auto" w:sz="4" w:space="0"/>
              <w:bottom w:val="single" w:color="auto" w:sz="4" w:space="0"/>
              <w:right w:val="single" w:color="auto" w:sz="4" w:space="0"/>
            </w:tcBorders>
            <w:vAlign w:val="center"/>
          </w:tcPr>
          <w:p w14:paraId="259568F2">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15</w:t>
            </w:r>
          </w:p>
        </w:tc>
        <w:tc>
          <w:tcPr>
            <w:tcW w:w="445" w:type="dxa"/>
            <w:tcBorders>
              <w:top w:val="single" w:color="auto" w:sz="4" w:space="0"/>
              <w:left w:val="single" w:color="auto" w:sz="4" w:space="0"/>
              <w:bottom w:val="single" w:color="auto" w:sz="4" w:space="0"/>
              <w:right w:val="single" w:color="auto" w:sz="4" w:space="0"/>
            </w:tcBorders>
            <w:vAlign w:val="center"/>
          </w:tcPr>
          <w:p w14:paraId="19CAE059">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16</w:t>
            </w:r>
          </w:p>
        </w:tc>
        <w:tc>
          <w:tcPr>
            <w:tcW w:w="446" w:type="dxa"/>
            <w:tcBorders>
              <w:top w:val="single" w:color="auto" w:sz="4" w:space="0"/>
              <w:left w:val="single" w:color="auto" w:sz="4" w:space="0"/>
              <w:bottom w:val="single" w:color="auto" w:sz="4" w:space="0"/>
              <w:right w:val="single" w:color="auto" w:sz="4" w:space="0"/>
            </w:tcBorders>
            <w:vAlign w:val="center"/>
          </w:tcPr>
          <w:p w14:paraId="46EF40CE">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17</w:t>
            </w:r>
          </w:p>
        </w:tc>
        <w:tc>
          <w:tcPr>
            <w:tcW w:w="445" w:type="dxa"/>
            <w:tcBorders>
              <w:top w:val="single" w:color="auto" w:sz="4" w:space="0"/>
              <w:left w:val="single" w:color="auto" w:sz="4" w:space="0"/>
              <w:bottom w:val="single" w:color="auto" w:sz="4" w:space="0"/>
              <w:right w:val="single" w:color="auto" w:sz="4" w:space="0"/>
            </w:tcBorders>
            <w:vAlign w:val="center"/>
          </w:tcPr>
          <w:p w14:paraId="5D03E97E">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18</w:t>
            </w:r>
          </w:p>
        </w:tc>
        <w:tc>
          <w:tcPr>
            <w:tcW w:w="445" w:type="dxa"/>
            <w:tcBorders>
              <w:top w:val="single" w:color="auto" w:sz="4" w:space="0"/>
              <w:left w:val="single" w:color="auto" w:sz="4" w:space="0"/>
              <w:bottom w:val="single" w:color="auto" w:sz="4" w:space="0"/>
              <w:right w:val="single" w:color="auto" w:sz="4" w:space="0"/>
            </w:tcBorders>
            <w:vAlign w:val="center"/>
          </w:tcPr>
          <w:p w14:paraId="3E14E481">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19</w:t>
            </w:r>
          </w:p>
        </w:tc>
        <w:tc>
          <w:tcPr>
            <w:tcW w:w="446" w:type="dxa"/>
            <w:tcBorders>
              <w:top w:val="single" w:color="auto" w:sz="4" w:space="0"/>
              <w:left w:val="single" w:color="auto" w:sz="4" w:space="0"/>
              <w:bottom w:val="single" w:color="auto" w:sz="4" w:space="0"/>
              <w:right w:val="single" w:color="auto" w:sz="4" w:space="0"/>
            </w:tcBorders>
            <w:vAlign w:val="center"/>
          </w:tcPr>
          <w:p w14:paraId="65FAAC3F">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hint="eastAsia" w:ascii="宋体" w:hAnsi="宋体"/>
                <w:szCs w:val="21"/>
              </w:rPr>
            </w:pPr>
            <w:r>
              <w:rPr>
                <w:rFonts w:hint="eastAsia" w:ascii="宋体" w:hAnsi="宋体"/>
                <w:szCs w:val="21"/>
              </w:rPr>
              <w:t>20</w:t>
            </w:r>
          </w:p>
        </w:tc>
      </w:tr>
      <w:tr w14:paraId="62A0E9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9" w:hRule="atLeast"/>
          <w:jc w:val="center"/>
        </w:trPr>
        <w:tc>
          <w:tcPr>
            <w:tcW w:w="445" w:type="dxa"/>
            <w:tcBorders>
              <w:top w:val="single" w:color="auto" w:sz="4" w:space="0"/>
              <w:left w:val="single" w:color="auto" w:sz="4" w:space="0"/>
              <w:bottom w:val="single" w:color="auto" w:sz="4" w:space="0"/>
              <w:right w:val="single" w:color="auto" w:sz="4" w:space="0"/>
            </w:tcBorders>
            <w:vAlign w:val="center"/>
          </w:tcPr>
          <w:p w14:paraId="5D19113B">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Cs w:val="21"/>
              </w:rPr>
            </w:pPr>
            <w:r>
              <w:rPr>
                <w:rFonts w:hint="eastAsia" w:ascii="宋体" w:hAnsi="宋体"/>
                <w:szCs w:val="21"/>
              </w:rPr>
              <w:t>一</w:t>
            </w:r>
          </w:p>
        </w:tc>
        <w:tc>
          <w:tcPr>
            <w:tcW w:w="445" w:type="dxa"/>
            <w:tcBorders>
              <w:top w:val="single" w:color="auto" w:sz="4" w:space="0"/>
              <w:left w:val="single" w:color="auto" w:sz="4" w:space="0"/>
              <w:bottom w:val="single" w:color="auto" w:sz="4" w:space="0"/>
              <w:right w:val="single" w:color="auto" w:sz="4" w:space="0"/>
            </w:tcBorders>
          </w:tcPr>
          <w:p w14:paraId="78E26F74">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A</w:t>
            </w:r>
          </w:p>
        </w:tc>
        <w:tc>
          <w:tcPr>
            <w:tcW w:w="445" w:type="dxa"/>
            <w:tcBorders>
              <w:top w:val="single" w:color="auto" w:sz="4" w:space="0"/>
              <w:left w:val="single" w:color="auto" w:sz="4" w:space="0"/>
              <w:bottom w:val="single" w:color="auto" w:sz="4" w:space="0"/>
              <w:right w:val="single" w:color="auto" w:sz="4" w:space="0"/>
            </w:tcBorders>
          </w:tcPr>
          <w:p w14:paraId="4EF7170B">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bCs/>
                <w:sz w:val="18"/>
                <w:szCs w:val="18"/>
              </w:rPr>
            </w:pPr>
            <w:r>
              <w:rPr>
                <w:rFonts w:hint="eastAsia" w:ascii="宋体" w:hAnsi="宋体"/>
                <w:bCs/>
                <w:sz w:val="18"/>
                <w:szCs w:val="18"/>
              </w:rPr>
              <w:t>A</w:t>
            </w:r>
          </w:p>
        </w:tc>
        <w:tc>
          <w:tcPr>
            <w:tcW w:w="446" w:type="dxa"/>
            <w:tcBorders>
              <w:top w:val="single" w:color="auto" w:sz="4" w:space="0"/>
              <w:left w:val="single" w:color="auto" w:sz="4" w:space="0"/>
              <w:bottom w:val="single" w:color="auto" w:sz="4" w:space="0"/>
              <w:right w:val="single" w:color="auto" w:sz="4" w:space="0"/>
            </w:tcBorders>
          </w:tcPr>
          <w:p w14:paraId="7329BCFA">
            <w:pPr>
              <w:keepNext w:val="0"/>
              <w:keepLines w:val="0"/>
              <w:pageBreakBefore w:val="0"/>
              <w:widowControl/>
              <w:kinsoku/>
              <w:wordWrap/>
              <w:overflowPunct/>
              <w:topLinePunct w:val="0"/>
              <w:autoSpaceDE/>
              <w:autoSpaceDN/>
              <w:bidi w:val="0"/>
              <w:adjustRightInd/>
              <w:spacing w:after="0" w:line="300" w:lineRule="exact"/>
              <w:textAlignment w:val="auto"/>
              <w:rPr>
                <w:rFonts w:ascii="宋体"/>
                <w:bCs/>
                <w:sz w:val="18"/>
                <w:szCs w:val="18"/>
              </w:rPr>
            </w:pPr>
            <w:r>
              <w:rPr>
                <w:rFonts w:hint="eastAsia" w:ascii="宋体" w:hAnsi="宋体"/>
                <w:bCs/>
                <w:sz w:val="18"/>
                <w:szCs w:val="18"/>
              </w:rPr>
              <w:t>B</w:t>
            </w:r>
          </w:p>
        </w:tc>
        <w:tc>
          <w:tcPr>
            <w:tcW w:w="445" w:type="dxa"/>
            <w:tcBorders>
              <w:top w:val="single" w:color="auto" w:sz="4" w:space="0"/>
              <w:left w:val="single" w:color="auto" w:sz="4" w:space="0"/>
              <w:bottom w:val="single" w:color="auto" w:sz="4" w:space="0"/>
              <w:right w:val="single" w:color="auto" w:sz="4" w:space="0"/>
            </w:tcBorders>
          </w:tcPr>
          <w:p w14:paraId="1D9CFC52">
            <w:pPr>
              <w:keepNext w:val="0"/>
              <w:keepLines w:val="0"/>
              <w:pageBreakBefore w:val="0"/>
              <w:widowControl/>
              <w:kinsoku/>
              <w:wordWrap/>
              <w:overflowPunct/>
              <w:topLinePunct w:val="0"/>
              <w:autoSpaceDE/>
              <w:autoSpaceDN/>
              <w:bidi w:val="0"/>
              <w:adjustRightInd/>
              <w:spacing w:after="0" w:line="300" w:lineRule="exact"/>
              <w:textAlignment w:val="auto"/>
              <w:rPr>
                <w:rFonts w:ascii="宋体"/>
                <w:bCs/>
                <w:sz w:val="18"/>
                <w:szCs w:val="18"/>
              </w:rPr>
            </w:pPr>
            <w:r>
              <w:rPr>
                <w:rFonts w:hint="eastAsia" w:ascii="宋体" w:hAnsi="宋体"/>
                <w:bCs/>
                <w:sz w:val="18"/>
                <w:szCs w:val="18"/>
              </w:rPr>
              <w:t>B</w:t>
            </w:r>
          </w:p>
        </w:tc>
        <w:tc>
          <w:tcPr>
            <w:tcW w:w="445" w:type="dxa"/>
            <w:tcBorders>
              <w:top w:val="single" w:color="auto" w:sz="4" w:space="0"/>
              <w:left w:val="single" w:color="auto" w:sz="4" w:space="0"/>
              <w:bottom w:val="single" w:color="auto" w:sz="4" w:space="0"/>
              <w:right w:val="single" w:color="auto" w:sz="4" w:space="0"/>
            </w:tcBorders>
          </w:tcPr>
          <w:p w14:paraId="77FA44D3">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2D724E90">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5E227543">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1B090F36">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38A9CE86">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3771D82F">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77D1A9A2">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2FF097A4">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52A2AC36">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7F8C810C">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53E1A8AA">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5A42A89C">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2D0F1736">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4E6443A1">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19F4DDFA">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D</w:t>
            </w:r>
          </w:p>
        </w:tc>
        <w:tc>
          <w:tcPr>
            <w:tcW w:w="446" w:type="dxa"/>
            <w:tcBorders>
              <w:top w:val="single" w:color="auto" w:sz="4" w:space="0"/>
              <w:left w:val="single" w:color="auto" w:sz="4" w:space="0"/>
              <w:bottom w:val="single" w:color="auto" w:sz="4" w:space="0"/>
              <w:right w:val="single" w:color="auto" w:sz="4" w:space="0"/>
            </w:tcBorders>
            <w:vAlign w:val="center"/>
          </w:tcPr>
          <w:p w14:paraId="151014FA">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D</w:t>
            </w:r>
          </w:p>
        </w:tc>
      </w:tr>
      <w:tr w14:paraId="1F902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9" w:hRule="atLeast"/>
          <w:jc w:val="center"/>
        </w:trPr>
        <w:tc>
          <w:tcPr>
            <w:tcW w:w="445" w:type="dxa"/>
            <w:tcBorders>
              <w:top w:val="single" w:color="auto" w:sz="4" w:space="0"/>
              <w:left w:val="single" w:color="auto" w:sz="4" w:space="0"/>
              <w:bottom w:val="single" w:color="auto" w:sz="4" w:space="0"/>
              <w:right w:val="single" w:color="auto" w:sz="4" w:space="0"/>
            </w:tcBorders>
            <w:vAlign w:val="center"/>
          </w:tcPr>
          <w:p w14:paraId="6648805B">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Cs w:val="21"/>
              </w:rPr>
            </w:pPr>
            <w:r>
              <w:rPr>
                <w:rFonts w:hint="eastAsia" w:ascii="宋体" w:hAnsi="宋体"/>
                <w:szCs w:val="21"/>
              </w:rPr>
              <w:t>二</w:t>
            </w:r>
          </w:p>
        </w:tc>
        <w:tc>
          <w:tcPr>
            <w:tcW w:w="445" w:type="dxa"/>
            <w:tcBorders>
              <w:top w:val="single" w:color="auto" w:sz="4" w:space="0"/>
              <w:left w:val="single" w:color="auto" w:sz="4" w:space="0"/>
              <w:bottom w:val="single" w:color="auto" w:sz="4" w:space="0"/>
              <w:right w:val="single" w:color="auto" w:sz="4" w:space="0"/>
            </w:tcBorders>
          </w:tcPr>
          <w:p w14:paraId="3BF7F149">
            <w:pPr>
              <w:keepNext w:val="0"/>
              <w:keepLines w:val="0"/>
              <w:pageBreakBefore w:val="0"/>
              <w:widowControl/>
              <w:kinsoku/>
              <w:wordWrap/>
              <w:overflowPunct/>
              <w:topLinePunct w:val="0"/>
              <w:autoSpaceDE/>
              <w:autoSpaceDN/>
              <w:bidi w:val="0"/>
              <w:adjustRightInd/>
              <w:spacing w:after="0" w:line="300" w:lineRule="exact"/>
              <w:textAlignment w:val="auto"/>
              <w:rPr>
                <w:rFonts w:ascii="宋体"/>
                <w:b/>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74C2497C">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7308DEDD">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22EC99CA">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44D76500">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1A1C7CC9">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5BD9DF0E">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29D5C27A">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1D13B6B8">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1CE904F1">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2C9EFD8F">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786B2E80">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3B48345D">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585815C9">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12970DDF">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37DA0742">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20F7222A">
            <w:pPr>
              <w:keepNext w:val="0"/>
              <w:keepLines w:val="0"/>
              <w:pageBreakBefore w:val="0"/>
              <w:widowControl/>
              <w:kinsoku/>
              <w:wordWrap/>
              <w:overflowPunct/>
              <w:topLinePunct w:val="0"/>
              <w:autoSpaceDE/>
              <w:autoSpaceDN/>
              <w:bidi w:val="0"/>
              <w:adjustRightInd/>
              <w:spacing w:after="0" w:line="300" w:lineRule="exact"/>
              <w:textAlignment w:val="auto"/>
              <w:rPr>
                <w:rFonts w:ascii="宋体"/>
                <w:b/>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7B248625">
            <w:pPr>
              <w:keepNext w:val="0"/>
              <w:keepLines w:val="0"/>
              <w:pageBreakBefore w:val="0"/>
              <w:widowControl/>
              <w:kinsoku/>
              <w:wordWrap/>
              <w:overflowPunct/>
              <w:topLinePunct w:val="0"/>
              <w:autoSpaceDE/>
              <w:autoSpaceDN/>
              <w:bidi w:val="0"/>
              <w:adjustRightInd/>
              <w:spacing w:after="0" w:line="300" w:lineRule="exact"/>
              <w:textAlignment w:val="auto"/>
              <w:rPr>
                <w:rFonts w:ascii="宋体"/>
                <w:b/>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74E270BC">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D</w:t>
            </w:r>
          </w:p>
        </w:tc>
        <w:tc>
          <w:tcPr>
            <w:tcW w:w="446" w:type="dxa"/>
            <w:tcBorders>
              <w:top w:val="single" w:color="auto" w:sz="4" w:space="0"/>
              <w:left w:val="single" w:color="auto" w:sz="4" w:space="0"/>
              <w:bottom w:val="single" w:color="auto" w:sz="4" w:space="0"/>
              <w:right w:val="single" w:color="auto" w:sz="4" w:space="0"/>
            </w:tcBorders>
            <w:vAlign w:val="center"/>
          </w:tcPr>
          <w:p w14:paraId="5A71DB0C">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D</w:t>
            </w:r>
          </w:p>
        </w:tc>
      </w:tr>
      <w:tr w14:paraId="531E0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9" w:hRule="atLeast"/>
          <w:jc w:val="center"/>
        </w:trPr>
        <w:tc>
          <w:tcPr>
            <w:tcW w:w="445" w:type="dxa"/>
            <w:tcBorders>
              <w:top w:val="single" w:color="auto" w:sz="4" w:space="0"/>
              <w:left w:val="single" w:color="auto" w:sz="4" w:space="0"/>
              <w:bottom w:val="single" w:color="auto" w:sz="4" w:space="0"/>
              <w:right w:val="single" w:color="auto" w:sz="4" w:space="0"/>
            </w:tcBorders>
            <w:vAlign w:val="center"/>
          </w:tcPr>
          <w:p w14:paraId="413B964E">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Cs w:val="21"/>
              </w:rPr>
            </w:pPr>
            <w:r>
              <w:rPr>
                <w:rFonts w:hint="eastAsia" w:ascii="宋体" w:hAnsi="宋体"/>
                <w:szCs w:val="21"/>
              </w:rPr>
              <w:t>三</w:t>
            </w:r>
          </w:p>
        </w:tc>
        <w:tc>
          <w:tcPr>
            <w:tcW w:w="445" w:type="dxa"/>
            <w:tcBorders>
              <w:top w:val="single" w:color="auto" w:sz="4" w:space="0"/>
              <w:left w:val="single" w:color="auto" w:sz="4" w:space="0"/>
              <w:bottom w:val="single" w:color="auto" w:sz="4" w:space="0"/>
              <w:right w:val="single" w:color="auto" w:sz="4" w:space="0"/>
            </w:tcBorders>
          </w:tcPr>
          <w:p w14:paraId="796B4541">
            <w:pPr>
              <w:keepNext w:val="0"/>
              <w:keepLines w:val="0"/>
              <w:pageBreakBefore w:val="0"/>
              <w:widowControl/>
              <w:kinsoku/>
              <w:wordWrap/>
              <w:overflowPunct/>
              <w:topLinePunct w:val="0"/>
              <w:autoSpaceDE/>
              <w:autoSpaceDN/>
              <w:bidi w:val="0"/>
              <w:adjustRightInd/>
              <w:spacing w:after="0" w:line="300" w:lineRule="exact"/>
              <w:textAlignment w:val="auto"/>
              <w:rPr>
                <w:rFonts w:ascii="宋体"/>
                <w:b/>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6228F4EA">
            <w:pPr>
              <w:keepNext w:val="0"/>
              <w:keepLines w:val="0"/>
              <w:pageBreakBefore w:val="0"/>
              <w:widowControl/>
              <w:kinsoku/>
              <w:wordWrap/>
              <w:overflowPunct/>
              <w:topLinePunct w:val="0"/>
              <w:autoSpaceDE/>
              <w:autoSpaceDN/>
              <w:bidi w:val="0"/>
              <w:adjustRightInd/>
              <w:spacing w:after="0" w:line="300" w:lineRule="exact"/>
              <w:textAlignment w:val="auto"/>
              <w:rPr>
                <w:rFonts w:ascii="宋体"/>
                <w:b/>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4436CFDC">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2A9A5EA2">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23983F77">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2D632106">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49F17387">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36C48ED4">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1274CD77">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51511B55">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7EBB2720">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0F52BF4F">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5E333A66">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1D6CFB8A">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5B3121D0">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133DA363">
            <w:pPr>
              <w:keepNext w:val="0"/>
              <w:keepLines w:val="0"/>
              <w:pageBreakBefore w:val="0"/>
              <w:widowControl/>
              <w:kinsoku/>
              <w:wordWrap/>
              <w:overflowPunct/>
              <w:topLinePunct w:val="0"/>
              <w:autoSpaceDE/>
              <w:autoSpaceDN/>
              <w:bidi w:val="0"/>
              <w:adjustRightInd/>
              <w:spacing w:after="0" w:line="300" w:lineRule="exact"/>
              <w:textAlignment w:val="auto"/>
              <w:rPr>
                <w:rFonts w:ascii="宋体"/>
                <w:b/>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62978BF4">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7276E4DB">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5319F9F3">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D</w:t>
            </w:r>
          </w:p>
        </w:tc>
        <w:tc>
          <w:tcPr>
            <w:tcW w:w="446" w:type="dxa"/>
            <w:tcBorders>
              <w:top w:val="single" w:color="auto" w:sz="4" w:space="0"/>
              <w:left w:val="single" w:color="auto" w:sz="4" w:space="0"/>
              <w:bottom w:val="single" w:color="auto" w:sz="4" w:space="0"/>
              <w:right w:val="single" w:color="auto" w:sz="4" w:space="0"/>
            </w:tcBorders>
            <w:vAlign w:val="center"/>
          </w:tcPr>
          <w:p w14:paraId="77BA322F">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D</w:t>
            </w:r>
          </w:p>
        </w:tc>
      </w:tr>
      <w:tr w14:paraId="76327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9" w:hRule="atLeast"/>
          <w:jc w:val="center"/>
        </w:trPr>
        <w:tc>
          <w:tcPr>
            <w:tcW w:w="445" w:type="dxa"/>
            <w:tcBorders>
              <w:top w:val="single" w:color="auto" w:sz="4" w:space="0"/>
              <w:left w:val="single" w:color="auto" w:sz="4" w:space="0"/>
              <w:bottom w:val="single" w:color="auto" w:sz="4" w:space="0"/>
              <w:right w:val="single" w:color="auto" w:sz="4" w:space="0"/>
            </w:tcBorders>
            <w:vAlign w:val="center"/>
          </w:tcPr>
          <w:p w14:paraId="02FCB8AE">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Cs w:val="21"/>
              </w:rPr>
            </w:pPr>
            <w:r>
              <w:rPr>
                <w:rFonts w:hint="eastAsia" w:ascii="宋体" w:hAnsi="宋体"/>
                <w:szCs w:val="21"/>
              </w:rPr>
              <w:t>四</w:t>
            </w:r>
          </w:p>
        </w:tc>
        <w:tc>
          <w:tcPr>
            <w:tcW w:w="445" w:type="dxa"/>
            <w:tcBorders>
              <w:top w:val="single" w:color="auto" w:sz="4" w:space="0"/>
              <w:left w:val="single" w:color="auto" w:sz="4" w:space="0"/>
              <w:bottom w:val="single" w:color="auto" w:sz="4" w:space="0"/>
              <w:right w:val="single" w:color="auto" w:sz="4" w:space="0"/>
            </w:tcBorders>
          </w:tcPr>
          <w:p w14:paraId="394A3EC5">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54ABC155">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79208F57">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77338FE4">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7E3C2D0B">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325DB357">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5E9FABE3">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221CBDCE">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0ADCE0C3">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21CA3EB7">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6EC8E889">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7357C5E9">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4F94A679">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7C1A0724">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78E69E44">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287EEC65">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30FC3580">
            <w:pPr>
              <w:keepNext w:val="0"/>
              <w:keepLines w:val="0"/>
              <w:pageBreakBefore w:val="0"/>
              <w:widowControl/>
              <w:kinsoku/>
              <w:wordWrap/>
              <w:overflowPunct/>
              <w:topLinePunct w:val="0"/>
              <w:autoSpaceDE/>
              <w:autoSpaceDN/>
              <w:bidi w:val="0"/>
              <w:adjustRightInd/>
              <w:spacing w:after="0" w:line="300" w:lineRule="exact"/>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53C09D64">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vAlign w:val="center"/>
          </w:tcPr>
          <w:p w14:paraId="7BF5C320">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D</w:t>
            </w:r>
          </w:p>
        </w:tc>
        <w:tc>
          <w:tcPr>
            <w:tcW w:w="446" w:type="dxa"/>
            <w:tcBorders>
              <w:top w:val="single" w:color="auto" w:sz="4" w:space="0"/>
              <w:left w:val="single" w:color="auto" w:sz="4" w:space="0"/>
              <w:bottom w:val="single" w:color="auto" w:sz="4" w:space="0"/>
              <w:right w:val="single" w:color="auto" w:sz="4" w:space="0"/>
            </w:tcBorders>
            <w:vAlign w:val="center"/>
          </w:tcPr>
          <w:p w14:paraId="3C9AF997">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D</w:t>
            </w:r>
          </w:p>
        </w:tc>
      </w:tr>
      <w:tr w14:paraId="62AE03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9" w:hRule="atLeast"/>
          <w:jc w:val="center"/>
        </w:trPr>
        <w:tc>
          <w:tcPr>
            <w:tcW w:w="445" w:type="dxa"/>
            <w:tcBorders>
              <w:top w:val="single" w:color="auto" w:sz="4" w:space="0"/>
              <w:left w:val="single" w:color="auto" w:sz="4" w:space="0"/>
              <w:bottom w:val="single" w:color="auto" w:sz="4" w:space="0"/>
              <w:right w:val="single" w:color="auto" w:sz="4" w:space="0"/>
            </w:tcBorders>
            <w:vAlign w:val="center"/>
          </w:tcPr>
          <w:p w14:paraId="66469E90">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Cs w:val="21"/>
              </w:rPr>
            </w:pPr>
            <w:r>
              <w:rPr>
                <w:rFonts w:hint="eastAsia" w:ascii="宋体" w:hAnsi="宋体"/>
                <w:szCs w:val="21"/>
              </w:rPr>
              <w:t>五</w:t>
            </w:r>
          </w:p>
        </w:tc>
        <w:tc>
          <w:tcPr>
            <w:tcW w:w="445" w:type="dxa"/>
            <w:tcBorders>
              <w:top w:val="single" w:color="auto" w:sz="4" w:space="0"/>
              <w:left w:val="single" w:color="auto" w:sz="4" w:space="0"/>
              <w:bottom w:val="single" w:color="auto" w:sz="4" w:space="0"/>
              <w:right w:val="single" w:color="auto" w:sz="4" w:space="0"/>
            </w:tcBorders>
          </w:tcPr>
          <w:p w14:paraId="5DF366B7">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1F06E401">
            <w:pPr>
              <w:keepNext w:val="0"/>
              <w:keepLines w:val="0"/>
              <w:pageBreakBefore w:val="0"/>
              <w:widowControl/>
              <w:kinsoku/>
              <w:wordWrap/>
              <w:overflowPunct/>
              <w:topLinePunct w:val="0"/>
              <w:autoSpaceDE/>
              <w:autoSpaceDN/>
              <w:bidi w:val="0"/>
              <w:adjustRightInd/>
              <w:snapToGrid w:val="0"/>
              <w:spacing w:after="0" w:line="300" w:lineRule="exact"/>
              <w:textAlignment w:val="auto"/>
              <w:rPr>
                <w:rFonts w:ascii="宋体"/>
                <w:sz w:val="18"/>
                <w:szCs w:val="18"/>
              </w:rPr>
            </w:pPr>
            <w:r>
              <w:rPr>
                <w:rFonts w:hint="eastAsia" w:asci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21E4BF5A">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50220FD3">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00B22E8E">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sz w:val="18"/>
                <w:szCs w:val="18"/>
              </w:rPr>
              <w:t>C</w:t>
            </w:r>
          </w:p>
        </w:tc>
        <w:tc>
          <w:tcPr>
            <w:tcW w:w="446" w:type="dxa"/>
            <w:tcBorders>
              <w:top w:val="single" w:color="auto" w:sz="4" w:space="0"/>
              <w:left w:val="single" w:color="auto" w:sz="4" w:space="0"/>
              <w:bottom w:val="single" w:color="auto" w:sz="4" w:space="0"/>
              <w:right w:val="single" w:color="auto" w:sz="4" w:space="0"/>
            </w:tcBorders>
          </w:tcPr>
          <w:p w14:paraId="4870EF02">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6E815654">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6B7C2FC4">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C</w:t>
            </w:r>
          </w:p>
        </w:tc>
        <w:tc>
          <w:tcPr>
            <w:tcW w:w="445" w:type="dxa"/>
            <w:tcBorders>
              <w:top w:val="single" w:color="auto" w:sz="4" w:space="0"/>
              <w:left w:val="single" w:color="auto" w:sz="4" w:space="0"/>
              <w:bottom w:val="single" w:color="auto" w:sz="4" w:space="0"/>
              <w:right w:val="single" w:color="auto" w:sz="4" w:space="0"/>
            </w:tcBorders>
          </w:tcPr>
          <w:p w14:paraId="05013A14">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E</w:t>
            </w:r>
          </w:p>
        </w:tc>
        <w:tc>
          <w:tcPr>
            <w:tcW w:w="446" w:type="dxa"/>
            <w:tcBorders>
              <w:top w:val="single" w:color="auto" w:sz="4" w:space="0"/>
              <w:left w:val="single" w:color="auto" w:sz="4" w:space="0"/>
              <w:bottom w:val="single" w:color="auto" w:sz="4" w:space="0"/>
              <w:right w:val="single" w:color="auto" w:sz="4" w:space="0"/>
            </w:tcBorders>
          </w:tcPr>
          <w:p w14:paraId="2671B55A">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E</w:t>
            </w:r>
          </w:p>
        </w:tc>
        <w:tc>
          <w:tcPr>
            <w:tcW w:w="445" w:type="dxa"/>
            <w:tcBorders>
              <w:top w:val="single" w:color="auto" w:sz="4" w:space="0"/>
              <w:left w:val="single" w:color="auto" w:sz="4" w:space="0"/>
              <w:bottom w:val="single" w:color="auto" w:sz="4" w:space="0"/>
              <w:right w:val="single" w:color="auto" w:sz="4" w:space="0"/>
            </w:tcBorders>
          </w:tcPr>
          <w:p w14:paraId="263DC341">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E</w:t>
            </w:r>
          </w:p>
        </w:tc>
        <w:tc>
          <w:tcPr>
            <w:tcW w:w="445" w:type="dxa"/>
            <w:tcBorders>
              <w:top w:val="single" w:color="auto" w:sz="4" w:space="0"/>
              <w:left w:val="single" w:color="auto" w:sz="4" w:space="0"/>
              <w:bottom w:val="single" w:color="auto" w:sz="4" w:space="0"/>
              <w:right w:val="single" w:color="auto" w:sz="4" w:space="0"/>
            </w:tcBorders>
          </w:tcPr>
          <w:p w14:paraId="33AB2C3A">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E</w:t>
            </w:r>
          </w:p>
        </w:tc>
        <w:tc>
          <w:tcPr>
            <w:tcW w:w="446" w:type="dxa"/>
            <w:tcBorders>
              <w:top w:val="single" w:color="auto" w:sz="4" w:space="0"/>
              <w:left w:val="single" w:color="auto" w:sz="4" w:space="0"/>
              <w:bottom w:val="single" w:color="auto" w:sz="4" w:space="0"/>
              <w:right w:val="single" w:color="auto" w:sz="4" w:space="0"/>
            </w:tcBorders>
          </w:tcPr>
          <w:p w14:paraId="56E223D4">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E</w:t>
            </w:r>
          </w:p>
        </w:tc>
        <w:tc>
          <w:tcPr>
            <w:tcW w:w="445" w:type="dxa"/>
            <w:tcBorders>
              <w:top w:val="single" w:color="auto" w:sz="4" w:space="0"/>
              <w:left w:val="single" w:color="auto" w:sz="4" w:space="0"/>
              <w:bottom w:val="single" w:color="auto" w:sz="4" w:space="0"/>
              <w:right w:val="single" w:color="auto" w:sz="4" w:space="0"/>
            </w:tcBorders>
          </w:tcPr>
          <w:p w14:paraId="61E4CB72">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G</w:t>
            </w:r>
          </w:p>
        </w:tc>
        <w:tc>
          <w:tcPr>
            <w:tcW w:w="445" w:type="dxa"/>
            <w:tcBorders>
              <w:top w:val="single" w:color="auto" w:sz="4" w:space="0"/>
              <w:left w:val="single" w:color="auto" w:sz="4" w:space="0"/>
              <w:bottom w:val="single" w:color="auto" w:sz="4" w:space="0"/>
              <w:right w:val="single" w:color="auto" w:sz="4" w:space="0"/>
            </w:tcBorders>
          </w:tcPr>
          <w:p w14:paraId="630E176B">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G</w:t>
            </w:r>
          </w:p>
        </w:tc>
        <w:tc>
          <w:tcPr>
            <w:tcW w:w="445" w:type="dxa"/>
            <w:tcBorders>
              <w:top w:val="single" w:color="auto" w:sz="4" w:space="0"/>
              <w:left w:val="single" w:color="auto" w:sz="4" w:space="0"/>
              <w:bottom w:val="single" w:color="auto" w:sz="4" w:space="0"/>
              <w:right w:val="single" w:color="auto" w:sz="4" w:space="0"/>
            </w:tcBorders>
          </w:tcPr>
          <w:p w14:paraId="3769DD37">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G</w:t>
            </w:r>
          </w:p>
        </w:tc>
        <w:tc>
          <w:tcPr>
            <w:tcW w:w="446" w:type="dxa"/>
            <w:tcBorders>
              <w:top w:val="single" w:color="auto" w:sz="4" w:space="0"/>
              <w:left w:val="single" w:color="auto" w:sz="4" w:space="0"/>
              <w:bottom w:val="single" w:color="auto" w:sz="4" w:space="0"/>
              <w:right w:val="single" w:color="auto" w:sz="4" w:space="0"/>
            </w:tcBorders>
          </w:tcPr>
          <w:p w14:paraId="3B0854EE">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G</w:t>
            </w:r>
          </w:p>
        </w:tc>
        <w:tc>
          <w:tcPr>
            <w:tcW w:w="445" w:type="dxa"/>
            <w:tcBorders>
              <w:top w:val="single" w:color="auto" w:sz="4" w:space="0"/>
              <w:left w:val="single" w:color="auto" w:sz="4" w:space="0"/>
              <w:bottom w:val="single" w:color="auto" w:sz="4" w:space="0"/>
              <w:right w:val="single" w:color="auto" w:sz="4" w:space="0"/>
            </w:tcBorders>
          </w:tcPr>
          <w:p w14:paraId="31289563">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G</w:t>
            </w:r>
          </w:p>
        </w:tc>
        <w:tc>
          <w:tcPr>
            <w:tcW w:w="445" w:type="dxa"/>
            <w:tcBorders>
              <w:top w:val="single" w:color="auto" w:sz="4" w:space="0"/>
              <w:left w:val="single" w:color="auto" w:sz="4" w:space="0"/>
              <w:bottom w:val="single" w:color="auto" w:sz="4" w:space="0"/>
              <w:right w:val="single" w:color="auto" w:sz="4" w:space="0"/>
            </w:tcBorders>
          </w:tcPr>
          <w:p w14:paraId="7868D346">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G</w:t>
            </w:r>
          </w:p>
        </w:tc>
        <w:tc>
          <w:tcPr>
            <w:tcW w:w="446" w:type="dxa"/>
            <w:tcBorders>
              <w:top w:val="single" w:color="auto" w:sz="4" w:space="0"/>
              <w:left w:val="single" w:color="auto" w:sz="4" w:space="0"/>
              <w:bottom w:val="single" w:color="auto" w:sz="4" w:space="0"/>
              <w:right w:val="single" w:color="auto" w:sz="4" w:space="0"/>
            </w:tcBorders>
          </w:tcPr>
          <w:p w14:paraId="01ACD039">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G</w:t>
            </w:r>
          </w:p>
        </w:tc>
      </w:tr>
      <w:tr w14:paraId="3520E8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9" w:hRule="atLeast"/>
          <w:jc w:val="center"/>
        </w:trPr>
        <w:tc>
          <w:tcPr>
            <w:tcW w:w="445" w:type="dxa"/>
            <w:tcBorders>
              <w:top w:val="single" w:color="auto" w:sz="4" w:space="0"/>
              <w:left w:val="single" w:color="auto" w:sz="4" w:space="0"/>
              <w:bottom w:val="single" w:color="auto" w:sz="4" w:space="0"/>
              <w:right w:val="single" w:color="auto" w:sz="4" w:space="0"/>
            </w:tcBorders>
            <w:vAlign w:val="center"/>
          </w:tcPr>
          <w:p w14:paraId="7AEE5DC1">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Cs w:val="21"/>
              </w:rPr>
            </w:pPr>
            <w:r>
              <w:rPr>
                <w:rFonts w:hint="eastAsia" w:ascii="宋体" w:hAnsi="宋体"/>
                <w:szCs w:val="21"/>
              </w:rPr>
              <w:t>六</w:t>
            </w:r>
          </w:p>
        </w:tc>
        <w:tc>
          <w:tcPr>
            <w:tcW w:w="445" w:type="dxa"/>
            <w:tcBorders>
              <w:top w:val="single" w:color="auto" w:sz="4" w:space="0"/>
              <w:left w:val="single" w:color="auto" w:sz="4" w:space="0"/>
              <w:bottom w:val="single" w:color="auto" w:sz="4" w:space="0"/>
              <w:right w:val="single" w:color="auto" w:sz="4" w:space="0"/>
            </w:tcBorders>
          </w:tcPr>
          <w:p w14:paraId="274D0138">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5" w:type="dxa"/>
            <w:tcBorders>
              <w:top w:val="single" w:color="auto" w:sz="4" w:space="0"/>
              <w:left w:val="single" w:color="auto" w:sz="4" w:space="0"/>
              <w:bottom w:val="single" w:color="auto" w:sz="4" w:space="0"/>
              <w:right w:val="single" w:color="auto" w:sz="4" w:space="0"/>
            </w:tcBorders>
          </w:tcPr>
          <w:p w14:paraId="0B6EDAE7">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6" w:type="dxa"/>
            <w:tcBorders>
              <w:top w:val="single" w:color="auto" w:sz="4" w:space="0"/>
              <w:left w:val="single" w:color="auto" w:sz="4" w:space="0"/>
              <w:bottom w:val="single" w:color="auto" w:sz="4" w:space="0"/>
              <w:right w:val="single" w:color="auto" w:sz="4" w:space="0"/>
            </w:tcBorders>
          </w:tcPr>
          <w:p w14:paraId="39C3FB52">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5" w:type="dxa"/>
            <w:tcBorders>
              <w:top w:val="single" w:color="auto" w:sz="4" w:space="0"/>
              <w:left w:val="single" w:color="auto" w:sz="4" w:space="0"/>
              <w:bottom w:val="single" w:color="auto" w:sz="4" w:space="0"/>
              <w:right w:val="single" w:color="auto" w:sz="4" w:space="0"/>
            </w:tcBorders>
          </w:tcPr>
          <w:p w14:paraId="6F552BB9">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5" w:type="dxa"/>
            <w:tcBorders>
              <w:top w:val="single" w:color="auto" w:sz="4" w:space="0"/>
              <w:left w:val="single" w:color="auto" w:sz="4" w:space="0"/>
              <w:bottom w:val="single" w:color="auto" w:sz="4" w:space="0"/>
              <w:right w:val="single" w:color="auto" w:sz="4" w:space="0"/>
            </w:tcBorders>
          </w:tcPr>
          <w:p w14:paraId="2FE4F428">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6" w:type="dxa"/>
            <w:tcBorders>
              <w:top w:val="single" w:color="auto" w:sz="4" w:space="0"/>
              <w:left w:val="single" w:color="auto" w:sz="4" w:space="0"/>
              <w:bottom w:val="single" w:color="auto" w:sz="4" w:space="0"/>
              <w:right w:val="single" w:color="auto" w:sz="4" w:space="0"/>
            </w:tcBorders>
          </w:tcPr>
          <w:p w14:paraId="6C25AE99">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5" w:type="dxa"/>
            <w:tcBorders>
              <w:top w:val="single" w:color="auto" w:sz="4" w:space="0"/>
              <w:left w:val="single" w:color="auto" w:sz="4" w:space="0"/>
              <w:bottom w:val="single" w:color="auto" w:sz="4" w:space="0"/>
              <w:right w:val="single" w:color="auto" w:sz="4" w:space="0"/>
            </w:tcBorders>
          </w:tcPr>
          <w:p w14:paraId="5E72C5E8">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5" w:type="dxa"/>
            <w:tcBorders>
              <w:top w:val="single" w:color="auto" w:sz="4" w:space="0"/>
              <w:left w:val="single" w:color="auto" w:sz="4" w:space="0"/>
              <w:bottom w:val="single" w:color="auto" w:sz="4" w:space="0"/>
              <w:right w:val="single" w:color="auto" w:sz="4" w:space="0"/>
            </w:tcBorders>
          </w:tcPr>
          <w:p w14:paraId="6E52565E">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5" w:type="dxa"/>
            <w:tcBorders>
              <w:top w:val="single" w:color="auto" w:sz="4" w:space="0"/>
              <w:left w:val="single" w:color="auto" w:sz="4" w:space="0"/>
              <w:bottom w:val="single" w:color="auto" w:sz="4" w:space="0"/>
              <w:right w:val="single" w:color="auto" w:sz="4" w:space="0"/>
            </w:tcBorders>
          </w:tcPr>
          <w:p w14:paraId="521E9AE3">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6" w:type="dxa"/>
            <w:tcBorders>
              <w:top w:val="single" w:color="auto" w:sz="4" w:space="0"/>
              <w:left w:val="single" w:color="auto" w:sz="4" w:space="0"/>
              <w:bottom w:val="single" w:color="auto" w:sz="4" w:space="0"/>
              <w:right w:val="single" w:color="auto" w:sz="4" w:space="0"/>
            </w:tcBorders>
          </w:tcPr>
          <w:p w14:paraId="1EFC4EB8">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5" w:type="dxa"/>
            <w:tcBorders>
              <w:top w:val="single" w:color="auto" w:sz="4" w:space="0"/>
              <w:left w:val="single" w:color="auto" w:sz="4" w:space="0"/>
              <w:bottom w:val="single" w:color="auto" w:sz="4" w:space="0"/>
              <w:right w:val="single" w:color="auto" w:sz="4" w:space="0"/>
            </w:tcBorders>
          </w:tcPr>
          <w:p w14:paraId="0CFC2A03">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5" w:type="dxa"/>
            <w:tcBorders>
              <w:top w:val="single" w:color="auto" w:sz="4" w:space="0"/>
              <w:left w:val="single" w:color="auto" w:sz="4" w:space="0"/>
              <w:bottom w:val="single" w:color="auto" w:sz="4" w:space="0"/>
              <w:right w:val="single" w:color="auto" w:sz="4" w:space="0"/>
            </w:tcBorders>
          </w:tcPr>
          <w:p w14:paraId="307B39AF">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6" w:type="dxa"/>
            <w:tcBorders>
              <w:top w:val="single" w:color="auto" w:sz="4" w:space="0"/>
              <w:left w:val="single" w:color="auto" w:sz="4" w:space="0"/>
              <w:bottom w:val="single" w:color="auto" w:sz="4" w:space="0"/>
              <w:right w:val="single" w:color="auto" w:sz="4" w:space="0"/>
            </w:tcBorders>
          </w:tcPr>
          <w:p w14:paraId="56942683">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5" w:type="dxa"/>
            <w:tcBorders>
              <w:top w:val="single" w:color="auto" w:sz="4" w:space="0"/>
              <w:left w:val="single" w:color="auto" w:sz="4" w:space="0"/>
              <w:bottom w:val="single" w:color="auto" w:sz="4" w:space="0"/>
              <w:right w:val="single" w:color="auto" w:sz="4" w:space="0"/>
            </w:tcBorders>
          </w:tcPr>
          <w:p w14:paraId="094F4664">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5" w:type="dxa"/>
            <w:tcBorders>
              <w:top w:val="single" w:color="auto" w:sz="4" w:space="0"/>
              <w:left w:val="single" w:color="auto" w:sz="4" w:space="0"/>
              <w:bottom w:val="single" w:color="auto" w:sz="4" w:space="0"/>
              <w:right w:val="single" w:color="auto" w:sz="4" w:space="0"/>
            </w:tcBorders>
            <w:vAlign w:val="center"/>
          </w:tcPr>
          <w:p w14:paraId="3CDB648E">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5" w:type="dxa"/>
            <w:tcBorders>
              <w:top w:val="single" w:color="auto" w:sz="4" w:space="0"/>
              <w:left w:val="single" w:color="auto" w:sz="4" w:space="0"/>
              <w:bottom w:val="single" w:color="auto" w:sz="4" w:space="0"/>
              <w:right w:val="single" w:color="auto" w:sz="4" w:space="0"/>
            </w:tcBorders>
            <w:vAlign w:val="center"/>
          </w:tcPr>
          <w:p w14:paraId="73D378FE">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6" w:type="dxa"/>
            <w:tcBorders>
              <w:top w:val="single" w:color="auto" w:sz="4" w:space="0"/>
              <w:left w:val="single" w:color="auto" w:sz="4" w:space="0"/>
              <w:bottom w:val="single" w:color="auto" w:sz="4" w:space="0"/>
              <w:right w:val="single" w:color="auto" w:sz="4" w:space="0"/>
            </w:tcBorders>
          </w:tcPr>
          <w:p w14:paraId="7CAE41D9">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5" w:type="dxa"/>
            <w:tcBorders>
              <w:top w:val="single" w:color="auto" w:sz="4" w:space="0"/>
              <w:left w:val="single" w:color="auto" w:sz="4" w:space="0"/>
              <w:bottom w:val="single" w:color="auto" w:sz="4" w:space="0"/>
              <w:right w:val="single" w:color="auto" w:sz="4" w:space="0"/>
            </w:tcBorders>
          </w:tcPr>
          <w:p w14:paraId="3E6BF4D7">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sz w:val="18"/>
                <w:szCs w:val="18"/>
              </w:rPr>
              <w:t>F</w:t>
            </w:r>
          </w:p>
        </w:tc>
        <w:tc>
          <w:tcPr>
            <w:tcW w:w="445" w:type="dxa"/>
            <w:tcBorders>
              <w:top w:val="single" w:color="auto" w:sz="4" w:space="0"/>
              <w:left w:val="single" w:color="auto" w:sz="4" w:space="0"/>
              <w:bottom w:val="single" w:color="auto" w:sz="4" w:space="0"/>
              <w:right w:val="single" w:color="auto" w:sz="4" w:space="0"/>
            </w:tcBorders>
          </w:tcPr>
          <w:p w14:paraId="33B7F895">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c>
          <w:tcPr>
            <w:tcW w:w="446" w:type="dxa"/>
            <w:tcBorders>
              <w:top w:val="single" w:color="auto" w:sz="4" w:space="0"/>
              <w:left w:val="single" w:color="auto" w:sz="4" w:space="0"/>
              <w:bottom w:val="single" w:color="auto" w:sz="4" w:space="0"/>
              <w:right w:val="single" w:color="auto" w:sz="4" w:space="0"/>
            </w:tcBorders>
          </w:tcPr>
          <w:p w14:paraId="2881AEBF">
            <w:pPr>
              <w:keepNext w:val="0"/>
              <w:keepLines w:val="0"/>
              <w:pageBreakBefore w:val="0"/>
              <w:widowControl/>
              <w:kinsoku/>
              <w:wordWrap/>
              <w:overflowPunct/>
              <w:topLinePunct w:val="0"/>
              <w:autoSpaceDE/>
              <w:autoSpaceDN/>
              <w:bidi w:val="0"/>
              <w:adjustRightInd/>
              <w:snapToGrid w:val="0"/>
              <w:spacing w:after="0" w:line="300" w:lineRule="exact"/>
              <w:jc w:val="center"/>
              <w:textAlignment w:val="auto"/>
              <w:rPr>
                <w:rFonts w:ascii="宋体"/>
                <w:sz w:val="18"/>
                <w:szCs w:val="18"/>
              </w:rPr>
            </w:pPr>
            <w:r>
              <w:rPr>
                <w:rFonts w:hint="eastAsia" w:ascii="宋体" w:hAnsi="宋体"/>
                <w:sz w:val="18"/>
                <w:szCs w:val="18"/>
              </w:rPr>
              <w:t>F</w:t>
            </w:r>
          </w:p>
        </w:tc>
      </w:tr>
      <w:tr w14:paraId="0D3A69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0" w:hRule="atLeast"/>
          <w:jc w:val="center"/>
        </w:trPr>
        <w:tc>
          <w:tcPr>
            <w:tcW w:w="9351" w:type="dxa"/>
            <w:gridSpan w:val="21"/>
            <w:tcBorders>
              <w:top w:val="single" w:color="auto" w:sz="4" w:space="0"/>
              <w:left w:val="single" w:color="auto" w:sz="4" w:space="0"/>
              <w:bottom w:val="single" w:color="auto" w:sz="4" w:space="0"/>
              <w:right w:val="single" w:color="auto" w:sz="4" w:space="0"/>
            </w:tcBorders>
            <w:vAlign w:val="center"/>
          </w:tcPr>
          <w:p w14:paraId="6B8EC316">
            <w:pPr>
              <w:snapToGrid w:val="0"/>
              <w:spacing w:line="360" w:lineRule="exact"/>
              <w:jc w:val="center"/>
              <w:rPr>
                <w:rFonts w:ascii="宋体"/>
                <w:szCs w:val="21"/>
              </w:rPr>
            </w:pPr>
            <w:r>
              <w:rPr>
                <w:rFonts w:hint="eastAsia" w:ascii="宋体" w:hAnsi="宋体"/>
                <w:szCs w:val="21"/>
              </w:rPr>
              <w:t>注：A入学教育，B军事训练，C课程教学，D复习考试，E技能鉴定，F</w:t>
            </w:r>
            <w:r>
              <w:rPr>
                <w:rFonts w:hint="eastAsia" w:ascii="宋体" w:hAnsi="宋体"/>
                <w:szCs w:val="21"/>
                <w:lang w:eastAsia="zh-CN"/>
              </w:rPr>
              <w:t>岗位</w:t>
            </w:r>
            <w:r>
              <w:rPr>
                <w:rFonts w:hint="eastAsia" w:ascii="宋体" w:hAnsi="宋体"/>
                <w:szCs w:val="21"/>
              </w:rPr>
              <w:t>实习，G毕业设计</w:t>
            </w:r>
          </w:p>
        </w:tc>
      </w:tr>
    </w:tbl>
    <w:p w14:paraId="7B544C9C">
      <w:pPr>
        <w:pStyle w:val="3"/>
        <w:spacing w:before="156" w:beforeLines="50" w:after="156" w:afterLines="50"/>
        <w:ind w:firstLine="482"/>
      </w:pPr>
      <w:bookmarkStart w:id="248" w:name="_Toc253"/>
      <w:r>
        <w:rPr>
          <w:rFonts w:hint="eastAsia"/>
        </w:rPr>
        <w:t>（二）公共课、专业课设置及学时分配</w:t>
      </w:r>
      <w:bookmarkEnd w:id="244"/>
      <w:bookmarkEnd w:id="245"/>
      <w:bookmarkEnd w:id="246"/>
      <w:bookmarkEnd w:id="247"/>
      <w:bookmarkEnd w:id="248"/>
    </w:p>
    <w:p w14:paraId="7DA6DFBC">
      <w:pPr>
        <w:overflowPunct w:val="0"/>
        <w:adjustRightInd w:val="0"/>
        <w:spacing w:after="0" w:line="440" w:lineRule="exact"/>
        <w:ind w:firstLine="482" w:firstLineChars="200"/>
        <w:outlineLvl w:val="2"/>
        <w:rPr>
          <w:rFonts w:asciiTheme="minorEastAsia" w:hAnsiTheme="minorEastAsia" w:eastAsiaTheme="minorEastAsia"/>
          <w:b/>
          <w:bCs/>
          <w:sz w:val="24"/>
          <w:szCs w:val="24"/>
        </w:rPr>
      </w:pPr>
      <w:bookmarkStart w:id="249" w:name="_Toc4059"/>
      <w:r>
        <w:rPr>
          <w:rFonts w:hint="eastAsia" w:asciiTheme="minorEastAsia" w:hAnsiTheme="minorEastAsia" w:eastAsiaTheme="minorEastAsia"/>
          <w:b/>
          <w:bCs/>
          <w:sz w:val="24"/>
          <w:szCs w:val="24"/>
        </w:rPr>
        <w:t>1.课程学时学分分配</w:t>
      </w:r>
      <w:bookmarkEnd w:id="249"/>
    </w:p>
    <w:p w14:paraId="50FC366A">
      <w:pPr>
        <w:pStyle w:val="25"/>
        <w:rPr>
          <w:sz w:val="24"/>
          <w:szCs w:val="24"/>
        </w:rPr>
      </w:pPr>
      <w:r>
        <w:rPr>
          <w:rFonts w:hint="eastAsia"/>
          <w:lang w:val="zh-CN" w:bidi="zh-CN"/>
        </w:rPr>
        <w:t>表1</w:t>
      </w:r>
      <w:r>
        <w:rPr>
          <w:lang w:val="zh-CN" w:bidi="zh-CN"/>
        </w:rPr>
        <w:t>1</w:t>
      </w:r>
      <w:r>
        <w:rPr>
          <w:rFonts w:hint="eastAsia"/>
          <w:lang w:val="zh-CN" w:bidi="zh-CN"/>
        </w:rPr>
        <w:t>：工程造价专业学时学分分配表</w:t>
      </w:r>
    </w:p>
    <w:tbl>
      <w:tblPr>
        <w:tblStyle w:val="14"/>
        <w:tblW w:w="8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1"/>
        <w:gridCol w:w="2194"/>
        <w:gridCol w:w="1704"/>
        <w:gridCol w:w="1692"/>
      </w:tblGrid>
      <w:tr w14:paraId="321AD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01" w:type="dxa"/>
            <w:tcBorders>
              <w:tl2br w:val="nil"/>
              <w:tr2bl w:val="nil"/>
            </w:tcBorders>
            <w:shd w:val="clear" w:color="auto" w:fill="D9E2F3" w:themeFill="accent5" w:themeFillTint="33"/>
            <w:vAlign w:val="center"/>
          </w:tcPr>
          <w:p w14:paraId="4D0EBAA8">
            <w:pPr>
              <w:overflowPunct w:val="0"/>
              <w:adjustRightInd w:val="0"/>
              <w:spacing w:after="0" w:line="320" w:lineRule="exact"/>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学分分配</w:t>
            </w:r>
          </w:p>
        </w:tc>
        <w:tc>
          <w:tcPr>
            <w:tcW w:w="2194" w:type="dxa"/>
            <w:tcBorders>
              <w:tl2br w:val="nil"/>
              <w:tr2bl w:val="nil"/>
            </w:tcBorders>
            <w:shd w:val="clear" w:color="auto" w:fill="D9E2F3" w:themeFill="accent5" w:themeFillTint="33"/>
            <w:vAlign w:val="center"/>
          </w:tcPr>
          <w:p w14:paraId="78B706BC">
            <w:pPr>
              <w:overflowPunct w:val="0"/>
              <w:adjustRightInd w:val="0"/>
              <w:spacing w:after="0" w:line="320" w:lineRule="exact"/>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学时总数</w:t>
            </w:r>
          </w:p>
        </w:tc>
        <w:tc>
          <w:tcPr>
            <w:tcW w:w="1704" w:type="dxa"/>
            <w:tcBorders>
              <w:tl2br w:val="nil"/>
              <w:tr2bl w:val="nil"/>
            </w:tcBorders>
            <w:shd w:val="clear" w:color="auto" w:fill="D9E2F3" w:themeFill="accent5" w:themeFillTint="33"/>
            <w:vAlign w:val="center"/>
          </w:tcPr>
          <w:p w14:paraId="2BEFF1BC">
            <w:pPr>
              <w:overflowPunct w:val="0"/>
              <w:adjustRightInd w:val="0"/>
              <w:spacing w:after="0" w:line="320" w:lineRule="exact"/>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学分总数</w:t>
            </w:r>
          </w:p>
        </w:tc>
        <w:tc>
          <w:tcPr>
            <w:tcW w:w="1692" w:type="dxa"/>
            <w:tcBorders>
              <w:tl2br w:val="nil"/>
              <w:tr2bl w:val="nil"/>
            </w:tcBorders>
            <w:shd w:val="clear" w:color="auto" w:fill="D9E2F3" w:themeFill="accent5" w:themeFillTint="33"/>
            <w:vAlign w:val="center"/>
          </w:tcPr>
          <w:p w14:paraId="1A86676B">
            <w:pPr>
              <w:overflowPunct w:val="0"/>
              <w:adjustRightInd w:val="0"/>
              <w:spacing w:after="0" w:line="320" w:lineRule="exact"/>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备注</w:t>
            </w:r>
          </w:p>
        </w:tc>
      </w:tr>
      <w:tr w14:paraId="6842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01" w:type="dxa"/>
            <w:tcBorders>
              <w:tl2br w:val="nil"/>
              <w:tr2bl w:val="nil"/>
            </w:tcBorders>
            <w:vAlign w:val="center"/>
          </w:tcPr>
          <w:p w14:paraId="0C8ACDC3">
            <w:pPr>
              <w:overflowPunct w:val="0"/>
              <w:adjustRightInd w:val="0"/>
              <w:spacing w:after="0" w:line="32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总学分</w:t>
            </w:r>
          </w:p>
        </w:tc>
        <w:tc>
          <w:tcPr>
            <w:tcW w:w="2194" w:type="dxa"/>
            <w:tcBorders>
              <w:tl2br w:val="nil"/>
              <w:tr2bl w:val="nil"/>
            </w:tcBorders>
            <w:vAlign w:val="center"/>
          </w:tcPr>
          <w:p w14:paraId="37903328">
            <w:pPr>
              <w:overflowPunct w:val="0"/>
              <w:adjustRightInd w:val="0"/>
              <w:spacing w:after="0" w:line="320" w:lineRule="exact"/>
              <w:jc w:val="center"/>
              <w:rPr>
                <w:rFonts w:hint="default" w:asciiTheme="minorEastAsia" w:hAnsiTheme="minorEastAsia" w:eastAsiaTheme="minorEastAsia"/>
                <w:b/>
                <w:bCs/>
                <w:sz w:val="18"/>
                <w:szCs w:val="18"/>
                <w:lang w:val="en-US" w:eastAsia="zh-CN"/>
              </w:rPr>
            </w:pPr>
            <w:r>
              <w:rPr>
                <w:rFonts w:hint="eastAsia" w:asciiTheme="minorEastAsia" w:hAnsiTheme="minorEastAsia" w:eastAsiaTheme="minorEastAsia"/>
                <w:b/>
                <w:bCs/>
                <w:sz w:val="18"/>
                <w:szCs w:val="18"/>
                <w:lang w:val="en-US" w:eastAsia="zh-CN"/>
              </w:rPr>
              <w:t>2688</w:t>
            </w:r>
          </w:p>
        </w:tc>
        <w:tc>
          <w:tcPr>
            <w:tcW w:w="1704" w:type="dxa"/>
            <w:tcBorders>
              <w:tl2br w:val="nil"/>
              <w:tr2bl w:val="nil"/>
            </w:tcBorders>
            <w:vAlign w:val="center"/>
          </w:tcPr>
          <w:p w14:paraId="2E2FEC1B">
            <w:pPr>
              <w:overflowPunct w:val="0"/>
              <w:adjustRightInd w:val="0"/>
              <w:spacing w:after="0" w:line="320" w:lineRule="exact"/>
              <w:jc w:val="center"/>
              <w:rPr>
                <w:rFonts w:hint="default" w:asciiTheme="minorEastAsia" w:hAnsiTheme="minorEastAsia" w:eastAsiaTheme="minorEastAsia"/>
                <w:b/>
                <w:bCs/>
                <w:sz w:val="18"/>
                <w:szCs w:val="18"/>
                <w:lang w:val="en-US" w:eastAsia="zh-CN"/>
              </w:rPr>
            </w:pPr>
            <w:r>
              <w:rPr>
                <w:rFonts w:hint="eastAsia" w:asciiTheme="minorEastAsia" w:hAnsiTheme="minorEastAsia" w:eastAsiaTheme="minorEastAsia"/>
                <w:b/>
                <w:bCs/>
                <w:sz w:val="18"/>
                <w:szCs w:val="18"/>
                <w:lang w:val="en-US" w:eastAsia="zh-CN"/>
              </w:rPr>
              <w:t>151</w:t>
            </w:r>
          </w:p>
        </w:tc>
        <w:tc>
          <w:tcPr>
            <w:tcW w:w="1692" w:type="dxa"/>
            <w:tcBorders>
              <w:tl2br w:val="nil"/>
              <w:tr2bl w:val="nil"/>
            </w:tcBorders>
            <w:vAlign w:val="center"/>
          </w:tcPr>
          <w:p w14:paraId="19CF6A93">
            <w:pPr>
              <w:overflowPunct w:val="0"/>
              <w:adjustRightInd w:val="0"/>
              <w:spacing w:after="0" w:line="32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w:t>
            </w:r>
          </w:p>
        </w:tc>
      </w:tr>
      <w:tr w14:paraId="5738A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01" w:type="dxa"/>
            <w:tcBorders>
              <w:tl2br w:val="nil"/>
              <w:tr2bl w:val="nil"/>
            </w:tcBorders>
            <w:vAlign w:val="center"/>
          </w:tcPr>
          <w:p w14:paraId="13A084C0">
            <w:pPr>
              <w:overflowPunct w:val="0"/>
              <w:adjustRightInd w:val="0"/>
              <w:spacing w:after="0" w:line="32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公共基础课</w:t>
            </w:r>
          </w:p>
        </w:tc>
        <w:tc>
          <w:tcPr>
            <w:tcW w:w="2194" w:type="dxa"/>
            <w:tcBorders>
              <w:tl2br w:val="nil"/>
              <w:tr2bl w:val="nil"/>
            </w:tcBorders>
            <w:vAlign w:val="center"/>
          </w:tcPr>
          <w:p w14:paraId="47FFFFCB">
            <w:pPr>
              <w:overflowPunct w:val="0"/>
              <w:adjustRightInd w:val="0"/>
              <w:spacing w:after="0" w:line="320" w:lineRule="exact"/>
              <w:jc w:val="center"/>
              <w:rPr>
                <w:rFonts w:hint="default" w:asciiTheme="minorEastAsia" w:hAnsiTheme="minorEastAsia" w:eastAsiaTheme="minorEastAsia"/>
                <w:b/>
                <w:bCs/>
                <w:sz w:val="18"/>
                <w:szCs w:val="18"/>
                <w:lang w:val="en-US" w:eastAsia="zh-CN"/>
              </w:rPr>
            </w:pPr>
            <w:r>
              <w:rPr>
                <w:rFonts w:hint="eastAsia" w:asciiTheme="minorEastAsia" w:hAnsiTheme="minorEastAsia" w:eastAsiaTheme="minorEastAsia"/>
                <w:b/>
                <w:bCs/>
                <w:sz w:val="18"/>
                <w:szCs w:val="18"/>
                <w:lang w:val="en-US" w:eastAsia="zh-CN"/>
              </w:rPr>
              <w:t>988</w:t>
            </w:r>
          </w:p>
        </w:tc>
        <w:tc>
          <w:tcPr>
            <w:tcW w:w="1704" w:type="dxa"/>
            <w:tcBorders>
              <w:tl2br w:val="nil"/>
              <w:tr2bl w:val="nil"/>
            </w:tcBorders>
            <w:vAlign w:val="center"/>
          </w:tcPr>
          <w:p w14:paraId="39396C8F">
            <w:pPr>
              <w:overflowPunct w:val="0"/>
              <w:adjustRightInd w:val="0"/>
              <w:spacing w:after="0" w:line="320" w:lineRule="exact"/>
              <w:jc w:val="center"/>
              <w:rPr>
                <w:rFonts w:hint="default" w:asciiTheme="minorEastAsia" w:hAnsiTheme="minorEastAsia" w:eastAsiaTheme="minorEastAsia"/>
                <w:b/>
                <w:bCs/>
                <w:sz w:val="18"/>
                <w:szCs w:val="18"/>
                <w:lang w:val="en-US" w:eastAsia="zh-CN"/>
              </w:rPr>
            </w:pPr>
            <w:r>
              <w:rPr>
                <w:rFonts w:hint="eastAsia" w:asciiTheme="minorEastAsia" w:hAnsiTheme="minorEastAsia" w:eastAsiaTheme="minorEastAsia"/>
                <w:b/>
                <w:bCs/>
                <w:sz w:val="18"/>
                <w:szCs w:val="18"/>
                <w:lang w:val="en-US" w:eastAsia="zh-CN"/>
              </w:rPr>
              <w:t>38</w:t>
            </w:r>
          </w:p>
        </w:tc>
        <w:tc>
          <w:tcPr>
            <w:tcW w:w="1692" w:type="dxa"/>
            <w:tcBorders>
              <w:tl2br w:val="nil"/>
              <w:tr2bl w:val="nil"/>
            </w:tcBorders>
            <w:vAlign w:val="center"/>
          </w:tcPr>
          <w:p w14:paraId="53EDBDF7">
            <w:pPr>
              <w:overflowPunct w:val="0"/>
              <w:adjustRightInd w:val="0"/>
              <w:spacing w:after="0" w:line="32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占比</w:t>
            </w:r>
            <w:r>
              <w:rPr>
                <w:rFonts w:hint="eastAsia" w:asciiTheme="minorEastAsia" w:hAnsiTheme="minorEastAsia" w:eastAsiaTheme="minorEastAsia"/>
                <w:sz w:val="18"/>
                <w:szCs w:val="18"/>
                <w:lang w:val="en-US" w:eastAsia="zh-CN"/>
              </w:rPr>
              <w:t>36</w:t>
            </w:r>
            <w:r>
              <w:rPr>
                <w:rFonts w:asciiTheme="minorEastAsia" w:hAnsiTheme="minorEastAsia" w:eastAsiaTheme="minorEastAsia"/>
                <w:sz w:val="18"/>
                <w:szCs w:val="18"/>
              </w:rPr>
              <w:t>.</w:t>
            </w:r>
            <w:r>
              <w:rPr>
                <w:rFonts w:hint="eastAsia" w:asciiTheme="minorEastAsia" w:hAnsiTheme="minorEastAsia" w:eastAsiaTheme="minorEastAsia"/>
                <w:sz w:val="18"/>
                <w:szCs w:val="18"/>
                <w:lang w:val="en-US" w:eastAsia="zh-CN"/>
              </w:rPr>
              <w:t>8</w:t>
            </w:r>
            <w:r>
              <w:rPr>
                <w:rFonts w:hint="eastAsia" w:asciiTheme="minorEastAsia" w:hAnsiTheme="minorEastAsia" w:eastAsiaTheme="minorEastAsia"/>
                <w:sz w:val="18"/>
                <w:szCs w:val="18"/>
              </w:rPr>
              <w:t>%</w:t>
            </w:r>
          </w:p>
        </w:tc>
      </w:tr>
      <w:tr w14:paraId="0F9E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01" w:type="dxa"/>
            <w:tcBorders>
              <w:tl2br w:val="nil"/>
              <w:tr2bl w:val="nil"/>
            </w:tcBorders>
            <w:vAlign w:val="center"/>
          </w:tcPr>
          <w:p w14:paraId="4001EB45">
            <w:pPr>
              <w:overflowPunct w:val="0"/>
              <w:adjustRightInd w:val="0"/>
              <w:spacing w:after="0" w:line="32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专业课</w:t>
            </w:r>
          </w:p>
        </w:tc>
        <w:tc>
          <w:tcPr>
            <w:tcW w:w="2194" w:type="dxa"/>
            <w:tcBorders>
              <w:tl2br w:val="nil"/>
              <w:tr2bl w:val="nil"/>
            </w:tcBorders>
            <w:vAlign w:val="center"/>
          </w:tcPr>
          <w:p w14:paraId="6AC58C9F">
            <w:pPr>
              <w:overflowPunct w:val="0"/>
              <w:adjustRightInd w:val="0"/>
              <w:spacing w:after="0" w:line="320" w:lineRule="exact"/>
              <w:jc w:val="center"/>
              <w:rPr>
                <w:rFonts w:hint="default" w:asciiTheme="minorEastAsia" w:hAnsiTheme="minorEastAsia" w:eastAsiaTheme="minorEastAsia"/>
                <w:b/>
                <w:bCs/>
                <w:sz w:val="18"/>
                <w:szCs w:val="18"/>
                <w:lang w:val="en-US" w:eastAsia="zh-CN"/>
              </w:rPr>
            </w:pPr>
            <w:r>
              <w:rPr>
                <w:rFonts w:hint="eastAsia" w:asciiTheme="minorEastAsia" w:hAnsiTheme="minorEastAsia" w:eastAsiaTheme="minorEastAsia"/>
                <w:b/>
                <w:bCs/>
                <w:sz w:val="18"/>
                <w:szCs w:val="18"/>
                <w:lang w:val="en-US" w:eastAsia="zh-CN"/>
              </w:rPr>
              <w:t>1152</w:t>
            </w:r>
          </w:p>
        </w:tc>
        <w:tc>
          <w:tcPr>
            <w:tcW w:w="1704" w:type="dxa"/>
            <w:tcBorders>
              <w:tl2br w:val="nil"/>
              <w:tr2bl w:val="nil"/>
            </w:tcBorders>
            <w:vAlign w:val="center"/>
          </w:tcPr>
          <w:p w14:paraId="1337F679">
            <w:pPr>
              <w:overflowPunct w:val="0"/>
              <w:adjustRightInd w:val="0"/>
              <w:spacing w:after="0" w:line="320" w:lineRule="exact"/>
              <w:jc w:val="center"/>
              <w:rPr>
                <w:rFonts w:hint="default" w:asciiTheme="minorEastAsia" w:hAnsiTheme="minorEastAsia" w:eastAsiaTheme="minorEastAsia"/>
                <w:b/>
                <w:bCs/>
                <w:sz w:val="18"/>
                <w:szCs w:val="18"/>
                <w:lang w:val="en-US" w:eastAsia="zh-CN"/>
              </w:rPr>
            </w:pPr>
            <w:r>
              <w:rPr>
                <w:rFonts w:hint="eastAsia" w:asciiTheme="minorEastAsia" w:hAnsiTheme="minorEastAsia" w:eastAsiaTheme="minorEastAsia"/>
                <w:b/>
                <w:bCs/>
                <w:sz w:val="18"/>
                <w:szCs w:val="18"/>
                <w:lang w:val="en-US" w:eastAsia="zh-CN"/>
              </w:rPr>
              <w:t>64</w:t>
            </w:r>
          </w:p>
        </w:tc>
        <w:tc>
          <w:tcPr>
            <w:tcW w:w="1692" w:type="dxa"/>
            <w:tcBorders>
              <w:tl2br w:val="nil"/>
              <w:tr2bl w:val="nil"/>
            </w:tcBorders>
            <w:vAlign w:val="center"/>
          </w:tcPr>
          <w:p w14:paraId="29DAFA7A">
            <w:pPr>
              <w:overflowPunct w:val="0"/>
              <w:adjustRightInd w:val="0"/>
              <w:spacing w:after="0" w:line="32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占比</w:t>
            </w:r>
            <w:r>
              <w:rPr>
                <w:rFonts w:hint="eastAsia" w:asciiTheme="minorEastAsia" w:hAnsiTheme="minorEastAsia" w:eastAsiaTheme="minorEastAsia"/>
                <w:sz w:val="18"/>
                <w:szCs w:val="18"/>
                <w:lang w:val="en-US" w:eastAsia="zh-CN"/>
              </w:rPr>
              <w:t>42</w:t>
            </w:r>
            <w:r>
              <w:rPr>
                <w:rFonts w:asciiTheme="minorEastAsia" w:hAnsiTheme="minorEastAsia" w:eastAsiaTheme="minorEastAsia"/>
                <w:sz w:val="18"/>
                <w:szCs w:val="18"/>
              </w:rPr>
              <w:t>.</w:t>
            </w:r>
            <w:r>
              <w:rPr>
                <w:rFonts w:hint="eastAsia" w:asciiTheme="minorEastAsia" w:hAnsiTheme="minorEastAsia" w:eastAsiaTheme="minorEastAsia"/>
                <w:sz w:val="18"/>
                <w:szCs w:val="18"/>
                <w:lang w:val="en-US" w:eastAsia="zh-CN"/>
              </w:rPr>
              <w:t>8</w:t>
            </w:r>
            <w:r>
              <w:rPr>
                <w:rFonts w:hint="eastAsia" w:asciiTheme="minorEastAsia" w:hAnsiTheme="minorEastAsia" w:eastAsiaTheme="minorEastAsia"/>
                <w:sz w:val="18"/>
                <w:szCs w:val="18"/>
              </w:rPr>
              <w:t>%</w:t>
            </w:r>
          </w:p>
        </w:tc>
      </w:tr>
      <w:tr w14:paraId="25FA0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01" w:type="dxa"/>
            <w:tcBorders>
              <w:tl2br w:val="nil"/>
              <w:tr2bl w:val="nil"/>
            </w:tcBorders>
            <w:vAlign w:val="center"/>
          </w:tcPr>
          <w:p w14:paraId="5C96AE5C">
            <w:pPr>
              <w:overflowPunct w:val="0"/>
              <w:adjustRightInd w:val="0"/>
              <w:spacing w:after="0" w:line="320" w:lineRule="exact"/>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限定</w:t>
            </w:r>
            <w:r>
              <w:rPr>
                <w:rFonts w:hint="eastAsia" w:asciiTheme="minorEastAsia" w:hAnsiTheme="minorEastAsia" w:eastAsiaTheme="minorEastAsia"/>
                <w:sz w:val="18"/>
                <w:szCs w:val="18"/>
              </w:rPr>
              <w:t>选修课</w:t>
            </w:r>
            <w:r>
              <w:rPr>
                <w:rFonts w:hint="eastAsia" w:asciiTheme="minorEastAsia" w:hAnsiTheme="minorEastAsia" w:eastAsiaTheme="minorEastAsia"/>
                <w:sz w:val="18"/>
                <w:szCs w:val="18"/>
                <w:lang w:val="en-US" w:eastAsia="zh-CN"/>
              </w:rPr>
              <w:t>+任意选修课</w:t>
            </w:r>
          </w:p>
        </w:tc>
        <w:tc>
          <w:tcPr>
            <w:tcW w:w="2194" w:type="dxa"/>
            <w:tcBorders>
              <w:tl2br w:val="nil"/>
              <w:tr2bl w:val="nil"/>
            </w:tcBorders>
            <w:vAlign w:val="center"/>
          </w:tcPr>
          <w:p w14:paraId="2ED57465">
            <w:pPr>
              <w:overflowPunct w:val="0"/>
              <w:adjustRightInd w:val="0"/>
              <w:spacing w:after="0" w:line="320" w:lineRule="exact"/>
              <w:jc w:val="center"/>
              <w:rPr>
                <w:rFonts w:hint="default" w:asciiTheme="minorEastAsia" w:hAnsiTheme="minorEastAsia" w:eastAsiaTheme="minorEastAsia"/>
                <w:b/>
                <w:bCs/>
                <w:sz w:val="18"/>
                <w:szCs w:val="18"/>
                <w:lang w:val="en-US" w:eastAsia="zh-CN"/>
              </w:rPr>
            </w:pPr>
            <w:r>
              <w:rPr>
                <w:rFonts w:hint="eastAsia" w:asciiTheme="minorEastAsia" w:hAnsiTheme="minorEastAsia" w:eastAsiaTheme="minorEastAsia"/>
                <w:b/>
                <w:bCs/>
                <w:sz w:val="18"/>
                <w:szCs w:val="18"/>
                <w:lang w:val="en-US" w:eastAsia="zh-CN"/>
              </w:rPr>
              <w:t>254+</w:t>
            </w:r>
          </w:p>
        </w:tc>
        <w:tc>
          <w:tcPr>
            <w:tcW w:w="1704" w:type="dxa"/>
            <w:tcBorders>
              <w:tl2br w:val="nil"/>
              <w:tr2bl w:val="nil"/>
            </w:tcBorders>
            <w:vAlign w:val="center"/>
          </w:tcPr>
          <w:p w14:paraId="367CB4F5">
            <w:pPr>
              <w:overflowPunct w:val="0"/>
              <w:adjustRightInd w:val="0"/>
              <w:spacing w:after="0" w:line="320" w:lineRule="exact"/>
              <w:jc w:val="center"/>
              <w:rPr>
                <w:rFonts w:hint="default" w:asciiTheme="minorEastAsia" w:hAnsiTheme="minorEastAsia" w:eastAsiaTheme="minorEastAsia"/>
                <w:b/>
                <w:bCs/>
                <w:sz w:val="18"/>
                <w:szCs w:val="18"/>
                <w:lang w:val="en-US" w:eastAsia="zh-CN"/>
              </w:rPr>
            </w:pPr>
            <w:r>
              <w:rPr>
                <w:rFonts w:hint="eastAsia" w:asciiTheme="minorEastAsia" w:hAnsiTheme="minorEastAsia" w:eastAsiaTheme="minorEastAsia"/>
                <w:b/>
                <w:bCs/>
                <w:sz w:val="18"/>
                <w:szCs w:val="18"/>
              </w:rPr>
              <w:t>1</w:t>
            </w:r>
            <w:r>
              <w:rPr>
                <w:rFonts w:hint="eastAsia" w:asciiTheme="minorEastAsia" w:hAnsiTheme="minorEastAsia" w:eastAsiaTheme="minorEastAsia"/>
                <w:b/>
                <w:bCs/>
                <w:sz w:val="18"/>
                <w:szCs w:val="18"/>
                <w:lang w:val="en-US" w:eastAsia="zh-CN"/>
              </w:rPr>
              <w:t>5+</w:t>
            </w:r>
          </w:p>
        </w:tc>
        <w:tc>
          <w:tcPr>
            <w:tcW w:w="1692" w:type="dxa"/>
            <w:tcBorders>
              <w:tl2br w:val="nil"/>
              <w:tr2bl w:val="nil"/>
            </w:tcBorders>
            <w:vAlign w:val="center"/>
          </w:tcPr>
          <w:p w14:paraId="117A9EAE">
            <w:pPr>
              <w:overflowPunct w:val="0"/>
              <w:adjustRightInd w:val="0"/>
              <w:spacing w:after="0" w:line="32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占比</w:t>
            </w:r>
            <w:r>
              <w:rPr>
                <w:rFonts w:hint="eastAsia" w:asciiTheme="minorEastAsia" w:hAnsiTheme="minorEastAsia" w:eastAsiaTheme="minorEastAsia"/>
                <w:sz w:val="18"/>
                <w:szCs w:val="18"/>
                <w:lang w:val="en-US" w:eastAsia="zh-CN"/>
              </w:rPr>
              <w:t>＞</w:t>
            </w:r>
            <w:r>
              <w:rPr>
                <w:rFonts w:asciiTheme="minorEastAsia" w:hAnsiTheme="minorEastAsia" w:eastAsiaTheme="minorEastAsia"/>
                <w:sz w:val="18"/>
                <w:szCs w:val="18"/>
              </w:rPr>
              <w:t>1</w:t>
            </w:r>
            <w:r>
              <w:rPr>
                <w:rFonts w:hint="eastAsia" w:asciiTheme="minorEastAsia" w:hAnsiTheme="minorEastAsia" w:eastAsiaTheme="minorEastAsia"/>
                <w:sz w:val="18"/>
                <w:szCs w:val="18"/>
                <w:lang w:val="en-US" w:eastAsia="zh-CN"/>
              </w:rPr>
              <w:t>0</w:t>
            </w:r>
            <w:r>
              <w:rPr>
                <w:rFonts w:asciiTheme="minorEastAsia" w:hAnsiTheme="minorEastAsia" w:eastAsiaTheme="minorEastAsia"/>
                <w:sz w:val="18"/>
                <w:szCs w:val="18"/>
              </w:rPr>
              <w:t>.</w:t>
            </w:r>
            <w:r>
              <w:rPr>
                <w:rFonts w:hint="eastAsia" w:asciiTheme="minorEastAsia" w:hAnsiTheme="minorEastAsia" w:eastAsiaTheme="minorEastAsia"/>
                <w:sz w:val="18"/>
                <w:szCs w:val="18"/>
                <w:lang w:val="en-US" w:eastAsia="zh-CN"/>
              </w:rPr>
              <w:t>0</w:t>
            </w:r>
            <w:r>
              <w:rPr>
                <w:rFonts w:hint="eastAsia" w:asciiTheme="minorEastAsia" w:hAnsiTheme="minorEastAsia" w:eastAsiaTheme="minorEastAsia"/>
                <w:sz w:val="18"/>
                <w:szCs w:val="18"/>
              </w:rPr>
              <w:t>%</w:t>
            </w:r>
          </w:p>
        </w:tc>
      </w:tr>
      <w:tr w14:paraId="78B0A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01" w:type="dxa"/>
            <w:tcBorders>
              <w:tl2br w:val="nil"/>
              <w:tr2bl w:val="nil"/>
            </w:tcBorders>
            <w:vAlign w:val="center"/>
          </w:tcPr>
          <w:p w14:paraId="516273CE">
            <w:pPr>
              <w:overflowPunct w:val="0"/>
              <w:adjustRightInd w:val="0"/>
              <w:spacing w:after="0" w:line="32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实践课</w:t>
            </w:r>
          </w:p>
        </w:tc>
        <w:tc>
          <w:tcPr>
            <w:tcW w:w="2194" w:type="dxa"/>
            <w:tcBorders>
              <w:tl2br w:val="nil"/>
              <w:tr2bl w:val="nil"/>
            </w:tcBorders>
            <w:vAlign w:val="center"/>
          </w:tcPr>
          <w:p w14:paraId="6E570538">
            <w:pPr>
              <w:overflowPunct w:val="0"/>
              <w:adjustRightInd w:val="0"/>
              <w:spacing w:after="0" w:line="320" w:lineRule="exact"/>
              <w:jc w:val="center"/>
              <w:rPr>
                <w:rFonts w:hint="default" w:asciiTheme="minorEastAsia" w:hAnsiTheme="minorEastAsia" w:eastAsiaTheme="minorEastAsia"/>
                <w:b/>
                <w:bCs/>
                <w:sz w:val="18"/>
                <w:szCs w:val="18"/>
                <w:lang w:val="en-US"/>
              </w:rPr>
            </w:pPr>
            <w:r>
              <w:rPr>
                <w:rFonts w:asciiTheme="minorEastAsia" w:hAnsiTheme="minorEastAsia" w:eastAsiaTheme="minorEastAsia"/>
                <w:b/>
                <w:bCs/>
                <w:sz w:val="18"/>
                <w:szCs w:val="18"/>
              </w:rPr>
              <w:t>1</w:t>
            </w:r>
            <w:r>
              <w:rPr>
                <w:rFonts w:hint="eastAsia" w:asciiTheme="minorEastAsia" w:hAnsiTheme="minorEastAsia" w:eastAsiaTheme="minorEastAsia"/>
                <w:b/>
                <w:bCs/>
                <w:sz w:val="18"/>
                <w:szCs w:val="18"/>
                <w:lang w:val="en-US" w:eastAsia="zh-CN"/>
              </w:rPr>
              <w:t>401</w:t>
            </w:r>
          </w:p>
        </w:tc>
        <w:tc>
          <w:tcPr>
            <w:tcW w:w="1704" w:type="dxa"/>
            <w:tcBorders>
              <w:tl2br w:val="nil"/>
              <w:tr2bl w:val="nil"/>
            </w:tcBorders>
            <w:vAlign w:val="center"/>
          </w:tcPr>
          <w:p w14:paraId="7675C797">
            <w:pPr>
              <w:overflowPunct w:val="0"/>
              <w:adjustRightInd w:val="0"/>
              <w:spacing w:after="0" w:line="320" w:lineRule="exact"/>
              <w:jc w:val="center"/>
              <w:rPr>
                <w:rFonts w:hint="default" w:asciiTheme="minorEastAsia" w:hAnsiTheme="minorEastAsia" w:eastAsiaTheme="minorEastAsia"/>
                <w:b/>
                <w:bCs/>
                <w:sz w:val="18"/>
                <w:szCs w:val="18"/>
                <w:lang w:val="en-US" w:eastAsia="zh-CN"/>
              </w:rPr>
            </w:pPr>
            <w:r>
              <w:rPr>
                <w:rFonts w:hint="eastAsia" w:asciiTheme="minorEastAsia" w:hAnsiTheme="minorEastAsia" w:eastAsiaTheme="minorEastAsia"/>
                <w:b/>
                <w:bCs/>
                <w:sz w:val="18"/>
                <w:szCs w:val="18"/>
                <w:lang w:val="en-US" w:eastAsia="zh-CN"/>
              </w:rPr>
              <w:t>34</w:t>
            </w:r>
          </w:p>
        </w:tc>
        <w:tc>
          <w:tcPr>
            <w:tcW w:w="1692" w:type="dxa"/>
            <w:tcBorders>
              <w:tl2br w:val="nil"/>
              <w:tr2bl w:val="nil"/>
            </w:tcBorders>
            <w:vAlign w:val="center"/>
          </w:tcPr>
          <w:p w14:paraId="1FF1F522">
            <w:pPr>
              <w:overflowPunct w:val="0"/>
              <w:adjustRightInd w:val="0"/>
              <w:spacing w:after="0" w:line="32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占比</w:t>
            </w:r>
            <w:r>
              <w:rPr>
                <w:rFonts w:hint="eastAsia" w:asciiTheme="minorEastAsia" w:hAnsiTheme="minorEastAsia" w:eastAsiaTheme="minorEastAsia"/>
                <w:sz w:val="18"/>
                <w:szCs w:val="18"/>
                <w:lang w:val="en-US" w:eastAsia="zh-CN"/>
              </w:rPr>
              <w:t>52</w:t>
            </w:r>
            <w:r>
              <w:rPr>
                <w:rFonts w:asciiTheme="minorEastAsia" w:hAnsiTheme="minorEastAsia" w:eastAsiaTheme="minorEastAsia"/>
                <w:sz w:val="18"/>
                <w:szCs w:val="18"/>
              </w:rPr>
              <w:t>.</w:t>
            </w:r>
            <w:r>
              <w:rPr>
                <w:rFonts w:hint="eastAsia" w:asciiTheme="minorEastAsia" w:hAnsiTheme="minorEastAsia" w:eastAsiaTheme="minorEastAsia"/>
                <w:sz w:val="18"/>
                <w:szCs w:val="18"/>
                <w:lang w:val="en-US" w:eastAsia="zh-CN"/>
              </w:rPr>
              <w:t>1</w:t>
            </w:r>
            <w:r>
              <w:rPr>
                <w:rFonts w:hint="eastAsia" w:asciiTheme="minorEastAsia" w:hAnsiTheme="minorEastAsia" w:eastAsiaTheme="minorEastAsia"/>
                <w:sz w:val="18"/>
                <w:szCs w:val="18"/>
              </w:rPr>
              <w:t>%</w:t>
            </w:r>
          </w:p>
        </w:tc>
      </w:tr>
    </w:tbl>
    <w:p w14:paraId="697D5CA3">
      <w:pPr>
        <w:overflowPunct w:val="0"/>
        <w:adjustRightInd w:val="0"/>
        <w:spacing w:after="0" w:line="440" w:lineRule="exact"/>
        <w:ind w:firstLine="482" w:firstLineChars="200"/>
        <w:outlineLvl w:val="2"/>
        <w:rPr>
          <w:rFonts w:asciiTheme="minorEastAsia" w:hAnsiTheme="minorEastAsia" w:eastAsiaTheme="minorEastAsia"/>
          <w:b/>
          <w:bCs/>
          <w:sz w:val="24"/>
          <w:szCs w:val="24"/>
        </w:rPr>
      </w:pPr>
      <w:bookmarkStart w:id="250" w:name="_Toc30072"/>
      <w:r>
        <w:rPr>
          <w:rFonts w:hint="eastAsia" w:asciiTheme="minorEastAsia" w:hAnsiTheme="minorEastAsia" w:eastAsiaTheme="minorEastAsia"/>
          <w:b/>
          <w:bCs/>
          <w:sz w:val="24"/>
          <w:szCs w:val="24"/>
        </w:rPr>
        <w:t>2.奖励学分核算</w:t>
      </w:r>
      <w:bookmarkEnd w:id="250"/>
    </w:p>
    <w:p w14:paraId="300E50CB">
      <w:pPr>
        <w:pStyle w:val="25"/>
        <w:rPr>
          <w:lang w:val="zh-CN" w:bidi="zh-CN"/>
        </w:rPr>
      </w:pPr>
      <w:r>
        <w:rPr>
          <w:rFonts w:hint="eastAsia"/>
          <w:lang w:val="zh-CN" w:bidi="zh-CN"/>
        </w:rPr>
        <w:t>表1</w:t>
      </w:r>
      <w:r>
        <w:rPr>
          <w:lang w:val="zh-CN" w:bidi="zh-CN"/>
        </w:rPr>
        <w:t>2</w:t>
      </w:r>
      <w:r>
        <w:rPr>
          <w:rFonts w:hint="eastAsia"/>
          <w:lang w:val="zh-CN" w:bidi="zh-CN"/>
        </w:rPr>
        <w:t>：奖励学分核算表</w:t>
      </w:r>
    </w:p>
    <w:tbl>
      <w:tblPr>
        <w:tblStyle w:val="14"/>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1"/>
        <w:gridCol w:w="2193"/>
        <w:gridCol w:w="1962"/>
        <w:gridCol w:w="1971"/>
      </w:tblGrid>
      <w:tr w14:paraId="1A4AF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591" w:type="dxa"/>
            <w:tcBorders>
              <w:tl2br w:val="nil"/>
              <w:tr2bl w:val="nil"/>
            </w:tcBorders>
            <w:shd w:val="clear" w:color="auto" w:fill="D9E2F3" w:themeFill="accent5" w:themeFillTint="33"/>
          </w:tcPr>
          <w:p w14:paraId="18887361">
            <w:pPr>
              <w:overflowPunct w:val="0"/>
              <w:adjustRightInd w:val="0"/>
              <w:spacing w:after="0" w:line="320" w:lineRule="exact"/>
              <w:ind w:firstLine="361" w:firstLineChars="20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项目</w:t>
            </w:r>
          </w:p>
        </w:tc>
        <w:tc>
          <w:tcPr>
            <w:tcW w:w="2193" w:type="dxa"/>
            <w:tcBorders>
              <w:tl2br w:val="nil"/>
              <w:tr2bl w:val="nil"/>
            </w:tcBorders>
            <w:shd w:val="clear" w:color="auto" w:fill="D9E2F3" w:themeFill="accent5" w:themeFillTint="33"/>
          </w:tcPr>
          <w:p w14:paraId="0DAFB8C5">
            <w:pPr>
              <w:overflowPunct w:val="0"/>
              <w:adjustRightInd w:val="0"/>
              <w:spacing w:after="0" w:line="320" w:lineRule="exact"/>
              <w:ind w:firstLine="361" w:firstLineChars="20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一等奖/高级</w:t>
            </w:r>
          </w:p>
        </w:tc>
        <w:tc>
          <w:tcPr>
            <w:tcW w:w="1962" w:type="dxa"/>
            <w:tcBorders>
              <w:tl2br w:val="nil"/>
              <w:tr2bl w:val="nil"/>
            </w:tcBorders>
            <w:shd w:val="clear" w:color="auto" w:fill="D9E2F3" w:themeFill="accent5" w:themeFillTint="33"/>
          </w:tcPr>
          <w:p w14:paraId="19E43C01">
            <w:pPr>
              <w:overflowPunct w:val="0"/>
              <w:adjustRightInd w:val="0"/>
              <w:spacing w:after="0" w:line="320" w:lineRule="exact"/>
              <w:ind w:firstLine="361" w:firstLineChars="20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二等奖/中级</w:t>
            </w:r>
          </w:p>
        </w:tc>
        <w:tc>
          <w:tcPr>
            <w:tcW w:w="1971" w:type="dxa"/>
            <w:tcBorders>
              <w:tl2br w:val="nil"/>
              <w:tr2bl w:val="nil"/>
            </w:tcBorders>
            <w:shd w:val="clear" w:color="auto" w:fill="D9E2F3" w:themeFill="accent5" w:themeFillTint="33"/>
          </w:tcPr>
          <w:p w14:paraId="31D8E421">
            <w:pPr>
              <w:overflowPunct w:val="0"/>
              <w:adjustRightInd w:val="0"/>
              <w:spacing w:after="0" w:line="320" w:lineRule="exact"/>
              <w:ind w:firstLine="361" w:firstLineChars="200"/>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三等奖/初级</w:t>
            </w:r>
          </w:p>
        </w:tc>
      </w:tr>
      <w:tr w14:paraId="1C7D8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591" w:type="dxa"/>
            <w:tcBorders>
              <w:tl2br w:val="nil"/>
              <w:tr2bl w:val="nil"/>
            </w:tcBorders>
          </w:tcPr>
          <w:p w14:paraId="35CC78A2">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国家级获奖</w:t>
            </w:r>
          </w:p>
        </w:tc>
        <w:tc>
          <w:tcPr>
            <w:tcW w:w="2193" w:type="dxa"/>
            <w:tcBorders>
              <w:tl2br w:val="nil"/>
              <w:tr2bl w:val="nil"/>
            </w:tcBorders>
          </w:tcPr>
          <w:p w14:paraId="31091F5D">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8</w:t>
            </w:r>
          </w:p>
        </w:tc>
        <w:tc>
          <w:tcPr>
            <w:tcW w:w="1962" w:type="dxa"/>
            <w:tcBorders>
              <w:tl2br w:val="nil"/>
              <w:tr2bl w:val="nil"/>
            </w:tcBorders>
          </w:tcPr>
          <w:p w14:paraId="676C0DC8">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w:t>
            </w:r>
          </w:p>
        </w:tc>
        <w:tc>
          <w:tcPr>
            <w:tcW w:w="1971" w:type="dxa"/>
            <w:tcBorders>
              <w:tl2br w:val="nil"/>
              <w:tr2bl w:val="nil"/>
            </w:tcBorders>
          </w:tcPr>
          <w:p w14:paraId="6F2E98A4">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4</w:t>
            </w:r>
          </w:p>
        </w:tc>
      </w:tr>
      <w:tr w14:paraId="799BF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591" w:type="dxa"/>
            <w:tcBorders>
              <w:tl2br w:val="nil"/>
              <w:tr2bl w:val="nil"/>
            </w:tcBorders>
          </w:tcPr>
          <w:p w14:paraId="73EB85BD">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省级获奖</w:t>
            </w:r>
          </w:p>
        </w:tc>
        <w:tc>
          <w:tcPr>
            <w:tcW w:w="2193" w:type="dxa"/>
            <w:tcBorders>
              <w:tl2br w:val="nil"/>
              <w:tr2bl w:val="nil"/>
            </w:tcBorders>
          </w:tcPr>
          <w:p w14:paraId="7FD9D1E2">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w:t>
            </w:r>
          </w:p>
        </w:tc>
        <w:tc>
          <w:tcPr>
            <w:tcW w:w="1962" w:type="dxa"/>
            <w:tcBorders>
              <w:tl2br w:val="nil"/>
              <w:tr2bl w:val="nil"/>
            </w:tcBorders>
          </w:tcPr>
          <w:p w14:paraId="71F21B62">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4</w:t>
            </w:r>
          </w:p>
        </w:tc>
        <w:tc>
          <w:tcPr>
            <w:tcW w:w="1971" w:type="dxa"/>
            <w:tcBorders>
              <w:tl2br w:val="nil"/>
              <w:tr2bl w:val="nil"/>
            </w:tcBorders>
          </w:tcPr>
          <w:p w14:paraId="78CC6738">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r>
      <w:tr w14:paraId="3F57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591" w:type="dxa"/>
            <w:tcBorders>
              <w:tl2br w:val="nil"/>
              <w:tr2bl w:val="nil"/>
            </w:tcBorders>
          </w:tcPr>
          <w:p w14:paraId="2ADC7230">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市、院级获奖</w:t>
            </w:r>
          </w:p>
        </w:tc>
        <w:tc>
          <w:tcPr>
            <w:tcW w:w="2193" w:type="dxa"/>
            <w:tcBorders>
              <w:tl2br w:val="nil"/>
              <w:tr2bl w:val="nil"/>
            </w:tcBorders>
          </w:tcPr>
          <w:p w14:paraId="1EBED23F">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1962" w:type="dxa"/>
            <w:tcBorders>
              <w:tl2br w:val="nil"/>
              <w:tr2bl w:val="nil"/>
            </w:tcBorders>
          </w:tcPr>
          <w:p w14:paraId="3A1E8220">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1971" w:type="dxa"/>
            <w:tcBorders>
              <w:tl2br w:val="nil"/>
              <w:tr2bl w:val="nil"/>
            </w:tcBorders>
          </w:tcPr>
          <w:p w14:paraId="6A5D40D4">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r>
      <w:tr w14:paraId="708E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591" w:type="dxa"/>
            <w:tcBorders>
              <w:tl2br w:val="nil"/>
              <w:tr2bl w:val="nil"/>
            </w:tcBorders>
          </w:tcPr>
          <w:p w14:paraId="5D1CC4DA">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系部级获奖</w:t>
            </w:r>
          </w:p>
        </w:tc>
        <w:tc>
          <w:tcPr>
            <w:tcW w:w="2193" w:type="dxa"/>
            <w:tcBorders>
              <w:tl2br w:val="nil"/>
              <w:tr2bl w:val="nil"/>
            </w:tcBorders>
          </w:tcPr>
          <w:p w14:paraId="610B3977">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1.5</w:t>
            </w:r>
          </w:p>
        </w:tc>
        <w:tc>
          <w:tcPr>
            <w:tcW w:w="1962" w:type="dxa"/>
            <w:tcBorders>
              <w:tl2br w:val="nil"/>
              <w:tr2bl w:val="nil"/>
            </w:tcBorders>
          </w:tcPr>
          <w:p w14:paraId="40D971FE">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971" w:type="dxa"/>
            <w:tcBorders>
              <w:tl2br w:val="nil"/>
              <w:tr2bl w:val="nil"/>
            </w:tcBorders>
          </w:tcPr>
          <w:p w14:paraId="12EB4CD7">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0.5</w:t>
            </w:r>
          </w:p>
        </w:tc>
      </w:tr>
      <w:tr w14:paraId="47FD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591" w:type="dxa"/>
            <w:tcBorders>
              <w:tl2br w:val="nil"/>
              <w:tr2bl w:val="nil"/>
            </w:tcBorders>
          </w:tcPr>
          <w:p w14:paraId="76BB29D0">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职业资格证书</w:t>
            </w:r>
          </w:p>
        </w:tc>
        <w:tc>
          <w:tcPr>
            <w:tcW w:w="2193" w:type="dxa"/>
            <w:tcBorders>
              <w:tl2br w:val="nil"/>
              <w:tr2bl w:val="nil"/>
            </w:tcBorders>
          </w:tcPr>
          <w:p w14:paraId="6FFE098D">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w:t>
            </w:r>
          </w:p>
        </w:tc>
        <w:tc>
          <w:tcPr>
            <w:tcW w:w="1962" w:type="dxa"/>
            <w:tcBorders>
              <w:tl2br w:val="nil"/>
              <w:tr2bl w:val="nil"/>
            </w:tcBorders>
          </w:tcPr>
          <w:p w14:paraId="72352197">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4</w:t>
            </w:r>
          </w:p>
        </w:tc>
        <w:tc>
          <w:tcPr>
            <w:tcW w:w="1971" w:type="dxa"/>
            <w:tcBorders>
              <w:tl2br w:val="nil"/>
              <w:tr2bl w:val="nil"/>
            </w:tcBorders>
          </w:tcPr>
          <w:p w14:paraId="710698E3">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r>
      <w:tr w14:paraId="57ADF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591" w:type="dxa"/>
            <w:tcBorders>
              <w:tl2br w:val="nil"/>
              <w:tr2bl w:val="nil"/>
            </w:tcBorders>
          </w:tcPr>
          <w:p w14:paraId="1569297D">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技能等级证书</w:t>
            </w:r>
          </w:p>
        </w:tc>
        <w:tc>
          <w:tcPr>
            <w:tcW w:w="2193" w:type="dxa"/>
            <w:tcBorders>
              <w:tl2br w:val="nil"/>
              <w:tr2bl w:val="nil"/>
            </w:tcBorders>
          </w:tcPr>
          <w:p w14:paraId="6730DFE8">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6</w:t>
            </w:r>
          </w:p>
        </w:tc>
        <w:tc>
          <w:tcPr>
            <w:tcW w:w="1962" w:type="dxa"/>
            <w:tcBorders>
              <w:tl2br w:val="nil"/>
              <w:tr2bl w:val="nil"/>
            </w:tcBorders>
          </w:tcPr>
          <w:p w14:paraId="4F641881">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4</w:t>
            </w:r>
          </w:p>
        </w:tc>
        <w:tc>
          <w:tcPr>
            <w:tcW w:w="1971" w:type="dxa"/>
            <w:tcBorders>
              <w:tl2br w:val="nil"/>
              <w:tr2bl w:val="nil"/>
            </w:tcBorders>
          </w:tcPr>
          <w:p w14:paraId="0DE4FA4B">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2</w:t>
            </w:r>
          </w:p>
        </w:tc>
      </w:tr>
      <w:tr w14:paraId="7551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591" w:type="dxa"/>
            <w:tcBorders>
              <w:tl2br w:val="nil"/>
              <w:tr2bl w:val="nil"/>
            </w:tcBorders>
          </w:tcPr>
          <w:p w14:paraId="57C6B177">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品德评价证书</w:t>
            </w:r>
          </w:p>
        </w:tc>
        <w:tc>
          <w:tcPr>
            <w:tcW w:w="2193" w:type="dxa"/>
            <w:tcBorders>
              <w:tl2br w:val="nil"/>
              <w:tr2bl w:val="nil"/>
            </w:tcBorders>
          </w:tcPr>
          <w:p w14:paraId="3B8C6DC8">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1.5</w:t>
            </w:r>
          </w:p>
        </w:tc>
        <w:tc>
          <w:tcPr>
            <w:tcW w:w="1962" w:type="dxa"/>
            <w:tcBorders>
              <w:tl2br w:val="nil"/>
              <w:tr2bl w:val="nil"/>
            </w:tcBorders>
          </w:tcPr>
          <w:p w14:paraId="2872BF89">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1971" w:type="dxa"/>
            <w:tcBorders>
              <w:tl2br w:val="nil"/>
              <w:tr2bl w:val="nil"/>
            </w:tcBorders>
          </w:tcPr>
          <w:p w14:paraId="0D46F7FD">
            <w:pPr>
              <w:overflowPunct w:val="0"/>
              <w:adjustRightInd w:val="0"/>
              <w:spacing w:after="0" w:line="320" w:lineRule="exact"/>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0.5</w:t>
            </w:r>
          </w:p>
        </w:tc>
      </w:tr>
    </w:tbl>
    <w:p w14:paraId="5072D9B6">
      <w:pPr>
        <w:overflowPunct w:val="0"/>
        <w:adjustRightInd w:val="0"/>
        <w:spacing w:after="0" w:line="440" w:lineRule="exact"/>
        <w:ind w:firstLine="482" w:firstLineChars="200"/>
        <w:rPr>
          <w:rFonts w:asciiTheme="minorEastAsia" w:hAnsiTheme="minorEastAsia" w:eastAsiaTheme="minorEastAsia"/>
          <w:b/>
          <w:bCs/>
          <w:sz w:val="24"/>
          <w:szCs w:val="24"/>
        </w:rPr>
      </w:pPr>
    </w:p>
    <w:p w14:paraId="7226FA18">
      <w:pPr>
        <w:keepNext w:val="0"/>
        <w:keepLines w:val="0"/>
        <w:pageBreakBefore w:val="0"/>
        <w:widowControl/>
        <w:kinsoku/>
        <w:wordWrap/>
        <w:overflowPunct w:val="0"/>
        <w:topLinePunct w:val="0"/>
        <w:autoSpaceDE/>
        <w:autoSpaceDN/>
        <w:bidi w:val="0"/>
        <w:adjustRightInd w:val="0"/>
        <w:snapToGrid/>
        <w:spacing w:before="157" w:beforeLines="50" w:after="157" w:afterLines="50" w:line="440" w:lineRule="exact"/>
        <w:ind w:firstLine="482" w:firstLineChars="200"/>
        <w:textAlignment w:val="auto"/>
        <w:rPr>
          <w:rFonts w:asciiTheme="minorEastAsia" w:hAnsiTheme="minorEastAsia" w:eastAsiaTheme="minorEastAsia"/>
          <w:sz w:val="24"/>
          <w:szCs w:val="24"/>
        </w:rPr>
      </w:pPr>
      <w:r>
        <w:rPr>
          <w:rFonts w:hint="eastAsia" w:asciiTheme="minorEastAsia" w:hAnsiTheme="minorEastAsia" w:eastAsiaTheme="minorEastAsia"/>
          <w:b/>
          <w:bCs/>
          <w:sz w:val="24"/>
          <w:szCs w:val="24"/>
        </w:rPr>
        <w:t>学分核算办法：</w:t>
      </w:r>
      <w:r>
        <w:rPr>
          <w:rFonts w:hint="eastAsia" w:asciiTheme="minorEastAsia" w:hAnsiTheme="minorEastAsia" w:eastAsiaTheme="minorEastAsia"/>
          <w:sz w:val="24"/>
          <w:szCs w:val="24"/>
        </w:rPr>
        <w:t>学分计算以</w:t>
      </w:r>
      <w:r>
        <w:rPr>
          <w:rFonts w:hint="eastAsia" w:asciiTheme="minorEastAsia" w:hAnsiTheme="minorEastAsia" w:eastAsiaTheme="minorEastAsia"/>
          <w:sz w:val="24"/>
          <w:szCs w:val="24"/>
          <w:lang w:val="en-US" w:eastAsia="zh-CN"/>
        </w:rPr>
        <w:t>1</w:t>
      </w:r>
      <w:r>
        <w:rPr>
          <w:rFonts w:hint="eastAsia" w:asciiTheme="minorEastAsia" w:hAnsiTheme="minorEastAsia" w:eastAsiaTheme="minorEastAsia"/>
          <w:sz w:val="24"/>
          <w:szCs w:val="24"/>
        </w:rPr>
        <w:t>为最小单位（基元单位）。每门课程一般以每18学时计1学分</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按照成绩核算学分。独立设置的课程设计、实习、实训每周计1学分。校内专项实训、工学交替实训、毕业设计、岗位实习等每周计</w:t>
      </w:r>
      <w:r>
        <w:rPr>
          <w:rFonts w:hint="eastAsia" w:asciiTheme="minorEastAsia" w:hAnsiTheme="minorEastAsia" w:eastAsiaTheme="minorEastAsia"/>
          <w:sz w:val="24"/>
          <w:szCs w:val="24"/>
          <w:lang w:val="en-US" w:eastAsia="zh-CN"/>
        </w:rPr>
        <w:t>1</w:t>
      </w:r>
      <w:r>
        <w:rPr>
          <w:rFonts w:hint="eastAsia" w:asciiTheme="minorEastAsia" w:hAnsiTheme="minorEastAsia" w:eastAsiaTheme="minorEastAsia"/>
          <w:sz w:val="24"/>
          <w:szCs w:val="24"/>
        </w:rPr>
        <w:t>学分。拓展活动项目累计18学时计1学分。各类获奖、技能定级按级别申请奖励学分。</w:t>
      </w:r>
    </w:p>
    <w:p w14:paraId="39E39A89">
      <w:pPr>
        <w:pStyle w:val="3"/>
        <w:ind w:firstLine="482"/>
        <w:rPr>
          <w:rFonts w:asciiTheme="minorEastAsia" w:hAnsiTheme="minorEastAsia" w:eastAsiaTheme="minorEastAsia"/>
          <w:b w:val="0"/>
          <w:bCs w:val="0"/>
          <w:szCs w:val="24"/>
        </w:rPr>
      </w:pPr>
      <w:bookmarkStart w:id="251" w:name="_Toc77884802"/>
      <w:bookmarkStart w:id="252" w:name="_Toc77885004"/>
      <w:bookmarkStart w:id="253" w:name="_Toc8739"/>
      <w:bookmarkStart w:id="254" w:name="_Toc23238"/>
      <w:bookmarkStart w:id="255" w:name="_Toc26817"/>
      <w:r>
        <w:rPr>
          <w:rFonts w:hint="eastAsia" w:asciiTheme="minorEastAsia" w:hAnsiTheme="minorEastAsia" w:eastAsiaTheme="minorEastAsia"/>
          <w:szCs w:val="24"/>
        </w:rPr>
        <w:t>（三）理论课、实践课设置及学时分配</w:t>
      </w:r>
      <w:bookmarkEnd w:id="251"/>
      <w:bookmarkEnd w:id="252"/>
      <w:bookmarkEnd w:id="253"/>
      <w:bookmarkEnd w:id="254"/>
      <w:bookmarkEnd w:id="255"/>
    </w:p>
    <w:p w14:paraId="556A71DB">
      <w:pPr>
        <w:pStyle w:val="25"/>
        <w:rPr>
          <w:lang w:val="zh-CN" w:bidi="zh-CN"/>
        </w:rPr>
      </w:pPr>
      <w:r>
        <w:rPr>
          <w:rFonts w:hint="eastAsia"/>
          <w:lang w:val="zh-CN" w:bidi="zh-CN"/>
        </w:rPr>
        <w:t>表1</w:t>
      </w:r>
      <w:r>
        <w:rPr>
          <w:lang w:val="zh-CN" w:bidi="zh-CN"/>
        </w:rPr>
        <w:t>3</w:t>
      </w:r>
      <w:r>
        <w:rPr>
          <w:rFonts w:hint="eastAsia"/>
          <w:lang w:val="zh-CN" w:bidi="zh-CN"/>
        </w:rPr>
        <w:t>：理论课、实践课设置及学时分配</w:t>
      </w:r>
    </w:p>
    <w:tbl>
      <w:tblPr>
        <w:tblStyle w:val="14"/>
        <w:tblpPr w:leftFromText="180" w:rightFromText="180" w:vertAnchor="text" w:horzAnchor="page" w:tblpX="1304" w:tblpY="414"/>
        <w:tblOverlap w:val="never"/>
        <w:tblW w:w="9158" w:type="dxa"/>
        <w:tblInd w:w="0" w:type="dxa"/>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33"/>
        <w:gridCol w:w="2133"/>
        <w:gridCol w:w="2336"/>
        <w:gridCol w:w="2556"/>
      </w:tblGrid>
      <w:tr w14:paraId="0E6315BF">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133" w:type="dxa"/>
            <w:tcBorders>
              <w:top w:val="single" w:color="auto" w:sz="4" w:space="0"/>
              <w:left w:val="single" w:color="auto" w:sz="4" w:space="0"/>
              <w:tl2br w:val="nil"/>
              <w:tr2bl w:val="nil"/>
            </w:tcBorders>
            <w:shd w:val="clear" w:color="auto" w:fill="D9E2F3" w:themeFill="accent5" w:themeFillTint="33"/>
          </w:tcPr>
          <w:p w14:paraId="3A6FF43D">
            <w:pPr>
              <w:overflowPunct w:val="0"/>
              <w:adjustRightInd w:val="0"/>
              <w:spacing w:after="0" w:line="320" w:lineRule="exact"/>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课程类别</w:t>
            </w:r>
          </w:p>
        </w:tc>
        <w:tc>
          <w:tcPr>
            <w:tcW w:w="2133" w:type="dxa"/>
            <w:tcBorders>
              <w:top w:val="single" w:color="auto" w:sz="4" w:space="0"/>
              <w:tl2br w:val="nil"/>
              <w:tr2bl w:val="nil"/>
            </w:tcBorders>
            <w:shd w:val="clear" w:color="auto" w:fill="D9E2F3" w:themeFill="accent5" w:themeFillTint="33"/>
          </w:tcPr>
          <w:p w14:paraId="2D5D55C3">
            <w:pPr>
              <w:overflowPunct w:val="0"/>
              <w:adjustRightInd w:val="0"/>
              <w:spacing w:after="0" w:line="320" w:lineRule="exact"/>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学时数</w:t>
            </w:r>
          </w:p>
        </w:tc>
        <w:tc>
          <w:tcPr>
            <w:tcW w:w="2336" w:type="dxa"/>
            <w:tcBorders>
              <w:top w:val="single" w:color="auto" w:sz="4" w:space="0"/>
              <w:tl2br w:val="nil"/>
              <w:tr2bl w:val="nil"/>
            </w:tcBorders>
            <w:shd w:val="clear" w:color="auto" w:fill="D9E2F3" w:themeFill="accent5" w:themeFillTint="33"/>
          </w:tcPr>
          <w:p w14:paraId="6B1AAAF6">
            <w:pPr>
              <w:overflowPunct w:val="0"/>
              <w:adjustRightInd w:val="0"/>
              <w:spacing w:after="0" w:line="320" w:lineRule="exact"/>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占总学时百分比</w:t>
            </w:r>
          </w:p>
        </w:tc>
        <w:tc>
          <w:tcPr>
            <w:tcW w:w="2556" w:type="dxa"/>
            <w:tcBorders>
              <w:top w:val="single" w:color="auto" w:sz="4" w:space="0"/>
              <w:right w:val="single" w:color="auto" w:sz="4" w:space="0"/>
              <w:tl2br w:val="nil"/>
              <w:tr2bl w:val="nil"/>
            </w:tcBorders>
            <w:shd w:val="clear" w:color="auto" w:fill="D9E2F3" w:themeFill="accent5" w:themeFillTint="33"/>
          </w:tcPr>
          <w:p w14:paraId="33805369">
            <w:pPr>
              <w:overflowPunct w:val="0"/>
              <w:adjustRightInd w:val="0"/>
              <w:spacing w:after="0" w:line="320" w:lineRule="exact"/>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备注</w:t>
            </w:r>
          </w:p>
        </w:tc>
      </w:tr>
      <w:tr w14:paraId="3814788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133" w:type="dxa"/>
            <w:tcBorders>
              <w:left w:val="single" w:color="auto" w:sz="4" w:space="0"/>
              <w:tl2br w:val="nil"/>
              <w:tr2bl w:val="nil"/>
            </w:tcBorders>
          </w:tcPr>
          <w:p w14:paraId="715E8579">
            <w:pPr>
              <w:spacing w:after="0" w:line="320" w:lineRule="exact"/>
              <w:jc w:val="center"/>
              <w:rPr>
                <w:rFonts w:asciiTheme="minorEastAsia" w:hAnsiTheme="minorEastAsia" w:eastAsiaTheme="minorEastAsia"/>
                <w:sz w:val="18"/>
                <w:szCs w:val="18"/>
              </w:rPr>
            </w:pPr>
            <w:r>
              <w:rPr>
                <w:rFonts w:hint="eastAsia" w:cs="宋体" w:asciiTheme="minorEastAsia" w:hAnsiTheme="minorEastAsia" w:eastAsiaTheme="minorEastAsia"/>
                <w:sz w:val="18"/>
                <w:szCs w:val="18"/>
              </w:rPr>
              <w:t>理论教学</w:t>
            </w:r>
          </w:p>
        </w:tc>
        <w:tc>
          <w:tcPr>
            <w:tcW w:w="2133" w:type="dxa"/>
            <w:tcBorders>
              <w:tl2br w:val="nil"/>
              <w:tr2bl w:val="nil"/>
            </w:tcBorders>
          </w:tcPr>
          <w:p w14:paraId="2104070E">
            <w:pPr>
              <w:spacing w:after="0" w:line="320" w:lineRule="exact"/>
              <w:jc w:val="center"/>
              <w:rPr>
                <w:rFonts w:hint="default" w:asciiTheme="minorEastAsia" w:hAnsiTheme="minorEastAsia" w:eastAsiaTheme="minorEastAsia"/>
                <w:b/>
                <w:bCs/>
                <w:sz w:val="18"/>
                <w:szCs w:val="18"/>
                <w:lang w:val="en-US" w:eastAsia="zh-CN"/>
              </w:rPr>
            </w:pPr>
            <w:r>
              <w:rPr>
                <w:rFonts w:hint="eastAsia" w:asciiTheme="minorEastAsia" w:hAnsiTheme="minorEastAsia" w:eastAsiaTheme="minorEastAsia"/>
                <w:b/>
                <w:bCs/>
                <w:sz w:val="18"/>
                <w:szCs w:val="18"/>
                <w:lang w:val="en-US" w:eastAsia="zh-CN"/>
              </w:rPr>
              <w:t>1287</w:t>
            </w:r>
          </w:p>
        </w:tc>
        <w:tc>
          <w:tcPr>
            <w:tcW w:w="2336" w:type="dxa"/>
            <w:tcBorders>
              <w:tl2br w:val="nil"/>
              <w:tr2bl w:val="nil"/>
            </w:tcBorders>
          </w:tcPr>
          <w:p w14:paraId="6F48441D">
            <w:pPr>
              <w:spacing w:after="0" w:line="320" w:lineRule="exact"/>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lang w:val="en-US" w:eastAsia="zh-CN"/>
              </w:rPr>
              <w:t>47.9</w:t>
            </w:r>
            <w:r>
              <w:rPr>
                <w:rFonts w:asciiTheme="minorEastAsia" w:hAnsiTheme="minorEastAsia" w:eastAsiaTheme="minorEastAsia"/>
                <w:b/>
                <w:bCs/>
                <w:sz w:val="18"/>
                <w:szCs w:val="18"/>
              </w:rPr>
              <w:t>%</w:t>
            </w:r>
          </w:p>
        </w:tc>
        <w:tc>
          <w:tcPr>
            <w:tcW w:w="2556" w:type="dxa"/>
            <w:tcBorders>
              <w:right w:val="single" w:color="auto" w:sz="4" w:space="0"/>
              <w:tl2br w:val="nil"/>
              <w:tr2bl w:val="nil"/>
            </w:tcBorders>
          </w:tcPr>
          <w:p w14:paraId="4FB99C00">
            <w:pPr>
              <w:spacing w:after="0" w:line="320" w:lineRule="exact"/>
              <w:jc w:val="center"/>
              <w:rPr>
                <w:rFonts w:asciiTheme="minorEastAsia" w:hAnsiTheme="minorEastAsia" w:eastAsiaTheme="minorEastAsia"/>
                <w:b/>
                <w:bCs/>
                <w:sz w:val="18"/>
                <w:szCs w:val="18"/>
              </w:rPr>
            </w:pPr>
          </w:p>
        </w:tc>
      </w:tr>
      <w:tr w14:paraId="671880EA">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133" w:type="dxa"/>
            <w:tcBorders>
              <w:left w:val="single" w:color="auto" w:sz="4" w:space="0"/>
              <w:tl2br w:val="nil"/>
              <w:tr2bl w:val="nil"/>
            </w:tcBorders>
          </w:tcPr>
          <w:p w14:paraId="7C40BBC2">
            <w:pPr>
              <w:spacing w:after="0" w:line="320" w:lineRule="exact"/>
              <w:jc w:val="center"/>
              <w:rPr>
                <w:rFonts w:asciiTheme="minorEastAsia" w:hAnsiTheme="minorEastAsia" w:eastAsiaTheme="minorEastAsia"/>
                <w:sz w:val="18"/>
                <w:szCs w:val="18"/>
              </w:rPr>
            </w:pPr>
            <w:r>
              <w:rPr>
                <w:rFonts w:hint="eastAsia" w:cs="宋体" w:asciiTheme="minorEastAsia" w:hAnsiTheme="minorEastAsia" w:eastAsiaTheme="minorEastAsia"/>
                <w:sz w:val="18"/>
                <w:szCs w:val="18"/>
              </w:rPr>
              <w:t>实践教学</w:t>
            </w:r>
          </w:p>
        </w:tc>
        <w:tc>
          <w:tcPr>
            <w:tcW w:w="2133" w:type="dxa"/>
            <w:tcBorders>
              <w:tl2br w:val="nil"/>
              <w:tr2bl w:val="nil"/>
            </w:tcBorders>
          </w:tcPr>
          <w:p w14:paraId="6D326276">
            <w:pPr>
              <w:spacing w:after="0" w:line="320" w:lineRule="exact"/>
              <w:jc w:val="center"/>
              <w:rPr>
                <w:rFonts w:hint="default" w:asciiTheme="minorEastAsia" w:hAnsiTheme="minorEastAsia" w:eastAsiaTheme="minorEastAsia"/>
                <w:b/>
                <w:bCs/>
                <w:sz w:val="18"/>
                <w:szCs w:val="18"/>
                <w:lang w:val="en-US" w:eastAsia="zh-CN"/>
              </w:rPr>
            </w:pPr>
            <w:r>
              <w:rPr>
                <w:rFonts w:hint="eastAsia" w:asciiTheme="minorEastAsia" w:hAnsiTheme="minorEastAsia" w:eastAsiaTheme="minorEastAsia"/>
                <w:b/>
                <w:bCs/>
                <w:sz w:val="18"/>
                <w:szCs w:val="18"/>
                <w:lang w:val="en-US" w:eastAsia="zh-CN"/>
              </w:rPr>
              <w:t>1401</w:t>
            </w:r>
          </w:p>
        </w:tc>
        <w:tc>
          <w:tcPr>
            <w:tcW w:w="2336" w:type="dxa"/>
            <w:tcBorders>
              <w:tl2br w:val="nil"/>
              <w:tr2bl w:val="nil"/>
            </w:tcBorders>
          </w:tcPr>
          <w:p w14:paraId="53AD6130">
            <w:pPr>
              <w:spacing w:after="0" w:line="320" w:lineRule="exact"/>
              <w:jc w:val="center"/>
              <w:rPr>
                <w:rFonts w:asciiTheme="minorEastAsia" w:hAnsiTheme="minorEastAsia" w:eastAsiaTheme="minorEastAsia"/>
                <w:b/>
                <w:bCs/>
                <w:sz w:val="18"/>
                <w:szCs w:val="18"/>
              </w:rPr>
            </w:pPr>
            <w:r>
              <w:rPr>
                <w:rFonts w:hint="eastAsia" w:asciiTheme="minorEastAsia" w:hAnsiTheme="minorEastAsia" w:eastAsiaTheme="minorEastAsia"/>
                <w:b/>
                <w:bCs/>
                <w:sz w:val="18"/>
                <w:szCs w:val="18"/>
                <w:lang w:val="en-US" w:eastAsia="zh-CN"/>
              </w:rPr>
              <w:t>52</w:t>
            </w:r>
            <w:r>
              <w:rPr>
                <w:rFonts w:asciiTheme="minorEastAsia" w:hAnsiTheme="minorEastAsia" w:eastAsiaTheme="minorEastAsia"/>
                <w:b/>
                <w:bCs/>
                <w:sz w:val="18"/>
                <w:szCs w:val="18"/>
              </w:rPr>
              <w:t>.</w:t>
            </w:r>
            <w:r>
              <w:rPr>
                <w:rFonts w:hint="eastAsia" w:asciiTheme="minorEastAsia" w:hAnsiTheme="minorEastAsia" w:eastAsiaTheme="minorEastAsia"/>
                <w:b/>
                <w:bCs/>
                <w:sz w:val="18"/>
                <w:szCs w:val="18"/>
                <w:lang w:val="en-US" w:eastAsia="zh-CN"/>
              </w:rPr>
              <w:t>1</w:t>
            </w:r>
            <w:r>
              <w:rPr>
                <w:rFonts w:asciiTheme="minorEastAsia" w:hAnsiTheme="minorEastAsia" w:eastAsiaTheme="minorEastAsia"/>
                <w:b/>
                <w:bCs/>
                <w:sz w:val="18"/>
                <w:szCs w:val="18"/>
              </w:rPr>
              <w:t>%</w:t>
            </w:r>
          </w:p>
        </w:tc>
        <w:tc>
          <w:tcPr>
            <w:tcW w:w="2556" w:type="dxa"/>
            <w:tcBorders>
              <w:right w:val="single" w:color="auto" w:sz="4" w:space="0"/>
              <w:tl2br w:val="nil"/>
              <w:tr2bl w:val="nil"/>
            </w:tcBorders>
          </w:tcPr>
          <w:p w14:paraId="3EF2718F">
            <w:pPr>
              <w:spacing w:after="0" w:line="320" w:lineRule="exact"/>
              <w:jc w:val="center"/>
              <w:rPr>
                <w:rFonts w:asciiTheme="minorEastAsia" w:hAnsiTheme="minorEastAsia" w:eastAsiaTheme="minorEastAsia"/>
                <w:b/>
                <w:bCs/>
                <w:sz w:val="18"/>
                <w:szCs w:val="18"/>
              </w:rPr>
            </w:pPr>
          </w:p>
        </w:tc>
      </w:tr>
      <w:tr w14:paraId="313B262F">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133" w:type="dxa"/>
            <w:tcBorders>
              <w:left w:val="single" w:color="auto" w:sz="4" w:space="0"/>
              <w:bottom w:val="single" w:color="auto" w:sz="4" w:space="0"/>
              <w:tl2br w:val="nil"/>
              <w:tr2bl w:val="nil"/>
            </w:tcBorders>
          </w:tcPr>
          <w:p w14:paraId="3039A941">
            <w:pPr>
              <w:spacing w:after="0" w:line="320" w:lineRule="exact"/>
              <w:jc w:val="center"/>
              <w:rPr>
                <w:rFonts w:asciiTheme="minorEastAsia" w:hAnsiTheme="minorEastAsia" w:eastAsiaTheme="minorEastAsia"/>
                <w:sz w:val="18"/>
                <w:szCs w:val="18"/>
              </w:rPr>
            </w:pPr>
            <w:r>
              <w:rPr>
                <w:rFonts w:hint="eastAsia" w:cs="宋体" w:asciiTheme="minorEastAsia" w:hAnsiTheme="minorEastAsia" w:eastAsiaTheme="minorEastAsia"/>
                <w:sz w:val="18"/>
                <w:szCs w:val="18"/>
              </w:rPr>
              <w:t>总学时</w:t>
            </w:r>
          </w:p>
        </w:tc>
        <w:tc>
          <w:tcPr>
            <w:tcW w:w="2133" w:type="dxa"/>
            <w:tcBorders>
              <w:bottom w:val="single" w:color="auto" w:sz="4" w:space="0"/>
              <w:tl2br w:val="nil"/>
              <w:tr2bl w:val="nil"/>
            </w:tcBorders>
          </w:tcPr>
          <w:p w14:paraId="13125BC9">
            <w:pPr>
              <w:spacing w:after="0" w:line="320" w:lineRule="exact"/>
              <w:jc w:val="center"/>
              <w:rPr>
                <w:rFonts w:hint="default" w:asciiTheme="minorEastAsia" w:hAnsiTheme="minorEastAsia" w:eastAsiaTheme="minorEastAsia"/>
                <w:b/>
                <w:bCs/>
                <w:sz w:val="18"/>
                <w:szCs w:val="18"/>
                <w:lang w:val="en-US" w:eastAsia="zh-CN"/>
              </w:rPr>
            </w:pPr>
            <w:r>
              <w:rPr>
                <w:rFonts w:hint="eastAsia" w:asciiTheme="minorEastAsia" w:hAnsiTheme="minorEastAsia" w:eastAsiaTheme="minorEastAsia"/>
                <w:b/>
                <w:bCs/>
                <w:sz w:val="18"/>
                <w:szCs w:val="18"/>
                <w:lang w:val="en-US" w:eastAsia="zh-CN"/>
              </w:rPr>
              <w:t>2688</w:t>
            </w:r>
          </w:p>
        </w:tc>
        <w:tc>
          <w:tcPr>
            <w:tcW w:w="2336" w:type="dxa"/>
            <w:tcBorders>
              <w:bottom w:val="single" w:color="auto" w:sz="4" w:space="0"/>
              <w:tl2br w:val="nil"/>
              <w:tr2bl w:val="nil"/>
            </w:tcBorders>
          </w:tcPr>
          <w:p w14:paraId="5C83AC43">
            <w:pPr>
              <w:spacing w:after="0" w:line="320" w:lineRule="exact"/>
              <w:jc w:val="center"/>
              <w:rPr>
                <w:rFonts w:asciiTheme="minorEastAsia" w:hAnsiTheme="minorEastAsia" w:eastAsiaTheme="minorEastAsia"/>
                <w:b/>
                <w:bCs/>
                <w:sz w:val="18"/>
                <w:szCs w:val="18"/>
              </w:rPr>
            </w:pPr>
            <w:r>
              <w:rPr>
                <w:rFonts w:asciiTheme="minorEastAsia" w:hAnsiTheme="minorEastAsia" w:eastAsiaTheme="minorEastAsia"/>
                <w:b/>
                <w:bCs/>
                <w:sz w:val="18"/>
                <w:szCs w:val="18"/>
              </w:rPr>
              <w:t>100%</w:t>
            </w:r>
          </w:p>
        </w:tc>
        <w:tc>
          <w:tcPr>
            <w:tcW w:w="2556" w:type="dxa"/>
            <w:tcBorders>
              <w:bottom w:val="single" w:color="auto" w:sz="4" w:space="0"/>
              <w:right w:val="single" w:color="auto" w:sz="4" w:space="0"/>
              <w:tl2br w:val="nil"/>
              <w:tr2bl w:val="nil"/>
            </w:tcBorders>
          </w:tcPr>
          <w:p w14:paraId="2694FB63">
            <w:pPr>
              <w:spacing w:after="0" w:line="320" w:lineRule="exact"/>
              <w:jc w:val="center"/>
              <w:rPr>
                <w:rFonts w:asciiTheme="minorEastAsia" w:hAnsiTheme="minorEastAsia" w:eastAsiaTheme="minorEastAsia"/>
                <w:b/>
                <w:bCs/>
                <w:sz w:val="18"/>
                <w:szCs w:val="18"/>
              </w:rPr>
            </w:pPr>
          </w:p>
        </w:tc>
      </w:tr>
    </w:tbl>
    <w:p w14:paraId="5678CB91">
      <w:pPr>
        <w:keepNext w:val="0"/>
        <w:keepLines w:val="0"/>
        <w:pageBreakBefore w:val="0"/>
        <w:widowControl/>
        <w:kinsoku/>
        <w:wordWrap/>
        <w:overflowPunct/>
        <w:topLinePunct w:val="0"/>
        <w:autoSpaceDE/>
        <w:autoSpaceDN/>
        <w:bidi w:val="0"/>
        <w:adjustRightInd/>
        <w:spacing w:after="0" w:line="440" w:lineRule="exact"/>
        <w:ind w:firstLine="480" w:firstLineChars="200"/>
        <w:textAlignment w:val="auto"/>
        <w:rPr>
          <w:rFonts w:hint="eastAsia" w:cs="宋体" w:asciiTheme="minorEastAsia" w:hAnsiTheme="minorEastAsia" w:eastAsiaTheme="minorEastAsia"/>
          <w:bCs/>
          <w:sz w:val="24"/>
          <w:szCs w:val="24"/>
          <w:lang w:eastAsia="zh-CN"/>
        </w:rPr>
      </w:pPr>
      <w:r>
        <w:rPr>
          <w:rFonts w:hint="eastAsia" w:cs="宋体" w:asciiTheme="minorEastAsia" w:hAnsiTheme="minorEastAsia" w:eastAsiaTheme="minorEastAsia"/>
          <w:bCs/>
          <w:sz w:val="24"/>
          <w:szCs w:val="24"/>
        </w:rPr>
        <w:t>注：1.理论教学总学时包含公共</w:t>
      </w:r>
      <w:r>
        <w:rPr>
          <w:rFonts w:hint="eastAsia" w:cs="宋体" w:asciiTheme="minorEastAsia" w:hAnsiTheme="minorEastAsia" w:eastAsiaTheme="minorEastAsia"/>
          <w:bCs/>
          <w:sz w:val="24"/>
          <w:szCs w:val="24"/>
          <w:lang w:val="en-US" w:eastAsia="zh-CN"/>
        </w:rPr>
        <w:t>基础</w:t>
      </w:r>
      <w:r>
        <w:rPr>
          <w:rFonts w:hint="eastAsia" w:cs="宋体" w:asciiTheme="minorEastAsia" w:hAnsiTheme="minorEastAsia" w:eastAsiaTheme="minorEastAsia"/>
          <w:bCs/>
          <w:sz w:val="24"/>
          <w:szCs w:val="24"/>
        </w:rPr>
        <w:t>课</w:t>
      </w:r>
      <w:r>
        <w:rPr>
          <w:rFonts w:hint="eastAsia" w:cs="宋体" w:asciiTheme="minorEastAsia" w:hAnsiTheme="minorEastAsia" w:eastAsiaTheme="minorEastAsia"/>
          <w:bCs/>
          <w:sz w:val="24"/>
          <w:szCs w:val="24"/>
          <w:lang w:eastAsia="zh-CN"/>
        </w:rPr>
        <w:t>、</w:t>
      </w:r>
      <w:r>
        <w:rPr>
          <w:rFonts w:hint="eastAsia" w:cs="宋体" w:asciiTheme="minorEastAsia" w:hAnsiTheme="minorEastAsia" w:eastAsiaTheme="minorEastAsia"/>
          <w:bCs/>
          <w:sz w:val="24"/>
          <w:szCs w:val="24"/>
        </w:rPr>
        <w:t>专业课</w:t>
      </w:r>
      <w:r>
        <w:rPr>
          <w:rFonts w:hint="eastAsia" w:cs="宋体" w:asciiTheme="minorEastAsia" w:hAnsiTheme="minorEastAsia" w:eastAsiaTheme="minorEastAsia"/>
          <w:bCs/>
          <w:sz w:val="24"/>
          <w:szCs w:val="24"/>
          <w:lang w:val="en-US" w:eastAsia="zh-CN"/>
        </w:rPr>
        <w:t>、专业拓展课理论教学</w:t>
      </w:r>
      <w:r>
        <w:rPr>
          <w:rFonts w:hint="eastAsia" w:cs="宋体" w:asciiTheme="minorEastAsia" w:hAnsiTheme="minorEastAsia" w:eastAsiaTheme="minorEastAsia"/>
          <w:bCs/>
          <w:sz w:val="24"/>
          <w:szCs w:val="24"/>
        </w:rPr>
        <w:t>总学时</w:t>
      </w:r>
      <w:r>
        <w:rPr>
          <w:rFonts w:hint="eastAsia" w:cs="宋体" w:asciiTheme="minorEastAsia" w:hAnsiTheme="minorEastAsia" w:eastAsiaTheme="minorEastAsia"/>
          <w:bCs/>
          <w:sz w:val="24"/>
          <w:szCs w:val="24"/>
          <w:lang w:val="en-US" w:eastAsia="zh-CN"/>
        </w:rPr>
        <w:t>。</w:t>
      </w:r>
    </w:p>
    <w:p w14:paraId="1D2EA3C4">
      <w:pPr>
        <w:keepNext w:val="0"/>
        <w:keepLines w:val="0"/>
        <w:pageBreakBefore w:val="0"/>
        <w:widowControl/>
        <w:kinsoku/>
        <w:wordWrap/>
        <w:overflowPunct/>
        <w:topLinePunct w:val="0"/>
        <w:autoSpaceDE/>
        <w:autoSpaceDN/>
        <w:bidi w:val="0"/>
        <w:adjustRightInd/>
        <w:spacing w:after="0" w:line="440" w:lineRule="exact"/>
        <w:ind w:firstLine="480" w:firstLineChars="200"/>
        <w:textAlignment w:val="auto"/>
        <w:outlineLvl w:val="2"/>
        <w:rPr>
          <w:rFonts w:cs="宋体" w:asciiTheme="minorEastAsia" w:hAnsiTheme="minorEastAsia" w:eastAsiaTheme="minorEastAsia"/>
          <w:bCs/>
          <w:sz w:val="24"/>
          <w:szCs w:val="24"/>
        </w:rPr>
      </w:pPr>
      <w:bookmarkStart w:id="256" w:name="_Toc21371"/>
      <w:r>
        <w:rPr>
          <w:rFonts w:hint="eastAsia" w:cs="宋体" w:asciiTheme="minorEastAsia" w:hAnsiTheme="minorEastAsia" w:eastAsiaTheme="minorEastAsia"/>
          <w:bCs/>
          <w:sz w:val="24"/>
          <w:szCs w:val="24"/>
        </w:rPr>
        <w:t>2.实践教学总学时包含实验、实训、实习学时数。</w:t>
      </w:r>
      <w:bookmarkEnd w:id="256"/>
    </w:p>
    <w:p w14:paraId="1D90E9BB">
      <w:pPr>
        <w:pStyle w:val="2"/>
        <w:keepNext w:val="0"/>
        <w:keepLines w:val="0"/>
        <w:pageBreakBefore w:val="0"/>
        <w:widowControl/>
        <w:kinsoku/>
        <w:wordWrap/>
        <w:overflowPunct/>
        <w:topLinePunct w:val="0"/>
        <w:autoSpaceDE/>
        <w:autoSpaceDN/>
        <w:bidi w:val="0"/>
        <w:adjustRightInd/>
        <w:snapToGrid w:val="0"/>
        <w:spacing w:before="0" w:after="0" w:line="440" w:lineRule="exact"/>
        <w:ind w:left="584"/>
        <w:jc w:val="both"/>
        <w:textAlignment w:val="auto"/>
        <w:rPr>
          <w:b/>
          <w:bCs/>
          <w:sz w:val="28"/>
          <w:szCs w:val="28"/>
        </w:rPr>
      </w:pPr>
      <w:bookmarkStart w:id="257" w:name="_Toc77884803"/>
      <w:bookmarkStart w:id="258" w:name="_Toc11888"/>
      <w:bookmarkStart w:id="259" w:name="_Toc77885005"/>
      <w:bookmarkStart w:id="260" w:name="_Toc16495"/>
      <w:bookmarkStart w:id="261" w:name="_Toc6437"/>
      <w:r>
        <w:rPr>
          <w:rFonts w:hint="eastAsia"/>
          <w:b/>
          <w:bCs/>
          <w:sz w:val="28"/>
          <w:szCs w:val="28"/>
          <w:lang w:val="en-US" w:eastAsia="zh-CN"/>
        </w:rPr>
        <w:t>七</w:t>
      </w:r>
      <w:r>
        <w:rPr>
          <w:rFonts w:hint="eastAsia"/>
          <w:b/>
          <w:bCs/>
          <w:sz w:val="28"/>
          <w:szCs w:val="28"/>
        </w:rPr>
        <w:t>、</w:t>
      </w:r>
      <w:r>
        <w:rPr>
          <w:b/>
          <w:bCs/>
          <w:sz w:val="28"/>
          <w:szCs w:val="28"/>
        </w:rPr>
        <w:t>实施保障</w:t>
      </w:r>
      <w:bookmarkEnd w:id="257"/>
      <w:bookmarkEnd w:id="258"/>
      <w:bookmarkEnd w:id="259"/>
      <w:bookmarkEnd w:id="260"/>
      <w:bookmarkEnd w:id="261"/>
    </w:p>
    <w:p w14:paraId="09E48C07">
      <w:pPr>
        <w:pStyle w:val="3"/>
        <w:keepNext w:val="0"/>
        <w:keepLines w:val="0"/>
        <w:pageBreakBefore w:val="0"/>
        <w:widowControl/>
        <w:kinsoku/>
        <w:wordWrap/>
        <w:overflowPunct/>
        <w:topLinePunct w:val="0"/>
        <w:autoSpaceDE/>
        <w:autoSpaceDN/>
        <w:bidi w:val="0"/>
        <w:adjustRightInd/>
        <w:spacing w:after="0"/>
        <w:ind w:firstLine="480"/>
        <w:textAlignment w:val="auto"/>
        <w:rPr>
          <w:rFonts w:asciiTheme="minorEastAsia" w:hAnsiTheme="minorEastAsia" w:eastAsiaTheme="minorEastAsia" w:cstheme="majorBidi"/>
          <w:b w:val="0"/>
          <w:bCs w:val="0"/>
          <w:szCs w:val="24"/>
          <w:lang w:val="en-US" w:bidi="ar-SA"/>
        </w:rPr>
      </w:pPr>
      <w:bookmarkStart w:id="262" w:name="_Toc16783"/>
      <w:bookmarkStart w:id="263" w:name="_Toc27943"/>
      <w:bookmarkStart w:id="264" w:name="_Toc77885007"/>
      <w:bookmarkStart w:id="265" w:name="_Toc17000"/>
      <w:bookmarkStart w:id="266" w:name="_Toc77884805"/>
      <w:r>
        <w:rPr>
          <w:rFonts w:hint="eastAsia" w:asciiTheme="minorEastAsia" w:hAnsiTheme="minorEastAsia" w:eastAsiaTheme="minorEastAsia" w:cstheme="majorBidi"/>
          <w:b w:val="0"/>
          <w:bCs w:val="0"/>
          <w:szCs w:val="24"/>
          <w:lang w:val="en-US" w:bidi="ar-SA"/>
        </w:rPr>
        <w:t>（一）师资队伍</w:t>
      </w:r>
      <w:bookmarkEnd w:id="262"/>
    </w:p>
    <w:p w14:paraId="4909B37C">
      <w:pPr>
        <w:pStyle w:val="3"/>
        <w:keepNext w:val="0"/>
        <w:keepLines w:val="0"/>
        <w:pageBreakBefore w:val="0"/>
        <w:widowControl/>
        <w:kinsoku/>
        <w:wordWrap/>
        <w:overflowPunct/>
        <w:topLinePunct w:val="0"/>
        <w:autoSpaceDE/>
        <w:autoSpaceDN/>
        <w:bidi w:val="0"/>
        <w:adjustRightInd/>
        <w:snapToGrid/>
        <w:spacing w:after="0"/>
        <w:ind w:firstLine="480"/>
        <w:textAlignment w:val="auto"/>
        <w:outlineLvl w:val="2"/>
        <w:rPr>
          <w:rFonts w:hint="eastAsia" w:asciiTheme="minorEastAsia" w:hAnsiTheme="minorEastAsia" w:eastAsiaTheme="minorEastAsia" w:cstheme="majorBidi"/>
          <w:b w:val="0"/>
          <w:bCs w:val="0"/>
          <w:szCs w:val="24"/>
          <w:lang w:val="en-US" w:eastAsia="zh-CN" w:bidi="ar-SA"/>
        </w:rPr>
      </w:pPr>
      <w:bookmarkStart w:id="267" w:name="_Toc16044"/>
      <w:bookmarkStart w:id="268" w:name="_Toc30370"/>
      <w:r>
        <w:rPr>
          <w:rFonts w:hint="eastAsia" w:asciiTheme="minorEastAsia" w:hAnsiTheme="minorEastAsia" w:eastAsiaTheme="minorEastAsia" w:cstheme="majorBidi"/>
          <w:b w:val="0"/>
          <w:bCs w:val="0"/>
          <w:szCs w:val="24"/>
          <w:lang w:val="en-US" w:eastAsia="zh-CN" w:bidi="ar-SA"/>
        </w:rPr>
        <w:t>按照“四有好老师”“四个相统一”“四个引路人”的要求建设专业教师队伍，将师德师风作为教师队伍建设的第一标准。</w:t>
      </w:r>
    </w:p>
    <w:p w14:paraId="3C79EB0F">
      <w:pPr>
        <w:pStyle w:val="3"/>
        <w:keepNext w:val="0"/>
        <w:keepLines w:val="0"/>
        <w:pageBreakBefore w:val="0"/>
        <w:widowControl/>
        <w:kinsoku/>
        <w:wordWrap/>
        <w:overflowPunct/>
        <w:topLinePunct w:val="0"/>
        <w:autoSpaceDE/>
        <w:autoSpaceDN/>
        <w:bidi w:val="0"/>
        <w:adjustRightInd/>
        <w:snapToGrid/>
        <w:spacing w:after="0"/>
        <w:ind w:firstLine="480"/>
        <w:textAlignment w:val="auto"/>
        <w:outlineLvl w:val="2"/>
        <w:rPr>
          <w:rFonts w:hint="eastAsia" w:asciiTheme="minorEastAsia" w:hAnsiTheme="minorEastAsia" w:eastAsiaTheme="minorEastAsia" w:cstheme="majorBidi"/>
          <w:b w:val="0"/>
          <w:bCs w:val="0"/>
          <w:szCs w:val="24"/>
          <w:lang w:val="en-US" w:eastAsia="zh-CN" w:bidi="ar-SA"/>
        </w:rPr>
      </w:pPr>
      <w:r>
        <w:rPr>
          <w:rFonts w:hint="eastAsia" w:asciiTheme="minorEastAsia" w:hAnsiTheme="minorEastAsia" w:eastAsiaTheme="minorEastAsia" w:cstheme="majorBidi"/>
          <w:b w:val="0"/>
          <w:bCs w:val="0"/>
          <w:szCs w:val="24"/>
          <w:lang w:val="en-US" w:bidi="ar-SA"/>
        </w:rPr>
        <w:t>1、</w:t>
      </w:r>
      <w:r>
        <w:rPr>
          <w:rFonts w:hint="eastAsia" w:asciiTheme="minorEastAsia" w:hAnsiTheme="minorEastAsia" w:eastAsiaTheme="minorEastAsia" w:cstheme="majorBidi"/>
          <w:b w:val="0"/>
          <w:bCs w:val="0"/>
          <w:szCs w:val="24"/>
          <w:lang w:val="en-US" w:eastAsia="zh-CN" w:bidi="ar-SA"/>
        </w:rPr>
        <w:t>队伍结构</w:t>
      </w:r>
      <w:bookmarkEnd w:id="267"/>
      <w:bookmarkEnd w:id="268"/>
    </w:p>
    <w:p w14:paraId="53810AAC">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学生数与本专业专任教师数比例不高于</w:t>
      </w:r>
      <w:r>
        <w:rPr>
          <w:rFonts w:hint="eastAsia" w:ascii="宋体" w:hAnsi="宋体" w:eastAsia="宋体" w:cs="宋体"/>
          <w:sz w:val="24"/>
          <w:szCs w:val="24"/>
          <w:lang w:val="en-US" w:eastAsia="zh-CN"/>
        </w:rPr>
        <w:t>20:</w:t>
      </w:r>
      <w:r>
        <w:rPr>
          <w:rFonts w:hint="eastAsia" w:ascii="宋体" w:hAnsi="宋体" w:eastAsia="宋体" w:cs="宋体"/>
          <w:sz w:val="24"/>
          <w:szCs w:val="24"/>
          <w:lang w:val="en-US"/>
        </w:rPr>
        <w:t>1，双师素质教师占专业教师比例不低</w:t>
      </w:r>
    </w:p>
    <w:p w14:paraId="6B15CB94">
      <w:pPr>
        <w:keepNext w:val="0"/>
        <w:keepLines w:val="0"/>
        <w:pageBreakBefore w:val="0"/>
        <w:widowControl/>
        <w:kinsoku/>
        <w:wordWrap/>
        <w:overflowPunct/>
        <w:topLinePunct w:val="0"/>
        <w:autoSpaceDE/>
        <w:autoSpaceDN/>
        <w:bidi w:val="0"/>
        <w:adjustRightInd/>
        <w:snapToGrid/>
        <w:spacing w:after="0" w:line="440" w:lineRule="exact"/>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于60%，本专业教师中，</w:t>
      </w:r>
      <w:r>
        <w:rPr>
          <w:rFonts w:hint="eastAsia" w:ascii="宋体" w:hAnsi="宋体" w:eastAsia="宋体" w:cs="宋体"/>
          <w:sz w:val="24"/>
          <w:szCs w:val="24"/>
          <w:lang w:val="en-US" w:eastAsia="zh-CN"/>
        </w:rPr>
        <w:t>高校副教授</w:t>
      </w:r>
      <w:r>
        <w:rPr>
          <w:rFonts w:hint="eastAsia" w:ascii="宋体" w:hAnsi="宋体" w:eastAsia="宋体" w:cs="宋体"/>
          <w:sz w:val="24"/>
          <w:szCs w:val="24"/>
          <w:lang w:val="en-US"/>
        </w:rPr>
        <w:t>11人，占比61%；讲师2人，占比11%；助理讲师5人，占比28%</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形成合理的可持续发展的梯队。</w:t>
      </w:r>
    </w:p>
    <w:p w14:paraId="52CC54D4">
      <w:pPr>
        <w:keepNext w:val="0"/>
        <w:keepLines w:val="0"/>
        <w:pageBreakBefore w:val="0"/>
        <w:widowControl/>
        <w:kinsoku/>
        <w:wordWrap/>
        <w:overflowPunct/>
        <w:topLinePunct w:val="0"/>
        <w:autoSpaceDE/>
        <w:autoSpaceDN/>
        <w:bidi w:val="0"/>
        <w:adjustRightInd/>
        <w:snapToGrid/>
        <w:spacing w:after="0" w:line="440" w:lineRule="exact"/>
        <w:textAlignment w:val="auto"/>
        <w:rPr>
          <w:rFonts w:hint="default" w:asciiTheme="minorEastAsia" w:hAnsiTheme="minorEastAsia" w:eastAsiaTheme="minorEastAsia" w:cstheme="minorEastAsia"/>
          <w:sz w:val="24"/>
          <w:szCs w:val="24"/>
          <w:lang w:val="en-US" w:eastAsia="zh-CN"/>
        </w:rPr>
      </w:pPr>
      <w:r>
        <w:rPr>
          <w:rFonts w:ascii="宋体" w:hAnsi="宋体" w:eastAsia="宋体" w:cs="宋体"/>
          <w:sz w:val="24"/>
          <w:szCs w:val="24"/>
        </w:rPr>
        <w:t>能够整合校内外优质人才资源，选聘企业高级技术人员担任行业导师，组建校企合作、专兼结合的教师团队，建立定期开展专业（学科）教研机制。</w:t>
      </w:r>
    </w:p>
    <w:p w14:paraId="1B64B917">
      <w:pPr>
        <w:pStyle w:val="3"/>
        <w:keepNext w:val="0"/>
        <w:keepLines w:val="0"/>
        <w:pageBreakBefore w:val="0"/>
        <w:widowControl/>
        <w:kinsoku/>
        <w:wordWrap/>
        <w:overflowPunct/>
        <w:topLinePunct w:val="0"/>
        <w:autoSpaceDE/>
        <w:autoSpaceDN/>
        <w:bidi w:val="0"/>
        <w:adjustRightInd/>
        <w:snapToGrid/>
        <w:spacing w:after="0"/>
        <w:ind w:firstLine="480"/>
        <w:textAlignment w:val="auto"/>
        <w:outlineLvl w:val="2"/>
        <w:rPr>
          <w:rFonts w:hint="eastAsia" w:asciiTheme="minorEastAsia" w:hAnsiTheme="minorEastAsia" w:eastAsiaTheme="minorEastAsia" w:cstheme="majorBidi"/>
          <w:b w:val="0"/>
          <w:bCs w:val="0"/>
          <w:szCs w:val="24"/>
          <w:lang w:val="en-US" w:bidi="ar-SA"/>
        </w:rPr>
      </w:pPr>
      <w:bookmarkStart w:id="269" w:name="_Toc14068"/>
      <w:bookmarkStart w:id="270" w:name="_Toc31883"/>
      <w:r>
        <w:rPr>
          <w:rFonts w:hint="eastAsia" w:asciiTheme="minorEastAsia" w:hAnsiTheme="minorEastAsia" w:eastAsiaTheme="minorEastAsia" w:cstheme="majorBidi"/>
          <w:b w:val="0"/>
          <w:bCs w:val="0"/>
          <w:szCs w:val="24"/>
          <w:lang w:val="en-US" w:bidi="ar-SA"/>
        </w:rPr>
        <w:t>2、职称结构</w:t>
      </w:r>
      <w:bookmarkEnd w:id="269"/>
      <w:bookmarkEnd w:id="270"/>
    </w:p>
    <w:p w14:paraId="6B8FEDF5">
      <w:pPr>
        <w:pStyle w:val="3"/>
        <w:keepNext w:val="0"/>
        <w:keepLines w:val="0"/>
        <w:pageBreakBefore w:val="0"/>
        <w:widowControl/>
        <w:kinsoku/>
        <w:wordWrap/>
        <w:overflowPunct/>
        <w:topLinePunct w:val="0"/>
        <w:autoSpaceDE/>
        <w:autoSpaceDN/>
        <w:bidi w:val="0"/>
        <w:adjustRightInd/>
        <w:snapToGrid/>
        <w:spacing w:after="0"/>
        <w:ind w:firstLine="480"/>
        <w:textAlignment w:val="auto"/>
        <w:rPr>
          <w:rFonts w:hint="eastAsia" w:asciiTheme="minorEastAsia" w:hAnsiTheme="minorEastAsia" w:eastAsiaTheme="minorEastAsia" w:cstheme="majorBidi"/>
          <w:b w:val="0"/>
          <w:bCs w:val="0"/>
          <w:szCs w:val="24"/>
          <w:lang w:val="en-US" w:bidi="ar-SA"/>
        </w:rPr>
      </w:pPr>
      <w:bookmarkStart w:id="271" w:name="_Toc16187"/>
      <w:bookmarkStart w:id="272" w:name="_Toc8442"/>
      <w:r>
        <w:rPr>
          <w:rFonts w:hint="eastAsia" w:asciiTheme="minorEastAsia" w:hAnsiTheme="minorEastAsia" w:eastAsiaTheme="minorEastAsia" w:cstheme="majorBidi"/>
          <w:b w:val="0"/>
          <w:bCs w:val="0"/>
          <w:szCs w:val="24"/>
          <w:lang w:val="en-US" w:bidi="ar-SA"/>
        </w:rPr>
        <w:t>本专业教师中，</w:t>
      </w:r>
      <w:r>
        <w:rPr>
          <w:rFonts w:hint="eastAsia" w:asciiTheme="minorEastAsia" w:hAnsiTheme="minorEastAsia" w:eastAsiaTheme="minorEastAsia" w:cstheme="majorBidi"/>
          <w:b w:val="0"/>
          <w:bCs w:val="0"/>
          <w:szCs w:val="24"/>
          <w:lang w:val="en-US" w:eastAsia="zh-CN" w:bidi="ar-SA"/>
        </w:rPr>
        <w:t>高校副教授</w:t>
      </w:r>
      <w:r>
        <w:rPr>
          <w:rFonts w:hint="eastAsia" w:asciiTheme="minorEastAsia" w:hAnsiTheme="minorEastAsia" w:eastAsiaTheme="minorEastAsia" w:cstheme="majorBidi"/>
          <w:b w:val="0"/>
          <w:bCs w:val="0"/>
          <w:szCs w:val="24"/>
          <w:lang w:val="en-US" w:bidi="ar-SA"/>
        </w:rPr>
        <w:t>11人，占比61%；讲师2人，占比11%；助理讲师5人，占比28%；形成合理的可持续发展的梯队。</w:t>
      </w:r>
      <w:bookmarkEnd w:id="271"/>
      <w:bookmarkEnd w:id="272"/>
    </w:p>
    <w:p w14:paraId="2E57EE87">
      <w:pPr>
        <w:pStyle w:val="3"/>
        <w:keepNext w:val="0"/>
        <w:keepLines w:val="0"/>
        <w:pageBreakBefore w:val="0"/>
        <w:widowControl/>
        <w:kinsoku/>
        <w:wordWrap/>
        <w:overflowPunct/>
        <w:topLinePunct w:val="0"/>
        <w:autoSpaceDE/>
        <w:autoSpaceDN/>
        <w:bidi w:val="0"/>
        <w:adjustRightInd/>
        <w:snapToGrid/>
        <w:spacing w:after="0"/>
        <w:ind w:firstLine="480"/>
        <w:textAlignment w:val="auto"/>
        <w:outlineLvl w:val="2"/>
        <w:rPr>
          <w:rFonts w:hint="eastAsia" w:asciiTheme="minorEastAsia" w:hAnsiTheme="minorEastAsia" w:eastAsiaTheme="minorEastAsia" w:cstheme="majorBidi"/>
          <w:b w:val="0"/>
          <w:bCs w:val="0"/>
          <w:szCs w:val="24"/>
          <w:lang w:val="en-US" w:bidi="ar-SA"/>
        </w:rPr>
      </w:pPr>
      <w:bookmarkStart w:id="273" w:name="_Toc28326"/>
      <w:bookmarkStart w:id="274" w:name="_Toc28276"/>
      <w:r>
        <w:rPr>
          <w:rFonts w:hint="eastAsia" w:asciiTheme="minorEastAsia" w:hAnsiTheme="minorEastAsia" w:eastAsiaTheme="minorEastAsia" w:cstheme="majorBidi"/>
          <w:b w:val="0"/>
          <w:bCs w:val="0"/>
          <w:szCs w:val="24"/>
          <w:lang w:val="en-US" w:bidi="ar-SA"/>
        </w:rPr>
        <w:t>3、年龄结构</w:t>
      </w:r>
      <w:bookmarkEnd w:id="273"/>
      <w:bookmarkEnd w:id="274"/>
    </w:p>
    <w:p w14:paraId="787917C0">
      <w:pPr>
        <w:pStyle w:val="3"/>
        <w:keepNext w:val="0"/>
        <w:keepLines w:val="0"/>
        <w:pageBreakBefore w:val="0"/>
        <w:widowControl/>
        <w:kinsoku/>
        <w:wordWrap/>
        <w:overflowPunct/>
        <w:topLinePunct w:val="0"/>
        <w:autoSpaceDE/>
        <w:autoSpaceDN/>
        <w:bidi w:val="0"/>
        <w:adjustRightInd/>
        <w:snapToGrid/>
        <w:spacing w:after="0"/>
        <w:ind w:firstLine="480"/>
        <w:textAlignment w:val="auto"/>
        <w:rPr>
          <w:rFonts w:asciiTheme="minorEastAsia" w:hAnsiTheme="minorEastAsia" w:eastAsiaTheme="minorEastAsia" w:cstheme="majorBidi"/>
          <w:b w:val="0"/>
          <w:bCs w:val="0"/>
          <w:szCs w:val="24"/>
          <w:lang w:val="en-US" w:bidi="ar-SA"/>
        </w:rPr>
      </w:pPr>
      <w:bookmarkStart w:id="275" w:name="_Toc30304"/>
      <w:bookmarkStart w:id="276" w:name="_Toc31833"/>
      <w:r>
        <w:rPr>
          <w:rFonts w:hint="eastAsia" w:asciiTheme="minorEastAsia" w:hAnsiTheme="minorEastAsia" w:eastAsiaTheme="minorEastAsia" w:cstheme="majorBidi"/>
          <w:b w:val="0"/>
          <w:bCs w:val="0"/>
          <w:szCs w:val="24"/>
          <w:lang w:val="en-US" w:bidi="ar-SA"/>
        </w:rPr>
        <w:t>从年龄结构看，45岁以上的教师6人，35—45岁的教师7人，35岁以下的教师5人。全部专任教师均具有企业工作（</w:t>
      </w:r>
      <w:r>
        <w:rPr>
          <w:rFonts w:hint="eastAsia" w:asciiTheme="minorEastAsia" w:hAnsiTheme="minorEastAsia" w:eastAsiaTheme="minorEastAsia" w:cstheme="majorBidi"/>
          <w:b w:val="0"/>
          <w:bCs w:val="0"/>
          <w:szCs w:val="24"/>
          <w:lang w:val="en-US" w:eastAsia="zh-CN" w:bidi="ar-SA"/>
        </w:rPr>
        <w:t>岗位</w:t>
      </w:r>
      <w:r>
        <w:rPr>
          <w:rFonts w:hint="eastAsia" w:asciiTheme="minorEastAsia" w:hAnsiTheme="minorEastAsia" w:eastAsiaTheme="minorEastAsia" w:cstheme="majorBidi"/>
          <w:b w:val="0"/>
          <w:bCs w:val="0"/>
          <w:szCs w:val="24"/>
          <w:lang w:val="en-US" w:bidi="ar-SA"/>
        </w:rPr>
        <w:t>实践）经历。可以说是一支年轻有为、年富力强、经验丰富、老中青结合、整体素质优良的师资队伍。</w:t>
      </w:r>
      <w:bookmarkEnd w:id="275"/>
      <w:bookmarkEnd w:id="276"/>
    </w:p>
    <w:p w14:paraId="4C249AF2">
      <w:pPr>
        <w:pStyle w:val="3"/>
        <w:keepNext w:val="0"/>
        <w:keepLines w:val="0"/>
        <w:pageBreakBefore w:val="0"/>
        <w:widowControl/>
        <w:kinsoku/>
        <w:wordWrap/>
        <w:overflowPunct/>
        <w:topLinePunct w:val="0"/>
        <w:autoSpaceDE/>
        <w:autoSpaceDN/>
        <w:bidi w:val="0"/>
        <w:adjustRightInd/>
        <w:snapToGrid/>
        <w:spacing w:after="0"/>
        <w:ind w:firstLine="480"/>
        <w:textAlignment w:val="auto"/>
        <w:outlineLvl w:val="2"/>
        <w:rPr>
          <w:rFonts w:asciiTheme="minorEastAsia" w:hAnsiTheme="minorEastAsia" w:eastAsiaTheme="minorEastAsia" w:cstheme="majorBidi"/>
          <w:b w:val="0"/>
          <w:bCs w:val="0"/>
          <w:szCs w:val="24"/>
          <w:lang w:val="en-US" w:bidi="ar-SA"/>
        </w:rPr>
      </w:pPr>
      <w:bookmarkStart w:id="277" w:name="_Toc24907"/>
      <w:bookmarkStart w:id="278" w:name="_Toc27525"/>
      <w:r>
        <w:rPr>
          <w:rFonts w:hint="eastAsia" w:asciiTheme="minorEastAsia" w:hAnsiTheme="minorEastAsia" w:eastAsiaTheme="minorEastAsia" w:cstheme="majorBidi"/>
          <w:b w:val="0"/>
          <w:bCs w:val="0"/>
          <w:szCs w:val="24"/>
          <w:lang w:val="en-US" w:bidi="ar-SA"/>
        </w:rPr>
        <w:t>4、学科方向</w:t>
      </w:r>
      <w:bookmarkEnd w:id="277"/>
      <w:bookmarkEnd w:id="278"/>
    </w:p>
    <w:p w14:paraId="30A3FE61">
      <w:pPr>
        <w:pStyle w:val="3"/>
        <w:keepNext w:val="0"/>
        <w:keepLines w:val="0"/>
        <w:pageBreakBefore w:val="0"/>
        <w:widowControl/>
        <w:kinsoku/>
        <w:wordWrap/>
        <w:overflowPunct/>
        <w:topLinePunct w:val="0"/>
        <w:autoSpaceDE/>
        <w:autoSpaceDN/>
        <w:bidi w:val="0"/>
        <w:adjustRightInd/>
        <w:snapToGrid/>
        <w:spacing w:after="0"/>
        <w:ind w:firstLine="480"/>
        <w:textAlignment w:val="auto"/>
        <w:rPr>
          <w:rFonts w:hint="eastAsia" w:asciiTheme="minorEastAsia" w:hAnsiTheme="minorEastAsia" w:eastAsiaTheme="minorEastAsia" w:cstheme="majorBidi"/>
          <w:b w:val="0"/>
          <w:bCs w:val="0"/>
          <w:szCs w:val="24"/>
          <w:lang w:val="en-US" w:bidi="ar-SA"/>
        </w:rPr>
      </w:pPr>
      <w:bookmarkStart w:id="279" w:name="_Toc29124"/>
      <w:bookmarkStart w:id="280" w:name="_Toc15434"/>
      <w:r>
        <w:rPr>
          <w:rFonts w:hint="eastAsia" w:asciiTheme="minorEastAsia" w:hAnsiTheme="minorEastAsia" w:eastAsiaTheme="minorEastAsia" w:cstheme="majorBidi"/>
          <w:b w:val="0"/>
          <w:bCs w:val="0"/>
          <w:szCs w:val="24"/>
          <w:lang w:val="en-US" w:bidi="ar-SA"/>
        </w:rPr>
        <w:t>专任教师均具备</w:t>
      </w:r>
      <w:r>
        <w:rPr>
          <w:rFonts w:hint="eastAsia" w:asciiTheme="minorEastAsia" w:hAnsiTheme="minorEastAsia" w:eastAsiaTheme="minorEastAsia" w:cstheme="majorBidi"/>
          <w:b w:val="0"/>
          <w:bCs w:val="0"/>
          <w:szCs w:val="24"/>
          <w:lang w:val="en-US" w:eastAsia="zh-CN" w:bidi="ar-SA"/>
        </w:rPr>
        <w:t>工程造价专业</w:t>
      </w:r>
      <w:r>
        <w:rPr>
          <w:rFonts w:hint="eastAsia" w:asciiTheme="minorEastAsia" w:hAnsiTheme="minorEastAsia" w:eastAsiaTheme="minorEastAsia" w:cstheme="majorBidi"/>
          <w:b w:val="0"/>
          <w:bCs w:val="0"/>
          <w:szCs w:val="24"/>
          <w:lang w:val="en-US" w:bidi="ar-SA"/>
        </w:rPr>
        <w:t>学科背景，全部专任教师的学科方向能覆盖</w:t>
      </w:r>
      <w:r>
        <w:rPr>
          <w:rFonts w:hint="eastAsia" w:asciiTheme="minorEastAsia" w:hAnsiTheme="minorEastAsia" w:eastAsiaTheme="minorEastAsia" w:cstheme="majorBidi"/>
          <w:b w:val="0"/>
          <w:bCs w:val="0"/>
          <w:szCs w:val="24"/>
          <w:lang w:val="en-US" w:eastAsia="zh-CN" w:bidi="ar-SA"/>
        </w:rPr>
        <w:t>工程造价专业</w:t>
      </w:r>
      <w:r>
        <w:rPr>
          <w:rFonts w:hint="eastAsia" w:asciiTheme="minorEastAsia" w:hAnsiTheme="minorEastAsia" w:eastAsiaTheme="minorEastAsia" w:cstheme="majorBidi"/>
          <w:b w:val="0"/>
          <w:bCs w:val="0"/>
          <w:szCs w:val="24"/>
          <w:lang w:val="en-US" w:bidi="ar-SA"/>
        </w:rPr>
        <w:t>教育教学的全部内容。</w:t>
      </w:r>
      <w:bookmarkEnd w:id="279"/>
      <w:bookmarkEnd w:id="280"/>
    </w:p>
    <w:p w14:paraId="2C226099">
      <w:pPr>
        <w:pStyle w:val="3"/>
        <w:keepNext w:val="0"/>
        <w:keepLines w:val="0"/>
        <w:pageBreakBefore w:val="0"/>
        <w:widowControl/>
        <w:kinsoku/>
        <w:wordWrap/>
        <w:overflowPunct/>
        <w:topLinePunct w:val="0"/>
        <w:autoSpaceDE/>
        <w:autoSpaceDN/>
        <w:bidi w:val="0"/>
        <w:adjustRightInd/>
        <w:spacing w:after="0"/>
        <w:ind w:firstLine="480"/>
        <w:textAlignment w:val="auto"/>
        <w:rPr>
          <w:rFonts w:asciiTheme="minorEastAsia" w:hAnsiTheme="minorEastAsia" w:eastAsiaTheme="minorEastAsia" w:cstheme="majorBidi"/>
          <w:b w:val="0"/>
          <w:bCs w:val="0"/>
          <w:szCs w:val="24"/>
          <w:lang w:val="en-US" w:bidi="ar-SA"/>
        </w:rPr>
      </w:pPr>
      <w:bookmarkStart w:id="281" w:name="_Toc29838"/>
      <w:r>
        <w:rPr>
          <w:rFonts w:hint="eastAsia" w:asciiTheme="minorEastAsia" w:hAnsiTheme="minorEastAsia" w:eastAsiaTheme="minorEastAsia" w:cstheme="majorBidi"/>
          <w:b w:val="0"/>
          <w:bCs w:val="0"/>
          <w:szCs w:val="24"/>
          <w:lang w:val="en-US" w:bidi="ar-SA"/>
        </w:rPr>
        <w:t>（二）团队建设</w:t>
      </w:r>
      <w:bookmarkEnd w:id="281"/>
    </w:p>
    <w:p w14:paraId="2D8AA649">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rPr>
          <w:rFonts w:asciiTheme="minorEastAsia" w:hAnsiTheme="minorEastAsia" w:eastAsiaTheme="minorEastAsia" w:cstheme="majorBidi"/>
          <w:b w:val="0"/>
          <w:bCs w:val="0"/>
          <w:szCs w:val="24"/>
          <w:lang w:val="en-US" w:bidi="ar-SA"/>
        </w:rPr>
      </w:pPr>
      <w:bookmarkStart w:id="282" w:name="_Toc23167"/>
      <w:bookmarkStart w:id="283" w:name="_Toc11427"/>
      <w:r>
        <w:rPr>
          <w:rFonts w:hint="eastAsia" w:asciiTheme="minorEastAsia" w:hAnsiTheme="minorEastAsia" w:eastAsiaTheme="minorEastAsia" w:cstheme="majorBidi"/>
          <w:b w:val="0"/>
          <w:bCs w:val="0"/>
          <w:szCs w:val="24"/>
          <w:lang w:val="en-US" w:bidi="ar-SA"/>
        </w:rPr>
        <w:t>以全面提高教师的职业教育能力为中心，以培养熟悉国家、地方行业标准的教师为重点，鼓励教师到企业</w:t>
      </w:r>
      <w:r>
        <w:rPr>
          <w:rFonts w:hint="eastAsia" w:asciiTheme="minorEastAsia" w:hAnsiTheme="minorEastAsia" w:eastAsiaTheme="minorEastAsia" w:cstheme="majorBidi"/>
          <w:b w:val="0"/>
          <w:bCs w:val="0"/>
          <w:szCs w:val="24"/>
          <w:lang w:val="en-US" w:eastAsia="zh-CN" w:bidi="ar-SA"/>
        </w:rPr>
        <w:t>岗位</w:t>
      </w:r>
      <w:r>
        <w:rPr>
          <w:rFonts w:hint="eastAsia" w:asciiTheme="minorEastAsia" w:hAnsiTheme="minorEastAsia" w:eastAsiaTheme="minorEastAsia" w:cstheme="majorBidi"/>
          <w:b w:val="0"/>
          <w:bCs w:val="0"/>
          <w:szCs w:val="24"/>
          <w:lang w:val="en-US" w:bidi="ar-SA"/>
        </w:rPr>
        <w:t>实践，积累实际工作经历，不断提高实践教学能力。鼓励老师考取专业资格或执业资格证书。采取培养与聘请相结合的方式，构建一支学历结构、职称结构、年龄结构合理的</w:t>
      </w:r>
      <w:r>
        <w:rPr>
          <w:rFonts w:hint="eastAsia" w:asciiTheme="minorEastAsia" w:hAnsiTheme="minorEastAsia" w:eastAsiaTheme="minorEastAsia" w:cstheme="majorBidi"/>
          <w:b w:val="0"/>
          <w:bCs w:val="0"/>
          <w:szCs w:val="24"/>
          <w:lang w:val="en-US" w:eastAsia="zh-CN" w:bidi="ar-SA"/>
        </w:rPr>
        <w:t>“双师型”教师</w:t>
      </w:r>
      <w:r>
        <w:rPr>
          <w:rFonts w:hint="eastAsia" w:asciiTheme="minorEastAsia" w:hAnsiTheme="minorEastAsia" w:eastAsiaTheme="minorEastAsia" w:cstheme="majorBidi"/>
          <w:b w:val="0"/>
          <w:bCs w:val="0"/>
          <w:szCs w:val="24"/>
          <w:lang w:val="en-US" w:bidi="ar-SA"/>
        </w:rPr>
        <w:t>队伍。</w:t>
      </w:r>
      <w:bookmarkEnd w:id="282"/>
      <w:bookmarkEnd w:id="283"/>
    </w:p>
    <w:p w14:paraId="5F9DF31A">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outlineLvl w:val="2"/>
        <w:rPr>
          <w:rFonts w:hint="eastAsia" w:asciiTheme="minorEastAsia" w:hAnsiTheme="minorEastAsia" w:eastAsiaTheme="minorEastAsia" w:cstheme="majorBidi"/>
          <w:b w:val="0"/>
          <w:bCs w:val="0"/>
          <w:szCs w:val="24"/>
          <w:lang w:val="en-US" w:bidi="ar-SA"/>
        </w:rPr>
      </w:pPr>
      <w:bookmarkStart w:id="284" w:name="_Toc12167"/>
      <w:bookmarkStart w:id="285" w:name="_Toc4385"/>
      <w:r>
        <w:rPr>
          <w:rFonts w:hint="eastAsia" w:asciiTheme="minorEastAsia" w:hAnsiTheme="minorEastAsia" w:eastAsiaTheme="minorEastAsia" w:cstheme="majorBidi"/>
          <w:b w:val="0"/>
          <w:bCs w:val="0"/>
          <w:szCs w:val="24"/>
          <w:lang w:val="en-US" w:bidi="ar-SA"/>
        </w:rPr>
        <w:t>1.专任教师</w:t>
      </w:r>
      <w:bookmarkEnd w:id="284"/>
      <w:bookmarkEnd w:id="285"/>
    </w:p>
    <w:p w14:paraId="63A6FF74">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rPr>
          <w:rFonts w:hint="eastAsia" w:asciiTheme="minorEastAsia" w:hAnsiTheme="minorEastAsia" w:eastAsiaTheme="minorEastAsia" w:cstheme="majorBidi"/>
          <w:b w:val="0"/>
          <w:bCs w:val="0"/>
          <w:szCs w:val="24"/>
          <w:lang w:val="en-US" w:bidi="ar-SA"/>
        </w:rPr>
      </w:pPr>
      <w:bookmarkStart w:id="286" w:name="_Toc13764"/>
      <w:bookmarkStart w:id="287" w:name="_Toc8196"/>
      <w:r>
        <w:rPr>
          <w:rFonts w:hint="eastAsia" w:asciiTheme="minorEastAsia" w:hAnsiTheme="minorEastAsia" w:eastAsiaTheme="minorEastAsia" w:cstheme="majorBidi"/>
          <w:b w:val="0"/>
          <w:bCs w:val="0"/>
          <w:szCs w:val="24"/>
          <w:lang w:val="en-US" w:bidi="ar-SA"/>
        </w:rPr>
        <w:t>具有高校教师资格和本专业领域有关证书；有理想信念、有道德情操、有扎实学识、有仁爱之心；具有建筑智能化或机电一体化、电气自动化技术、通信等相关专业本科及以上学历；具有扎实的</w:t>
      </w:r>
      <w:r>
        <w:rPr>
          <w:rFonts w:hint="eastAsia" w:asciiTheme="minorEastAsia" w:hAnsiTheme="minorEastAsia" w:eastAsiaTheme="minorEastAsia" w:cstheme="majorBidi"/>
          <w:b w:val="0"/>
          <w:bCs w:val="0"/>
          <w:szCs w:val="24"/>
          <w:lang w:val="en-US" w:eastAsia="zh-CN" w:bidi="ar-SA"/>
        </w:rPr>
        <w:t>工程造价专业</w:t>
      </w:r>
      <w:r>
        <w:rPr>
          <w:rFonts w:hint="eastAsia" w:asciiTheme="minorEastAsia" w:hAnsiTheme="minorEastAsia" w:eastAsiaTheme="minorEastAsia" w:cstheme="majorBidi"/>
          <w:b w:val="0"/>
          <w:bCs w:val="0"/>
          <w:szCs w:val="24"/>
          <w:lang w:val="en-US" w:bidi="ar-SA"/>
        </w:rPr>
        <w:t>相关理论功底和实践能力；具有较</w:t>
      </w:r>
      <w:r>
        <w:rPr>
          <w:rFonts w:hint="eastAsia" w:asciiTheme="minorEastAsia" w:hAnsiTheme="minorEastAsia" w:eastAsiaTheme="minorEastAsia" w:cstheme="majorBidi"/>
          <w:b w:val="0"/>
          <w:bCs w:val="0"/>
          <w:szCs w:val="24"/>
          <w:lang w:val="en-US" w:eastAsia="zh-CN" w:bidi="ar-SA"/>
        </w:rPr>
        <w:t>强的</w:t>
      </w:r>
      <w:r>
        <w:rPr>
          <w:rFonts w:hint="eastAsia" w:asciiTheme="minorEastAsia" w:hAnsiTheme="minorEastAsia" w:eastAsiaTheme="minorEastAsia" w:cstheme="majorBidi"/>
          <w:b w:val="0"/>
          <w:bCs w:val="0"/>
          <w:szCs w:val="24"/>
          <w:lang w:val="en-US" w:bidi="ar-SA"/>
        </w:rPr>
        <w:t>信息化教学能力，能够开展课程教学改革和科学研究；每5年累计不少于6个月的企业实践经历。</w:t>
      </w:r>
      <w:bookmarkEnd w:id="286"/>
      <w:bookmarkEnd w:id="287"/>
    </w:p>
    <w:p w14:paraId="0387DA1C">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outlineLvl w:val="2"/>
        <w:rPr>
          <w:rFonts w:hint="eastAsia" w:asciiTheme="minorEastAsia" w:hAnsiTheme="minorEastAsia" w:eastAsiaTheme="minorEastAsia" w:cstheme="majorBidi"/>
          <w:b w:val="0"/>
          <w:bCs w:val="0"/>
          <w:szCs w:val="24"/>
          <w:lang w:val="en-US" w:bidi="ar-SA"/>
        </w:rPr>
      </w:pPr>
      <w:bookmarkStart w:id="288" w:name="_Toc3516"/>
      <w:bookmarkStart w:id="289" w:name="_Toc10354"/>
      <w:r>
        <w:rPr>
          <w:rFonts w:hint="eastAsia" w:asciiTheme="minorEastAsia" w:hAnsiTheme="minorEastAsia" w:eastAsiaTheme="minorEastAsia" w:cstheme="majorBidi"/>
          <w:b w:val="0"/>
          <w:bCs w:val="0"/>
          <w:szCs w:val="24"/>
          <w:lang w:val="en-US" w:bidi="ar-SA"/>
        </w:rPr>
        <w:t>2.专业带头人</w:t>
      </w:r>
      <w:bookmarkEnd w:id="288"/>
      <w:bookmarkEnd w:id="289"/>
    </w:p>
    <w:p w14:paraId="4A08D259">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rPr>
          <w:rFonts w:hint="eastAsia" w:asciiTheme="minorEastAsia" w:hAnsiTheme="minorEastAsia" w:eastAsiaTheme="minorEastAsia" w:cstheme="majorBidi"/>
          <w:b w:val="0"/>
          <w:bCs w:val="0"/>
          <w:szCs w:val="24"/>
          <w:lang w:val="en-US" w:bidi="ar-SA"/>
        </w:rPr>
      </w:pPr>
      <w:bookmarkStart w:id="290" w:name="_Toc18167"/>
      <w:bookmarkStart w:id="291" w:name="_Toc16407"/>
      <w:r>
        <w:rPr>
          <w:rFonts w:hint="eastAsia" w:asciiTheme="minorEastAsia" w:hAnsiTheme="minorEastAsia" w:eastAsiaTheme="minorEastAsia" w:cstheme="majorBidi"/>
          <w:b w:val="0"/>
          <w:bCs w:val="0"/>
          <w:szCs w:val="24"/>
          <w:lang w:val="en-US" w:bidi="ar-SA"/>
        </w:rPr>
        <w:t>专业带头人具有副高级职称，能够较好地把握国内外建筑智能化行业、专业发展，能主动对接行业企业，了解行业企业对</w:t>
      </w:r>
      <w:r>
        <w:rPr>
          <w:rFonts w:hint="eastAsia" w:asciiTheme="minorEastAsia" w:hAnsiTheme="minorEastAsia" w:eastAsiaTheme="minorEastAsia" w:cstheme="majorBidi"/>
          <w:b w:val="0"/>
          <w:bCs w:val="0"/>
          <w:szCs w:val="24"/>
          <w:lang w:val="en-US" w:eastAsia="zh-CN" w:bidi="ar-SA"/>
        </w:rPr>
        <w:t>工程造价专业</w:t>
      </w:r>
      <w:r>
        <w:rPr>
          <w:rFonts w:hint="eastAsia" w:asciiTheme="minorEastAsia" w:hAnsiTheme="minorEastAsia" w:eastAsiaTheme="minorEastAsia" w:cstheme="majorBidi"/>
          <w:b w:val="0"/>
          <w:bCs w:val="0"/>
          <w:szCs w:val="24"/>
          <w:lang w:val="en-US" w:bidi="ar-SA"/>
        </w:rPr>
        <w:t>人才的实际需求，牵头组织开展教科研工作能力强，在本区域或本专业领域有一定的影响力。</w:t>
      </w:r>
      <w:bookmarkEnd w:id="290"/>
      <w:bookmarkEnd w:id="291"/>
    </w:p>
    <w:p w14:paraId="5E186181">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outlineLvl w:val="2"/>
        <w:rPr>
          <w:rFonts w:hint="eastAsia" w:asciiTheme="minorEastAsia" w:hAnsiTheme="minorEastAsia" w:eastAsiaTheme="minorEastAsia" w:cstheme="majorBidi"/>
          <w:b w:val="0"/>
          <w:bCs w:val="0"/>
          <w:szCs w:val="24"/>
          <w:lang w:val="en-US" w:bidi="ar-SA"/>
        </w:rPr>
      </w:pPr>
      <w:bookmarkStart w:id="292" w:name="_Toc5199"/>
      <w:bookmarkStart w:id="293" w:name="_Toc13770"/>
      <w:r>
        <w:rPr>
          <w:rFonts w:hint="eastAsia" w:asciiTheme="minorEastAsia" w:hAnsiTheme="minorEastAsia" w:eastAsiaTheme="minorEastAsia" w:cstheme="majorBidi"/>
          <w:b w:val="0"/>
          <w:bCs w:val="0"/>
          <w:szCs w:val="24"/>
          <w:lang w:val="en-US" w:bidi="ar-SA"/>
        </w:rPr>
        <w:t>3.兼职教师</w:t>
      </w:r>
      <w:bookmarkEnd w:id="292"/>
      <w:bookmarkEnd w:id="293"/>
    </w:p>
    <w:p w14:paraId="6CF825B5">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eastAsiaTheme="minorEastAsia" w:cstheme="majorBidi"/>
          <w:b w:val="0"/>
          <w:bCs w:val="0"/>
          <w:sz w:val="24"/>
          <w:szCs w:val="24"/>
          <w:lang w:val="en-US" w:eastAsia="zh-CN" w:bidi="ar-SA"/>
        </w:rPr>
      </w:pPr>
      <w:bookmarkStart w:id="294" w:name="_Toc103696826"/>
      <w:bookmarkStart w:id="295" w:name="_Toc103289813"/>
      <w:r>
        <w:rPr>
          <w:rFonts w:hint="eastAsia" w:asciiTheme="minorEastAsia" w:hAnsiTheme="minorEastAsia" w:eastAsiaTheme="minorEastAsia" w:cstheme="majorBidi"/>
          <w:b w:val="0"/>
          <w:bCs w:val="0"/>
          <w:sz w:val="24"/>
          <w:szCs w:val="24"/>
          <w:lang w:val="en-US" w:eastAsia="zh-CN" w:bidi="ar-SA"/>
        </w:rPr>
        <w:t>兼职教师主要从建筑智能化相关企业聘任，具备良好的思想政治素质、职业道德和</w:t>
      </w:r>
    </w:p>
    <w:p w14:paraId="30E9BA4F">
      <w:pPr>
        <w:keepNext w:val="0"/>
        <w:keepLines w:val="0"/>
        <w:pageBreakBefore w:val="0"/>
        <w:widowControl/>
        <w:kinsoku/>
        <w:wordWrap/>
        <w:overflowPunct/>
        <w:topLinePunct w:val="0"/>
        <w:autoSpaceDE/>
        <w:autoSpaceDN/>
        <w:bidi w:val="0"/>
        <w:adjustRightInd/>
        <w:snapToGrid/>
        <w:spacing w:after="0" w:line="440" w:lineRule="exact"/>
        <w:textAlignment w:val="auto"/>
        <w:rPr>
          <w:rFonts w:hint="eastAsia" w:asciiTheme="minorEastAsia" w:hAnsiTheme="minorEastAsia" w:eastAsiaTheme="minorEastAsia" w:cstheme="majorBidi"/>
          <w:b w:val="0"/>
          <w:bCs w:val="0"/>
          <w:sz w:val="24"/>
          <w:szCs w:val="24"/>
          <w:lang w:val="en-US" w:eastAsia="zh-CN" w:bidi="ar-SA"/>
        </w:rPr>
      </w:pPr>
      <w:r>
        <w:rPr>
          <w:rFonts w:hint="eastAsia" w:asciiTheme="minorEastAsia" w:hAnsiTheme="minorEastAsia" w:eastAsiaTheme="minorEastAsia" w:cstheme="majorBidi"/>
          <w:b w:val="0"/>
          <w:bCs w:val="0"/>
          <w:sz w:val="24"/>
          <w:szCs w:val="24"/>
          <w:lang w:val="en-US" w:eastAsia="zh-CN" w:bidi="ar-SA"/>
        </w:rPr>
        <w:t>工匠精神，具有扎实的工程造价专业专业知识和丰富的实际工作经验，具有中级及以</w:t>
      </w:r>
    </w:p>
    <w:p w14:paraId="45C29627">
      <w:pPr>
        <w:keepNext w:val="0"/>
        <w:keepLines w:val="0"/>
        <w:pageBreakBefore w:val="0"/>
        <w:widowControl/>
        <w:kinsoku/>
        <w:wordWrap/>
        <w:overflowPunct/>
        <w:topLinePunct w:val="0"/>
        <w:autoSpaceDE/>
        <w:autoSpaceDN/>
        <w:bidi w:val="0"/>
        <w:adjustRightInd/>
        <w:snapToGrid/>
        <w:spacing w:after="0" w:line="440" w:lineRule="exact"/>
        <w:textAlignment w:val="auto"/>
        <w:rPr>
          <w:rFonts w:hint="eastAsia" w:asciiTheme="minorEastAsia" w:hAnsiTheme="minorEastAsia" w:eastAsiaTheme="minorEastAsia" w:cstheme="majorBidi"/>
          <w:b w:val="0"/>
          <w:bCs w:val="0"/>
          <w:sz w:val="24"/>
          <w:szCs w:val="24"/>
          <w:lang w:val="en-US" w:eastAsia="zh-CN" w:bidi="ar-SA"/>
        </w:rPr>
      </w:pPr>
      <w:r>
        <w:rPr>
          <w:rFonts w:hint="eastAsia" w:asciiTheme="minorEastAsia" w:hAnsiTheme="minorEastAsia" w:eastAsiaTheme="minorEastAsia" w:cstheme="majorBidi"/>
          <w:b w:val="0"/>
          <w:bCs w:val="0"/>
          <w:sz w:val="24"/>
          <w:szCs w:val="24"/>
          <w:lang w:val="en-US" w:eastAsia="zh-CN" w:bidi="ar-SA"/>
        </w:rPr>
        <w:t>上相关专业职称，能承担专业课程教学、实习实训指导和学生职业发展规划指导等教学</w:t>
      </w:r>
    </w:p>
    <w:p w14:paraId="2119653F">
      <w:pPr>
        <w:keepNext w:val="0"/>
        <w:keepLines w:val="0"/>
        <w:pageBreakBefore w:val="0"/>
        <w:widowControl/>
        <w:kinsoku/>
        <w:wordWrap/>
        <w:overflowPunct/>
        <w:topLinePunct w:val="0"/>
        <w:autoSpaceDE/>
        <w:autoSpaceDN/>
        <w:bidi w:val="0"/>
        <w:adjustRightInd/>
        <w:snapToGrid/>
        <w:spacing w:after="0" w:line="440" w:lineRule="exact"/>
        <w:textAlignment w:val="auto"/>
        <w:rPr>
          <w:rFonts w:hint="eastAsia" w:asciiTheme="minorEastAsia" w:hAnsiTheme="minorEastAsia" w:eastAsiaTheme="minorEastAsia" w:cstheme="majorBidi"/>
          <w:b w:val="0"/>
          <w:bCs w:val="0"/>
          <w:sz w:val="24"/>
          <w:szCs w:val="24"/>
          <w:lang w:val="en-US" w:eastAsia="zh-CN" w:bidi="ar-SA"/>
        </w:rPr>
      </w:pPr>
      <w:r>
        <w:rPr>
          <w:rFonts w:hint="eastAsia" w:asciiTheme="minorEastAsia" w:hAnsiTheme="minorEastAsia" w:eastAsiaTheme="minorEastAsia" w:cstheme="majorBidi"/>
          <w:b w:val="0"/>
          <w:bCs w:val="0"/>
          <w:sz w:val="24"/>
          <w:szCs w:val="24"/>
          <w:lang w:val="en-US" w:eastAsia="zh-CN" w:bidi="ar-SA"/>
        </w:rPr>
        <w:t>任务。</w:t>
      </w:r>
    </w:p>
    <w:p w14:paraId="39623769">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outlineLvl w:val="1"/>
        <w:rPr>
          <w:rFonts w:hint="eastAsia" w:asciiTheme="minorEastAsia" w:hAnsiTheme="minorEastAsia" w:eastAsiaTheme="minorEastAsia" w:cstheme="majorBidi"/>
          <w:b w:val="0"/>
          <w:bCs w:val="0"/>
          <w:sz w:val="24"/>
          <w:szCs w:val="24"/>
          <w:lang w:val="en-US" w:eastAsia="zh-CN" w:bidi="ar-SA"/>
        </w:rPr>
      </w:pPr>
      <w:bookmarkStart w:id="296" w:name="_Toc15292"/>
      <w:r>
        <w:rPr>
          <w:rFonts w:hint="eastAsia" w:asciiTheme="minorEastAsia" w:hAnsiTheme="minorEastAsia" w:eastAsiaTheme="minorEastAsia" w:cstheme="majorBidi"/>
          <w:b w:val="0"/>
          <w:bCs w:val="0"/>
          <w:sz w:val="24"/>
          <w:szCs w:val="24"/>
          <w:lang w:val="en-US" w:eastAsia="zh-CN" w:bidi="ar-SA"/>
        </w:rPr>
        <w:t>（三）教学设施</w:t>
      </w:r>
      <w:bookmarkEnd w:id="294"/>
      <w:bookmarkEnd w:id="295"/>
      <w:bookmarkEnd w:id="296"/>
    </w:p>
    <w:p w14:paraId="0CED90AD">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outlineLvl w:val="2"/>
        <w:rPr>
          <w:rFonts w:hint="eastAsia" w:asciiTheme="minorEastAsia" w:hAnsiTheme="minorEastAsia" w:eastAsiaTheme="minorEastAsia" w:cstheme="majorBidi"/>
          <w:b w:val="0"/>
          <w:bCs w:val="0"/>
          <w:sz w:val="24"/>
          <w:szCs w:val="24"/>
          <w:lang w:val="en-US" w:eastAsia="zh-CN" w:bidi="ar-SA"/>
        </w:rPr>
      </w:pPr>
      <w:bookmarkStart w:id="297" w:name="_Toc24060"/>
      <w:r>
        <w:rPr>
          <w:rFonts w:hint="eastAsia" w:asciiTheme="minorEastAsia" w:hAnsiTheme="minorEastAsia" w:eastAsiaTheme="minorEastAsia" w:cstheme="majorBidi"/>
          <w:b w:val="0"/>
          <w:bCs w:val="0"/>
          <w:sz w:val="24"/>
          <w:szCs w:val="24"/>
          <w:lang w:val="en-US" w:eastAsia="zh-CN" w:bidi="ar-SA"/>
        </w:rPr>
        <w:t>1.具备的专业教室条件</w:t>
      </w:r>
      <w:bookmarkEnd w:id="297"/>
    </w:p>
    <w:p w14:paraId="73CCE874">
      <w:pPr>
        <w:pStyle w:val="4"/>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rPr>
          <w:rFonts w:asciiTheme="minorEastAsia" w:hAnsiTheme="minorEastAsia" w:eastAsiaTheme="minorEastAsia" w:cstheme="majorBidi"/>
          <w:sz w:val="24"/>
          <w:szCs w:val="24"/>
          <w:lang w:val="en-US" w:bidi="ar-SA"/>
        </w:rPr>
      </w:pPr>
      <w:r>
        <w:rPr>
          <w:rFonts w:asciiTheme="minorEastAsia" w:hAnsiTheme="minorEastAsia" w:eastAsiaTheme="minorEastAsia" w:cstheme="majorBidi"/>
          <w:sz w:val="24"/>
          <w:szCs w:val="24"/>
          <w:lang w:val="en-US" w:bidi="ar-SA"/>
        </w:rPr>
        <w:t>每个教学班均配备黑（白）板、多媒体计算机、投影设备、</w:t>
      </w:r>
      <w:r>
        <w:rPr>
          <w:rFonts w:hint="eastAsia" w:asciiTheme="minorEastAsia" w:hAnsiTheme="minorEastAsia" w:eastAsiaTheme="minorEastAsia" w:cstheme="majorBidi"/>
          <w:sz w:val="24"/>
          <w:szCs w:val="24"/>
          <w:lang w:val="en-US" w:eastAsia="zh-CN" w:bidi="ar-SA"/>
        </w:rPr>
        <w:t>音像</w:t>
      </w:r>
      <w:r>
        <w:rPr>
          <w:rFonts w:asciiTheme="minorEastAsia" w:hAnsiTheme="minorEastAsia" w:eastAsiaTheme="minorEastAsia" w:cstheme="majorBidi"/>
          <w:sz w:val="24"/>
          <w:szCs w:val="24"/>
          <w:lang w:val="en-US" w:bidi="ar-SA"/>
        </w:rPr>
        <w:t>设备，互联网接入或</w:t>
      </w:r>
      <w:r>
        <w:rPr>
          <w:rFonts w:hint="eastAsia" w:asciiTheme="minorEastAsia" w:hAnsiTheme="minorEastAsia" w:eastAsiaTheme="minorEastAsia" w:cstheme="majorBidi"/>
          <w:sz w:val="24"/>
          <w:szCs w:val="24"/>
          <w:lang w:val="en-US" w:eastAsia="zh-CN" w:bidi="ar-SA"/>
        </w:rPr>
        <w:t>Wi-Fi</w:t>
      </w:r>
      <w:r>
        <w:rPr>
          <w:rFonts w:asciiTheme="minorEastAsia" w:hAnsiTheme="minorEastAsia" w:eastAsiaTheme="minorEastAsia" w:cstheme="majorBidi"/>
          <w:sz w:val="24"/>
          <w:szCs w:val="24"/>
          <w:lang w:val="en-US" w:bidi="ar-SA"/>
        </w:rPr>
        <w:t>环境，并具有网络安全防护措施。安装应急照明装置并保持良好状态，符合紧急疏散要求、标志明显、保持逃生通道畅通无阻。</w:t>
      </w:r>
    </w:p>
    <w:p w14:paraId="62FF2DEB">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rPr>
          <w:rFonts w:asciiTheme="minorEastAsia" w:hAnsiTheme="minorEastAsia" w:eastAsiaTheme="minorEastAsia"/>
          <w:sz w:val="24"/>
          <w:szCs w:val="24"/>
        </w:rPr>
      </w:pPr>
      <w:bookmarkStart w:id="298" w:name="_Toc103289814"/>
      <w:r>
        <w:rPr>
          <w:rFonts w:hint="eastAsia" w:asciiTheme="minorEastAsia" w:hAnsiTheme="minorEastAsia" w:eastAsiaTheme="minorEastAsia"/>
          <w:sz w:val="24"/>
          <w:szCs w:val="24"/>
        </w:rPr>
        <w:t>2.本专业校内实训室条件</w:t>
      </w:r>
      <w:bookmarkEnd w:id="298"/>
    </w:p>
    <w:p w14:paraId="38138F7A">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outlineLvl w:val="2"/>
        <w:rPr>
          <w:rFonts w:hint="eastAsia" w:asciiTheme="minorEastAsia" w:hAnsiTheme="minorEastAsia" w:eastAsiaTheme="minorEastAsia" w:cstheme="majorBidi"/>
          <w:b w:val="0"/>
          <w:bCs w:val="0"/>
          <w:sz w:val="24"/>
          <w:szCs w:val="24"/>
          <w:lang w:val="en-US" w:eastAsia="zh-CN" w:bidi="ar-SA"/>
        </w:rPr>
      </w:pPr>
      <w:r>
        <w:rPr>
          <w:rFonts w:hint="eastAsia" w:asciiTheme="minorEastAsia" w:hAnsiTheme="minorEastAsia" w:eastAsiaTheme="minorEastAsia" w:cstheme="majorBidi"/>
          <w:b w:val="0"/>
          <w:bCs w:val="0"/>
          <w:sz w:val="24"/>
          <w:szCs w:val="24"/>
          <w:lang w:val="en-US" w:eastAsia="zh-CN" w:bidi="ar-SA"/>
        </w:rPr>
        <w:t>（1）力学与材料检测实训室</w:t>
      </w:r>
    </w:p>
    <w:p w14:paraId="12B46EA6">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outlineLvl w:val="2"/>
        <w:rPr>
          <w:rFonts w:hint="eastAsia" w:asciiTheme="minorEastAsia" w:hAnsiTheme="minorEastAsia" w:eastAsiaTheme="minorEastAsia" w:cstheme="majorBidi"/>
          <w:sz w:val="24"/>
          <w:szCs w:val="24"/>
          <w:lang w:val="en-US" w:eastAsia="zh-CN" w:bidi="ar-SA"/>
        </w:rPr>
      </w:pPr>
      <w:r>
        <w:rPr>
          <w:rFonts w:hint="eastAsia" w:asciiTheme="minorEastAsia" w:hAnsiTheme="minorEastAsia" w:eastAsiaTheme="minorEastAsia" w:cstheme="majorBidi"/>
          <w:sz w:val="24"/>
          <w:szCs w:val="24"/>
          <w:lang w:val="en-US" w:eastAsia="zh-CN" w:bidi="ar-SA"/>
        </w:rPr>
        <w:t>功能：主要满足本专业建筑力学、建筑结构、建筑材料等课程对力学与结构及材料性能试验、检测与检验的实训教学需求，并为其他相关专业教学服务，达到生产性教学和对外服务的标准。</w:t>
      </w:r>
    </w:p>
    <w:p w14:paraId="7B1DE2A7">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outlineLvl w:val="2"/>
        <w:rPr>
          <w:rFonts w:hint="eastAsia" w:asciiTheme="minorEastAsia" w:hAnsiTheme="minorEastAsia" w:eastAsiaTheme="minorEastAsia" w:cstheme="majorBidi"/>
          <w:b w:val="0"/>
          <w:bCs w:val="0"/>
          <w:sz w:val="24"/>
          <w:szCs w:val="24"/>
          <w:lang w:val="en-US" w:eastAsia="zh-CN" w:bidi="ar-SA"/>
        </w:rPr>
      </w:pPr>
      <w:r>
        <w:rPr>
          <w:rFonts w:hint="eastAsia" w:asciiTheme="minorEastAsia" w:hAnsiTheme="minorEastAsia" w:eastAsiaTheme="minorEastAsia" w:cstheme="majorBidi"/>
          <w:b w:val="0"/>
          <w:bCs w:val="0"/>
          <w:sz w:val="24"/>
          <w:szCs w:val="24"/>
          <w:lang w:val="en-US" w:eastAsia="zh-CN" w:bidi="ar-SA"/>
        </w:rPr>
        <w:t>（2）建筑施工技术专业模拟实训室</w:t>
      </w:r>
    </w:p>
    <w:p w14:paraId="0B8267CC">
      <w:pPr>
        <w:keepNext w:val="0"/>
        <w:keepLines w:val="0"/>
        <w:pageBreakBefore w:val="0"/>
        <w:widowControl/>
        <w:kinsoku/>
        <w:wordWrap/>
        <w:overflowPunct w:val="0"/>
        <w:topLinePunct w:val="0"/>
        <w:autoSpaceDE/>
        <w:autoSpaceDN/>
        <w:bidi w:val="0"/>
        <w:adjustRightInd w:val="0"/>
        <w:snapToGrid/>
        <w:spacing w:before="157" w:beforeLines="50" w:after="157" w:afterLines="50" w:line="480" w:lineRule="exact"/>
        <w:ind w:firstLine="480" w:firstLineChars="200"/>
        <w:jc w:val="both"/>
        <w:textAlignment w:val="auto"/>
        <w:rPr>
          <w:rFonts w:hint="eastAsia" w:asciiTheme="minorEastAsia" w:hAnsiTheme="minorEastAsia" w:eastAsiaTheme="minorEastAsia"/>
          <w:sz w:val="28"/>
          <w:szCs w:val="28"/>
        </w:rPr>
      </w:pPr>
      <w:r>
        <w:rPr>
          <w:rFonts w:hint="eastAsia" w:asciiTheme="minorEastAsia" w:hAnsiTheme="minorEastAsia" w:eastAsiaTheme="minorEastAsia" w:cstheme="majorBidi"/>
          <w:sz w:val="24"/>
          <w:szCs w:val="24"/>
          <w:lang w:val="en-US" w:eastAsia="zh-CN" w:bidi="ar-SA"/>
        </w:rPr>
        <w:t>功能：主要满足本专业建筑施工技术等课程对房屋建筑构造组成、施工方案编制、土石方与地基基础工程、脚手架工程、砌筑工程、钢筋工程、模板工程、混凝土工程、屋面工程、钢结构工程等实训教学需求，并为其他相关专业教学服务，达到生产性教学和对外服务的标准。</w:t>
      </w:r>
    </w:p>
    <w:p w14:paraId="570B5B89">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outlineLvl w:val="2"/>
        <w:rPr>
          <w:rFonts w:hint="eastAsia" w:asciiTheme="minorEastAsia" w:hAnsiTheme="minorEastAsia" w:eastAsiaTheme="minorEastAsia" w:cstheme="majorBidi"/>
          <w:b w:val="0"/>
          <w:bCs w:val="0"/>
          <w:sz w:val="24"/>
          <w:szCs w:val="24"/>
          <w:lang w:val="en-US" w:eastAsia="zh-CN" w:bidi="ar-SA"/>
        </w:rPr>
      </w:pPr>
      <w:r>
        <w:rPr>
          <w:rFonts w:hint="eastAsia" w:asciiTheme="minorEastAsia" w:hAnsiTheme="minorEastAsia" w:eastAsiaTheme="minorEastAsia" w:cstheme="majorBidi"/>
          <w:b w:val="0"/>
          <w:bCs w:val="0"/>
          <w:sz w:val="24"/>
          <w:szCs w:val="24"/>
          <w:lang w:val="en-US" w:eastAsia="zh-CN" w:bidi="ar-SA"/>
        </w:rPr>
        <w:t>（3）建筑工程测绘实训室</w:t>
      </w:r>
    </w:p>
    <w:p w14:paraId="4B82F765">
      <w:pPr>
        <w:keepNext w:val="0"/>
        <w:keepLines w:val="0"/>
        <w:pageBreakBefore w:val="0"/>
        <w:widowControl/>
        <w:kinsoku/>
        <w:wordWrap/>
        <w:overflowPunct w:val="0"/>
        <w:topLinePunct w:val="0"/>
        <w:autoSpaceDE/>
        <w:autoSpaceDN/>
        <w:bidi w:val="0"/>
        <w:adjustRightInd w:val="0"/>
        <w:snapToGrid/>
        <w:spacing w:before="157" w:beforeLines="50" w:after="157" w:afterLines="50" w:line="480" w:lineRule="exact"/>
        <w:ind w:firstLine="480" w:firstLineChars="200"/>
        <w:jc w:val="both"/>
        <w:textAlignment w:val="auto"/>
        <w:rPr>
          <w:rFonts w:hint="eastAsia" w:asciiTheme="minorEastAsia" w:hAnsiTheme="minorEastAsia" w:eastAsiaTheme="minorEastAsia" w:cstheme="majorBidi"/>
          <w:sz w:val="24"/>
          <w:szCs w:val="24"/>
          <w:lang w:val="en-US" w:eastAsia="zh-CN" w:bidi="ar-SA"/>
        </w:rPr>
      </w:pPr>
      <w:r>
        <w:rPr>
          <w:rFonts w:hint="eastAsia" w:asciiTheme="minorEastAsia" w:hAnsiTheme="minorEastAsia" w:eastAsiaTheme="minorEastAsia" w:cstheme="majorBidi"/>
          <w:sz w:val="24"/>
          <w:szCs w:val="24"/>
          <w:lang w:val="en-US" w:eastAsia="zh-CN" w:bidi="ar-SA"/>
        </w:rPr>
        <w:t>功能：主要满足本专业建筑工程测量、建筑施工技术等课程对建筑工程的定位、放线、抄平、变形观测等工作，培养学生建筑施工测量和变形观测的能力。并为其他相关专业教学服务，达到生产性教学和对外服务的标准。</w:t>
      </w:r>
    </w:p>
    <w:p w14:paraId="7A2EAC9B">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outlineLvl w:val="2"/>
        <w:rPr>
          <w:rFonts w:hint="eastAsia" w:asciiTheme="minorEastAsia" w:hAnsiTheme="minorEastAsia" w:eastAsiaTheme="minorEastAsia" w:cstheme="majorBidi"/>
          <w:b w:val="0"/>
          <w:bCs w:val="0"/>
          <w:sz w:val="24"/>
          <w:szCs w:val="24"/>
          <w:lang w:val="en-US" w:eastAsia="zh-CN" w:bidi="ar-SA"/>
        </w:rPr>
      </w:pPr>
      <w:r>
        <w:rPr>
          <w:rFonts w:hint="eastAsia" w:asciiTheme="minorEastAsia" w:hAnsiTheme="minorEastAsia" w:eastAsiaTheme="minorEastAsia" w:cstheme="majorBidi"/>
          <w:b w:val="0"/>
          <w:bCs w:val="0"/>
          <w:sz w:val="24"/>
          <w:szCs w:val="24"/>
          <w:lang w:val="en-US" w:eastAsia="zh-CN" w:bidi="ar-SA"/>
        </w:rPr>
        <w:t>（4）工程造价实训室</w:t>
      </w:r>
    </w:p>
    <w:p w14:paraId="638735C9">
      <w:pPr>
        <w:keepNext w:val="0"/>
        <w:keepLines w:val="0"/>
        <w:pageBreakBefore w:val="0"/>
        <w:widowControl/>
        <w:kinsoku/>
        <w:wordWrap/>
        <w:overflowPunct w:val="0"/>
        <w:topLinePunct w:val="0"/>
        <w:autoSpaceDE/>
        <w:autoSpaceDN/>
        <w:bidi w:val="0"/>
        <w:adjustRightInd w:val="0"/>
        <w:snapToGrid/>
        <w:spacing w:before="157" w:beforeLines="50" w:after="157" w:afterLines="50" w:line="480" w:lineRule="exact"/>
        <w:ind w:firstLine="480" w:firstLineChars="200"/>
        <w:jc w:val="both"/>
        <w:textAlignment w:val="auto"/>
        <w:rPr>
          <w:rFonts w:hint="eastAsia" w:asciiTheme="minorEastAsia" w:hAnsiTheme="minorEastAsia" w:eastAsiaTheme="minorEastAsia" w:cstheme="majorBidi"/>
          <w:sz w:val="24"/>
          <w:szCs w:val="24"/>
          <w:lang w:val="en-US" w:eastAsia="zh-CN" w:bidi="ar-SA"/>
        </w:rPr>
      </w:pPr>
      <w:r>
        <w:rPr>
          <w:rFonts w:hint="eastAsia" w:asciiTheme="minorEastAsia" w:hAnsiTheme="minorEastAsia" w:eastAsiaTheme="minorEastAsia" w:cstheme="majorBidi"/>
          <w:sz w:val="24"/>
          <w:szCs w:val="24"/>
          <w:lang w:val="en-US" w:eastAsia="zh-CN" w:bidi="ar-SA"/>
        </w:rPr>
        <w:t>功能：为了满足本专业有关课程案例教学对施工成本管理的教学要求，满足本专业对施工成本控制与经济分析、招投标与合同管理、施工组织设计与管理等课程的教学要求，充分利用现代化教学手段，构建建筑工程施工管理平台，通过数字化教学系统，增强课程内容的直观性，拓展学生的视野，培养学生具备相关业务岗位基本的管理知识和能力，为综合训练和岗位实习打好基础。</w:t>
      </w:r>
    </w:p>
    <w:p w14:paraId="0CFED63F">
      <w:pPr>
        <w:keepNext w:val="0"/>
        <w:keepLines w:val="0"/>
        <w:pageBreakBefore w:val="0"/>
        <w:widowControl/>
        <w:kinsoku/>
        <w:wordWrap/>
        <w:overflowPunct/>
        <w:topLinePunct w:val="0"/>
        <w:autoSpaceDE/>
        <w:autoSpaceDN/>
        <w:bidi w:val="0"/>
        <w:adjustRightInd/>
        <w:snapToGrid/>
        <w:spacing w:after="0" w:line="440" w:lineRule="exact"/>
        <w:ind w:firstLine="720" w:firstLineChars="300"/>
        <w:textAlignment w:val="auto"/>
        <w:outlineLvl w:val="2"/>
        <w:rPr>
          <w:rFonts w:hint="eastAsia" w:asciiTheme="minorEastAsia" w:hAnsiTheme="minorEastAsia" w:eastAsiaTheme="minorEastAsia" w:cstheme="majorBidi"/>
          <w:b w:val="0"/>
          <w:bCs w:val="0"/>
          <w:sz w:val="24"/>
          <w:szCs w:val="24"/>
          <w:lang w:val="en-US" w:eastAsia="zh-CN" w:bidi="ar-SA"/>
        </w:rPr>
      </w:pPr>
      <w:r>
        <w:rPr>
          <w:rFonts w:hint="eastAsia" w:asciiTheme="minorEastAsia" w:hAnsiTheme="minorEastAsia" w:eastAsiaTheme="minorEastAsia" w:cstheme="majorBidi"/>
          <w:b w:val="0"/>
          <w:bCs w:val="0"/>
          <w:sz w:val="24"/>
          <w:szCs w:val="24"/>
          <w:lang w:val="en-US" w:eastAsia="zh-CN" w:bidi="ar-SA"/>
        </w:rPr>
        <w:t>3.本专业校外实训基地建设情况</w:t>
      </w:r>
    </w:p>
    <w:p w14:paraId="4683CBEC">
      <w:pPr>
        <w:keepNext w:val="0"/>
        <w:keepLines w:val="0"/>
        <w:pageBreakBefore w:val="0"/>
        <w:widowControl/>
        <w:kinsoku/>
        <w:wordWrap/>
        <w:overflowPunct w:val="0"/>
        <w:topLinePunct w:val="0"/>
        <w:autoSpaceDE/>
        <w:autoSpaceDN/>
        <w:bidi w:val="0"/>
        <w:adjustRightInd w:val="0"/>
        <w:snapToGrid/>
        <w:spacing w:before="157" w:beforeLines="50" w:after="157" w:afterLines="50" w:line="480" w:lineRule="exact"/>
        <w:ind w:firstLine="480" w:firstLineChars="200"/>
        <w:jc w:val="both"/>
        <w:textAlignment w:val="auto"/>
        <w:rPr>
          <w:rFonts w:hint="eastAsia" w:asciiTheme="minorEastAsia" w:hAnsiTheme="minorEastAsia" w:eastAsiaTheme="minorEastAsia" w:cstheme="majorBidi"/>
          <w:sz w:val="24"/>
          <w:szCs w:val="24"/>
          <w:lang w:val="en-US" w:eastAsia="zh-CN" w:bidi="ar-SA"/>
        </w:rPr>
      </w:pPr>
      <w:r>
        <w:rPr>
          <w:rFonts w:hint="eastAsia" w:asciiTheme="minorEastAsia" w:hAnsiTheme="minorEastAsia" w:eastAsiaTheme="minorEastAsia" w:cstheme="majorBidi"/>
          <w:sz w:val="24"/>
          <w:szCs w:val="24"/>
          <w:lang w:val="en-US" w:eastAsia="zh-CN" w:bidi="ar-SA"/>
        </w:rPr>
        <w:t>学院工程造价专业经过多年的建设发展，目前与10家企业建立了长期、稳定的校企合作关系，成为学院建筑工程技术专业稳定的校外实训基地。校外实训基地能够接收本专业学生开展企业见习、工学交替实践等教学活动，能够开展施工、预算、质量、材料等基层技术与管理等实训活动，为了保障学生赴校外实习实践的安全性和有效性，学院通过校企共建共享，不断完善实训管理及实施规章制度、科学规划确定实训项目、明确实训岗位、校企双方共派实习指导教师等，形成良好的校外实训管理机制。</w:t>
      </w:r>
    </w:p>
    <w:p w14:paraId="3C4CDABF">
      <w:pPr>
        <w:spacing w:after="0"/>
        <w:jc w:val="center"/>
        <w:rPr>
          <w:rFonts w:ascii="仿宋" w:hAnsi="仿宋" w:eastAsia="仿宋" w:cs="仿宋"/>
          <w:sz w:val="28"/>
          <w:szCs w:val="28"/>
        </w:rPr>
      </w:pPr>
      <w:r>
        <w:rPr>
          <w:rFonts w:hint="eastAsia" w:ascii="仿宋" w:hAnsi="仿宋" w:eastAsia="仿宋"/>
          <w:b/>
          <w:sz w:val="28"/>
          <w:szCs w:val="28"/>
          <w:lang w:val="en-US" w:eastAsia="zh-CN"/>
        </w:rPr>
        <w:t>工程造价</w:t>
      </w:r>
      <w:r>
        <w:rPr>
          <w:rFonts w:hint="eastAsia" w:ascii="仿宋" w:hAnsi="仿宋" w:eastAsia="仿宋"/>
          <w:b/>
          <w:bCs/>
          <w:sz w:val="28"/>
          <w:szCs w:val="28"/>
        </w:rPr>
        <w:t>专业校外实训基地一览表</w:t>
      </w:r>
    </w:p>
    <w:tbl>
      <w:tblPr>
        <w:tblStyle w:val="14"/>
        <w:tblW w:w="8980" w:type="dxa"/>
        <w:jc w:val="center"/>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74"/>
        <w:gridCol w:w="6161"/>
        <w:gridCol w:w="1845"/>
      </w:tblGrid>
      <w:tr w14:paraId="1BF3D4B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4" w:type="dxa"/>
            <w:tcBorders>
              <w:tl2br w:val="nil"/>
              <w:tr2bl w:val="nil"/>
            </w:tcBorders>
            <w:vAlign w:val="center"/>
          </w:tcPr>
          <w:p w14:paraId="4DCB691F">
            <w:pPr>
              <w:adjustRightInd w:val="0"/>
              <w:snapToGrid w:val="0"/>
              <w:spacing w:line="480" w:lineRule="exact"/>
              <w:jc w:val="center"/>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序号</w:t>
            </w:r>
          </w:p>
        </w:tc>
        <w:tc>
          <w:tcPr>
            <w:tcW w:w="6161" w:type="dxa"/>
            <w:tcBorders>
              <w:tl2br w:val="nil"/>
              <w:tr2bl w:val="nil"/>
            </w:tcBorders>
            <w:vAlign w:val="center"/>
          </w:tcPr>
          <w:p w14:paraId="09834500">
            <w:pPr>
              <w:adjustRightInd w:val="0"/>
              <w:snapToGrid w:val="0"/>
              <w:spacing w:line="480" w:lineRule="exact"/>
              <w:ind w:firstLine="422" w:firstLineChars="200"/>
              <w:jc w:val="center"/>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校外实训基地名称</w:t>
            </w:r>
          </w:p>
        </w:tc>
        <w:tc>
          <w:tcPr>
            <w:tcW w:w="1845" w:type="dxa"/>
            <w:tcBorders>
              <w:tl2br w:val="nil"/>
              <w:tr2bl w:val="nil"/>
            </w:tcBorders>
            <w:vAlign w:val="center"/>
          </w:tcPr>
          <w:p w14:paraId="0C17348B">
            <w:pPr>
              <w:adjustRightInd w:val="0"/>
              <w:snapToGrid w:val="0"/>
              <w:spacing w:line="480" w:lineRule="exact"/>
              <w:jc w:val="center"/>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备注</w:t>
            </w:r>
          </w:p>
        </w:tc>
      </w:tr>
      <w:tr w14:paraId="222A9F42">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4" w:type="dxa"/>
            <w:tcBorders>
              <w:tl2br w:val="nil"/>
              <w:tr2bl w:val="nil"/>
            </w:tcBorders>
            <w:vAlign w:val="center"/>
          </w:tcPr>
          <w:p w14:paraId="79A7DDE5">
            <w:pPr>
              <w:adjustRightInd w:val="0"/>
              <w:snapToGrid w:val="0"/>
              <w:spacing w:line="4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w:t>
            </w:r>
          </w:p>
        </w:tc>
        <w:tc>
          <w:tcPr>
            <w:tcW w:w="6161" w:type="dxa"/>
            <w:tcBorders>
              <w:tl2br w:val="nil"/>
              <w:tr2bl w:val="nil"/>
            </w:tcBorders>
            <w:vAlign w:val="center"/>
          </w:tcPr>
          <w:p w14:paraId="496DD6A0">
            <w:pPr>
              <w:adjustRightInd w:val="0"/>
              <w:snapToGrid w:val="0"/>
              <w:spacing w:line="480" w:lineRule="exact"/>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全倍项目管理咨询有限公司</w:t>
            </w:r>
          </w:p>
        </w:tc>
        <w:tc>
          <w:tcPr>
            <w:tcW w:w="1845" w:type="dxa"/>
            <w:tcBorders>
              <w:tl2br w:val="nil"/>
              <w:tr2bl w:val="nil"/>
            </w:tcBorders>
            <w:vAlign w:val="center"/>
          </w:tcPr>
          <w:p w14:paraId="1CCC3A23">
            <w:pPr>
              <w:adjustRightInd w:val="0"/>
              <w:snapToGrid w:val="0"/>
              <w:spacing w:line="480" w:lineRule="exact"/>
              <w:ind w:firstLine="420" w:firstLineChars="200"/>
              <w:jc w:val="center"/>
              <w:rPr>
                <w:rFonts w:asciiTheme="minorEastAsia" w:hAnsiTheme="minorEastAsia" w:eastAsiaTheme="minorEastAsia"/>
                <w:sz w:val="21"/>
                <w:szCs w:val="21"/>
              </w:rPr>
            </w:pPr>
          </w:p>
        </w:tc>
      </w:tr>
      <w:tr w14:paraId="1993544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4" w:type="dxa"/>
            <w:tcBorders>
              <w:tl2br w:val="nil"/>
              <w:tr2bl w:val="nil"/>
            </w:tcBorders>
            <w:vAlign w:val="center"/>
          </w:tcPr>
          <w:p w14:paraId="6D1EA469">
            <w:pPr>
              <w:adjustRightInd w:val="0"/>
              <w:snapToGrid w:val="0"/>
              <w:spacing w:line="4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2</w:t>
            </w:r>
          </w:p>
        </w:tc>
        <w:tc>
          <w:tcPr>
            <w:tcW w:w="6161" w:type="dxa"/>
            <w:tcBorders>
              <w:tl2br w:val="nil"/>
              <w:tr2bl w:val="nil"/>
            </w:tcBorders>
            <w:vAlign w:val="center"/>
          </w:tcPr>
          <w:p w14:paraId="11A5E8CC">
            <w:pPr>
              <w:adjustRightInd w:val="0"/>
              <w:snapToGrid w:val="0"/>
              <w:spacing w:line="480" w:lineRule="exact"/>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兰州一砖一瓦教育科技有限公司</w:t>
            </w:r>
          </w:p>
        </w:tc>
        <w:tc>
          <w:tcPr>
            <w:tcW w:w="1845" w:type="dxa"/>
            <w:tcBorders>
              <w:tl2br w:val="nil"/>
              <w:tr2bl w:val="nil"/>
            </w:tcBorders>
            <w:vAlign w:val="center"/>
          </w:tcPr>
          <w:p w14:paraId="6E60F1F3">
            <w:pPr>
              <w:adjustRightInd w:val="0"/>
              <w:snapToGrid w:val="0"/>
              <w:spacing w:line="480" w:lineRule="exact"/>
              <w:ind w:firstLine="420" w:firstLineChars="200"/>
              <w:jc w:val="center"/>
              <w:rPr>
                <w:rFonts w:asciiTheme="minorEastAsia" w:hAnsiTheme="minorEastAsia" w:eastAsiaTheme="minorEastAsia"/>
                <w:sz w:val="21"/>
                <w:szCs w:val="21"/>
              </w:rPr>
            </w:pPr>
          </w:p>
        </w:tc>
      </w:tr>
      <w:tr w14:paraId="08CE995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4" w:type="dxa"/>
            <w:tcBorders>
              <w:tl2br w:val="nil"/>
              <w:tr2bl w:val="nil"/>
            </w:tcBorders>
            <w:vAlign w:val="center"/>
          </w:tcPr>
          <w:p w14:paraId="5AE55677">
            <w:pPr>
              <w:adjustRightInd w:val="0"/>
              <w:snapToGrid w:val="0"/>
              <w:spacing w:line="4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3</w:t>
            </w:r>
          </w:p>
        </w:tc>
        <w:tc>
          <w:tcPr>
            <w:tcW w:w="6161" w:type="dxa"/>
            <w:tcBorders>
              <w:tl2br w:val="nil"/>
              <w:tr2bl w:val="nil"/>
            </w:tcBorders>
            <w:vAlign w:val="center"/>
          </w:tcPr>
          <w:p w14:paraId="5D2561B9">
            <w:pPr>
              <w:adjustRightInd w:val="0"/>
              <w:snapToGrid w:val="0"/>
              <w:spacing w:line="480" w:lineRule="exact"/>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甘肃友创新型材料科技发展有限公司</w:t>
            </w:r>
          </w:p>
        </w:tc>
        <w:tc>
          <w:tcPr>
            <w:tcW w:w="1845" w:type="dxa"/>
            <w:tcBorders>
              <w:tl2br w:val="nil"/>
              <w:tr2bl w:val="nil"/>
            </w:tcBorders>
            <w:vAlign w:val="center"/>
          </w:tcPr>
          <w:p w14:paraId="229F2E54">
            <w:pPr>
              <w:adjustRightInd w:val="0"/>
              <w:snapToGrid w:val="0"/>
              <w:spacing w:line="480" w:lineRule="exact"/>
              <w:ind w:firstLine="420" w:firstLineChars="200"/>
              <w:jc w:val="center"/>
              <w:rPr>
                <w:rFonts w:asciiTheme="minorEastAsia" w:hAnsiTheme="minorEastAsia" w:eastAsiaTheme="minorEastAsia"/>
                <w:sz w:val="21"/>
                <w:szCs w:val="21"/>
              </w:rPr>
            </w:pPr>
          </w:p>
        </w:tc>
      </w:tr>
      <w:tr w14:paraId="2B39B282">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4" w:type="dxa"/>
            <w:tcBorders>
              <w:tl2br w:val="nil"/>
              <w:tr2bl w:val="nil"/>
            </w:tcBorders>
            <w:vAlign w:val="center"/>
          </w:tcPr>
          <w:p w14:paraId="622BE1A2">
            <w:pPr>
              <w:adjustRightInd w:val="0"/>
              <w:snapToGrid w:val="0"/>
              <w:spacing w:line="4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4</w:t>
            </w:r>
          </w:p>
        </w:tc>
        <w:tc>
          <w:tcPr>
            <w:tcW w:w="6161" w:type="dxa"/>
            <w:tcBorders>
              <w:tl2br w:val="nil"/>
              <w:tr2bl w:val="nil"/>
            </w:tcBorders>
            <w:vAlign w:val="center"/>
          </w:tcPr>
          <w:p w14:paraId="35B2BA54">
            <w:pPr>
              <w:adjustRightInd w:val="0"/>
              <w:snapToGrid w:val="0"/>
              <w:spacing w:line="480" w:lineRule="exact"/>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甘肃煜畅远大建筑工程有限公司</w:t>
            </w:r>
          </w:p>
        </w:tc>
        <w:tc>
          <w:tcPr>
            <w:tcW w:w="1845" w:type="dxa"/>
            <w:tcBorders>
              <w:tl2br w:val="nil"/>
              <w:tr2bl w:val="nil"/>
            </w:tcBorders>
            <w:vAlign w:val="center"/>
          </w:tcPr>
          <w:p w14:paraId="518B6D7C">
            <w:pPr>
              <w:adjustRightInd w:val="0"/>
              <w:snapToGrid w:val="0"/>
              <w:spacing w:line="480" w:lineRule="exact"/>
              <w:ind w:firstLine="420" w:firstLineChars="200"/>
              <w:jc w:val="center"/>
              <w:rPr>
                <w:rFonts w:asciiTheme="minorEastAsia" w:hAnsiTheme="minorEastAsia" w:eastAsiaTheme="minorEastAsia"/>
                <w:sz w:val="21"/>
                <w:szCs w:val="21"/>
              </w:rPr>
            </w:pPr>
          </w:p>
        </w:tc>
      </w:tr>
      <w:tr w14:paraId="4BF195B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4" w:type="dxa"/>
            <w:tcBorders>
              <w:tl2br w:val="nil"/>
              <w:tr2bl w:val="nil"/>
            </w:tcBorders>
            <w:vAlign w:val="center"/>
          </w:tcPr>
          <w:p w14:paraId="22B87679">
            <w:pPr>
              <w:adjustRightInd w:val="0"/>
              <w:snapToGrid w:val="0"/>
              <w:spacing w:line="4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5</w:t>
            </w:r>
          </w:p>
        </w:tc>
        <w:tc>
          <w:tcPr>
            <w:tcW w:w="6161" w:type="dxa"/>
            <w:tcBorders>
              <w:tl2br w:val="nil"/>
              <w:tr2bl w:val="nil"/>
            </w:tcBorders>
            <w:vAlign w:val="center"/>
          </w:tcPr>
          <w:p w14:paraId="45FB5E80">
            <w:pPr>
              <w:adjustRightInd w:val="0"/>
              <w:snapToGrid w:val="0"/>
              <w:spacing w:line="480" w:lineRule="exact"/>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甘肃友创新型材料科技发展有限公司</w:t>
            </w:r>
          </w:p>
        </w:tc>
        <w:tc>
          <w:tcPr>
            <w:tcW w:w="1845" w:type="dxa"/>
            <w:tcBorders>
              <w:tl2br w:val="nil"/>
              <w:tr2bl w:val="nil"/>
            </w:tcBorders>
            <w:vAlign w:val="center"/>
          </w:tcPr>
          <w:p w14:paraId="4A3EE7AE">
            <w:pPr>
              <w:adjustRightInd w:val="0"/>
              <w:snapToGrid w:val="0"/>
              <w:spacing w:line="480" w:lineRule="exact"/>
              <w:ind w:firstLine="420" w:firstLineChars="200"/>
              <w:jc w:val="center"/>
              <w:rPr>
                <w:rFonts w:asciiTheme="minorEastAsia" w:hAnsiTheme="minorEastAsia" w:eastAsiaTheme="minorEastAsia"/>
                <w:sz w:val="21"/>
                <w:szCs w:val="21"/>
              </w:rPr>
            </w:pPr>
          </w:p>
        </w:tc>
      </w:tr>
      <w:tr w14:paraId="0458E1A6">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4" w:type="dxa"/>
            <w:tcBorders>
              <w:tl2br w:val="nil"/>
              <w:tr2bl w:val="nil"/>
            </w:tcBorders>
            <w:vAlign w:val="center"/>
          </w:tcPr>
          <w:p w14:paraId="3CC2B088">
            <w:pPr>
              <w:adjustRightInd w:val="0"/>
              <w:snapToGrid w:val="0"/>
              <w:spacing w:line="4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6</w:t>
            </w:r>
          </w:p>
        </w:tc>
        <w:tc>
          <w:tcPr>
            <w:tcW w:w="6161" w:type="dxa"/>
            <w:tcBorders>
              <w:tl2br w:val="nil"/>
              <w:tr2bl w:val="nil"/>
            </w:tcBorders>
            <w:vAlign w:val="center"/>
          </w:tcPr>
          <w:p w14:paraId="66CA3B52">
            <w:pPr>
              <w:adjustRightInd w:val="0"/>
              <w:snapToGrid w:val="0"/>
              <w:spacing w:line="480" w:lineRule="exact"/>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兰州新区城市发展投资集团有限公司</w:t>
            </w:r>
          </w:p>
        </w:tc>
        <w:tc>
          <w:tcPr>
            <w:tcW w:w="1845" w:type="dxa"/>
            <w:tcBorders>
              <w:tl2br w:val="nil"/>
              <w:tr2bl w:val="nil"/>
            </w:tcBorders>
            <w:vAlign w:val="center"/>
          </w:tcPr>
          <w:p w14:paraId="49BF4E72">
            <w:pPr>
              <w:adjustRightInd w:val="0"/>
              <w:snapToGrid w:val="0"/>
              <w:spacing w:line="480" w:lineRule="exact"/>
              <w:ind w:firstLine="420" w:firstLineChars="200"/>
              <w:jc w:val="center"/>
              <w:rPr>
                <w:rFonts w:asciiTheme="minorEastAsia" w:hAnsiTheme="minorEastAsia" w:eastAsiaTheme="minorEastAsia"/>
                <w:sz w:val="21"/>
                <w:szCs w:val="21"/>
              </w:rPr>
            </w:pPr>
          </w:p>
        </w:tc>
      </w:tr>
      <w:tr w14:paraId="7409CC51">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4" w:type="dxa"/>
            <w:tcBorders>
              <w:tl2br w:val="nil"/>
              <w:tr2bl w:val="nil"/>
            </w:tcBorders>
            <w:vAlign w:val="center"/>
          </w:tcPr>
          <w:p w14:paraId="5C20629B">
            <w:pPr>
              <w:adjustRightInd w:val="0"/>
              <w:snapToGrid w:val="0"/>
              <w:spacing w:line="4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7</w:t>
            </w:r>
          </w:p>
        </w:tc>
        <w:tc>
          <w:tcPr>
            <w:tcW w:w="6161" w:type="dxa"/>
            <w:tcBorders>
              <w:tl2br w:val="nil"/>
              <w:tr2bl w:val="nil"/>
            </w:tcBorders>
            <w:vAlign w:val="center"/>
          </w:tcPr>
          <w:p w14:paraId="38EE9AA2">
            <w:pPr>
              <w:adjustRightInd w:val="0"/>
              <w:snapToGrid w:val="0"/>
              <w:spacing w:line="480" w:lineRule="exact"/>
              <w:ind w:firstLine="420" w:firstLineChars="200"/>
              <w:jc w:val="center"/>
              <w:rPr>
                <w:rFonts w:hint="default" w:asciiTheme="minorEastAsia" w:hAnsiTheme="minorEastAsia" w:eastAsiaTheme="minorEastAsia"/>
                <w:sz w:val="21"/>
                <w:szCs w:val="21"/>
                <w:lang w:val="en-US" w:eastAsia="zh-CN"/>
              </w:rPr>
            </w:pPr>
            <w:r>
              <w:rPr>
                <w:rFonts w:hint="eastAsia"/>
                <w:sz w:val="21"/>
                <w:szCs w:val="21"/>
                <w:lang w:val="en-US" w:eastAsia="zh-CN"/>
              </w:rPr>
              <w:t>甘肃伊真</w:t>
            </w:r>
            <w:r>
              <w:rPr>
                <w:rFonts w:hint="eastAsia"/>
                <w:sz w:val="21"/>
                <w:szCs w:val="21"/>
              </w:rPr>
              <w:t>建筑工程</w:t>
            </w:r>
            <w:r>
              <w:rPr>
                <w:rFonts w:hint="eastAsia"/>
                <w:sz w:val="21"/>
                <w:szCs w:val="21"/>
                <w:lang w:val="en-US" w:eastAsia="zh-CN"/>
              </w:rPr>
              <w:t>有限</w:t>
            </w:r>
            <w:r>
              <w:rPr>
                <w:rFonts w:hint="eastAsia"/>
                <w:sz w:val="21"/>
                <w:szCs w:val="21"/>
              </w:rPr>
              <w:t>公司</w:t>
            </w:r>
          </w:p>
        </w:tc>
        <w:tc>
          <w:tcPr>
            <w:tcW w:w="1845" w:type="dxa"/>
            <w:tcBorders>
              <w:tl2br w:val="nil"/>
              <w:tr2bl w:val="nil"/>
            </w:tcBorders>
            <w:vAlign w:val="center"/>
          </w:tcPr>
          <w:p w14:paraId="5E7214B4">
            <w:pPr>
              <w:adjustRightInd w:val="0"/>
              <w:snapToGrid w:val="0"/>
              <w:spacing w:line="480" w:lineRule="exact"/>
              <w:ind w:firstLine="420" w:firstLineChars="200"/>
              <w:jc w:val="center"/>
              <w:rPr>
                <w:rFonts w:asciiTheme="minorEastAsia" w:hAnsiTheme="minorEastAsia" w:eastAsiaTheme="minorEastAsia"/>
                <w:sz w:val="21"/>
                <w:szCs w:val="21"/>
              </w:rPr>
            </w:pPr>
          </w:p>
        </w:tc>
      </w:tr>
      <w:tr w14:paraId="705E8FF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4" w:type="dxa"/>
            <w:tcBorders>
              <w:tl2br w:val="nil"/>
              <w:tr2bl w:val="nil"/>
            </w:tcBorders>
            <w:vAlign w:val="center"/>
          </w:tcPr>
          <w:p w14:paraId="636652CB">
            <w:pPr>
              <w:adjustRightInd w:val="0"/>
              <w:snapToGrid w:val="0"/>
              <w:spacing w:line="4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8</w:t>
            </w:r>
          </w:p>
        </w:tc>
        <w:tc>
          <w:tcPr>
            <w:tcW w:w="6161" w:type="dxa"/>
            <w:tcBorders>
              <w:tl2br w:val="nil"/>
              <w:tr2bl w:val="nil"/>
            </w:tcBorders>
            <w:vAlign w:val="center"/>
          </w:tcPr>
          <w:p w14:paraId="006C6474">
            <w:pPr>
              <w:adjustRightInd w:val="0"/>
              <w:snapToGrid w:val="0"/>
              <w:spacing w:line="480" w:lineRule="exact"/>
              <w:ind w:firstLine="420" w:firstLineChars="200"/>
              <w:jc w:val="center"/>
              <w:rPr>
                <w:rFonts w:asciiTheme="minorEastAsia" w:hAnsiTheme="minorEastAsia" w:eastAsiaTheme="minorEastAsia"/>
                <w:sz w:val="21"/>
                <w:szCs w:val="21"/>
              </w:rPr>
            </w:pPr>
            <w:r>
              <w:rPr>
                <w:rFonts w:hint="eastAsia"/>
                <w:sz w:val="21"/>
                <w:szCs w:val="21"/>
                <w:lang w:val="en-US" w:eastAsia="zh-CN"/>
              </w:rPr>
              <w:t>兰石</w:t>
            </w:r>
            <w:r>
              <w:rPr>
                <w:rFonts w:hint="eastAsia"/>
                <w:sz w:val="21"/>
                <w:szCs w:val="21"/>
              </w:rPr>
              <w:t>物业管理有限公司</w:t>
            </w:r>
          </w:p>
        </w:tc>
        <w:tc>
          <w:tcPr>
            <w:tcW w:w="1845" w:type="dxa"/>
            <w:tcBorders>
              <w:tl2br w:val="nil"/>
              <w:tr2bl w:val="nil"/>
            </w:tcBorders>
            <w:vAlign w:val="center"/>
          </w:tcPr>
          <w:p w14:paraId="63FF0A5E">
            <w:pPr>
              <w:adjustRightInd w:val="0"/>
              <w:snapToGrid w:val="0"/>
              <w:spacing w:line="480" w:lineRule="exact"/>
              <w:ind w:firstLine="420" w:firstLineChars="200"/>
              <w:jc w:val="center"/>
              <w:rPr>
                <w:rFonts w:asciiTheme="minorEastAsia" w:hAnsiTheme="minorEastAsia" w:eastAsiaTheme="minorEastAsia"/>
                <w:sz w:val="21"/>
                <w:szCs w:val="21"/>
              </w:rPr>
            </w:pPr>
          </w:p>
        </w:tc>
      </w:tr>
      <w:tr w14:paraId="33828CD1">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4" w:type="dxa"/>
            <w:tcBorders>
              <w:tl2br w:val="nil"/>
              <w:tr2bl w:val="nil"/>
            </w:tcBorders>
            <w:vAlign w:val="center"/>
          </w:tcPr>
          <w:p w14:paraId="37C928ED">
            <w:pPr>
              <w:adjustRightInd w:val="0"/>
              <w:snapToGrid w:val="0"/>
              <w:spacing w:line="4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9</w:t>
            </w:r>
          </w:p>
        </w:tc>
        <w:tc>
          <w:tcPr>
            <w:tcW w:w="6161" w:type="dxa"/>
            <w:tcBorders>
              <w:tl2br w:val="nil"/>
              <w:tr2bl w:val="nil"/>
            </w:tcBorders>
            <w:vAlign w:val="center"/>
          </w:tcPr>
          <w:p w14:paraId="00BE98B9">
            <w:pPr>
              <w:adjustRightInd w:val="0"/>
              <w:snapToGrid w:val="0"/>
              <w:spacing w:line="480" w:lineRule="exact"/>
              <w:ind w:firstLine="420" w:firstLineChars="200"/>
              <w:jc w:val="center"/>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甘肃恒诚</w:t>
            </w:r>
            <w:r>
              <w:rPr>
                <w:rFonts w:hint="eastAsia" w:asciiTheme="minorEastAsia" w:hAnsiTheme="minorEastAsia" w:eastAsiaTheme="minorEastAsia"/>
                <w:sz w:val="21"/>
                <w:szCs w:val="21"/>
              </w:rPr>
              <w:t>建筑工程检测有限公司</w:t>
            </w:r>
          </w:p>
        </w:tc>
        <w:tc>
          <w:tcPr>
            <w:tcW w:w="1845" w:type="dxa"/>
            <w:tcBorders>
              <w:tl2br w:val="nil"/>
              <w:tr2bl w:val="nil"/>
            </w:tcBorders>
            <w:vAlign w:val="center"/>
          </w:tcPr>
          <w:p w14:paraId="0B173010">
            <w:pPr>
              <w:adjustRightInd w:val="0"/>
              <w:snapToGrid w:val="0"/>
              <w:spacing w:line="480" w:lineRule="exact"/>
              <w:ind w:firstLine="420" w:firstLineChars="200"/>
              <w:jc w:val="center"/>
              <w:rPr>
                <w:rFonts w:asciiTheme="minorEastAsia" w:hAnsiTheme="minorEastAsia" w:eastAsiaTheme="minorEastAsia"/>
                <w:sz w:val="21"/>
                <w:szCs w:val="21"/>
              </w:rPr>
            </w:pPr>
          </w:p>
        </w:tc>
      </w:tr>
      <w:tr w14:paraId="63D86DBD">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4" w:type="dxa"/>
            <w:tcBorders>
              <w:tl2br w:val="nil"/>
              <w:tr2bl w:val="nil"/>
            </w:tcBorders>
            <w:vAlign w:val="center"/>
          </w:tcPr>
          <w:p w14:paraId="66BF2C1E">
            <w:pPr>
              <w:adjustRightInd w:val="0"/>
              <w:snapToGrid w:val="0"/>
              <w:spacing w:line="4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10</w:t>
            </w:r>
          </w:p>
        </w:tc>
        <w:tc>
          <w:tcPr>
            <w:tcW w:w="6161" w:type="dxa"/>
            <w:tcBorders>
              <w:tl2br w:val="nil"/>
              <w:tr2bl w:val="nil"/>
            </w:tcBorders>
            <w:vAlign w:val="center"/>
          </w:tcPr>
          <w:p w14:paraId="29C8EB96">
            <w:pPr>
              <w:adjustRightInd w:val="0"/>
              <w:snapToGrid w:val="0"/>
              <w:spacing w:line="480" w:lineRule="exact"/>
              <w:ind w:firstLine="420" w:firstLineChars="200"/>
              <w:jc w:val="center"/>
              <w:rPr>
                <w:rFonts w:asciiTheme="minorEastAsia" w:hAnsiTheme="minorEastAsia" w:eastAsiaTheme="minorEastAsia"/>
                <w:sz w:val="21"/>
                <w:szCs w:val="21"/>
              </w:rPr>
            </w:pPr>
          </w:p>
        </w:tc>
        <w:tc>
          <w:tcPr>
            <w:tcW w:w="1845" w:type="dxa"/>
            <w:tcBorders>
              <w:tl2br w:val="nil"/>
              <w:tr2bl w:val="nil"/>
            </w:tcBorders>
            <w:vAlign w:val="center"/>
          </w:tcPr>
          <w:p w14:paraId="365E2E39">
            <w:pPr>
              <w:adjustRightInd w:val="0"/>
              <w:snapToGrid w:val="0"/>
              <w:spacing w:line="480" w:lineRule="exact"/>
              <w:ind w:firstLine="420" w:firstLineChars="200"/>
              <w:jc w:val="center"/>
              <w:rPr>
                <w:rFonts w:asciiTheme="minorEastAsia" w:hAnsiTheme="minorEastAsia" w:eastAsiaTheme="minorEastAsia"/>
                <w:sz w:val="21"/>
                <w:szCs w:val="21"/>
              </w:rPr>
            </w:pPr>
          </w:p>
        </w:tc>
      </w:tr>
      <w:tr w14:paraId="4EE91FA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4" w:type="dxa"/>
            <w:tcBorders>
              <w:tl2br w:val="nil"/>
              <w:tr2bl w:val="nil"/>
            </w:tcBorders>
            <w:vAlign w:val="center"/>
          </w:tcPr>
          <w:p w14:paraId="6742696A">
            <w:pPr>
              <w:adjustRightInd w:val="0"/>
              <w:snapToGrid w:val="0"/>
              <w:spacing w:line="48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11</w:t>
            </w:r>
          </w:p>
        </w:tc>
        <w:tc>
          <w:tcPr>
            <w:tcW w:w="6161" w:type="dxa"/>
            <w:tcBorders>
              <w:tl2br w:val="nil"/>
              <w:tr2bl w:val="nil"/>
            </w:tcBorders>
            <w:vAlign w:val="center"/>
          </w:tcPr>
          <w:p w14:paraId="2365C955">
            <w:pPr>
              <w:adjustRightInd w:val="0"/>
              <w:snapToGrid w:val="0"/>
              <w:spacing w:line="480" w:lineRule="exact"/>
              <w:ind w:firstLine="420" w:firstLineChars="200"/>
              <w:jc w:val="center"/>
              <w:rPr>
                <w:rFonts w:asciiTheme="minorEastAsia" w:hAnsiTheme="minorEastAsia" w:eastAsiaTheme="minorEastAsia"/>
                <w:sz w:val="21"/>
                <w:szCs w:val="21"/>
              </w:rPr>
            </w:pPr>
          </w:p>
        </w:tc>
        <w:tc>
          <w:tcPr>
            <w:tcW w:w="1845" w:type="dxa"/>
            <w:tcBorders>
              <w:tl2br w:val="nil"/>
              <w:tr2bl w:val="nil"/>
            </w:tcBorders>
            <w:vAlign w:val="center"/>
          </w:tcPr>
          <w:p w14:paraId="40294970">
            <w:pPr>
              <w:adjustRightInd w:val="0"/>
              <w:snapToGrid w:val="0"/>
              <w:spacing w:line="480" w:lineRule="exact"/>
              <w:ind w:firstLine="420" w:firstLineChars="200"/>
              <w:jc w:val="center"/>
              <w:rPr>
                <w:rFonts w:asciiTheme="minorEastAsia" w:hAnsiTheme="minorEastAsia" w:eastAsiaTheme="minorEastAsia"/>
                <w:sz w:val="21"/>
                <w:szCs w:val="21"/>
              </w:rPr>
            </w:pPr>
          </w:p>
        </w:tc>
      </w:tr>
    </w:tbl>
    <w:p w14:paraId="47712B26">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4.本专业学生实习基地建设情况</w:t>
      </w:r>
    </w:p>
    <w:p w14:paraId="2EB960A7">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学院在广泛开展校企合作的基础上，遴选省内外优质、大型企业，与浙江天煌、海康威视、霍尼韦尔、上海企想、甘肃一家人科贸等多家企业建立了稳定的校外学生实习基地。为本专业学生提供相关实习岗位，</w:t>
      </w:r>
      <w:r>
        <w:rPr>
          <w:rFonts w:hint="eastAsia" w:asciiTheme="minorEastAsia" w:hAnsiTheme="minorEastAsia" w:eastAsiaTheme="minorEastAsia"/>
          <w:sz w:val="24"/>
          <w:szCs w:val="24"/>
          <w:lang w:eastAsia="zh-CN"/>
        </w:rPr>
        <w:t>岗位</w:t>
      </w:r>
      <w:r>
        <w:rPr>
          <w:rFonts w:hint="eastAsia" w:asciiTheme="minorEastAsia" w:hAnsiTheme="minorEastAsia" w:eastAsiaTheme="minorEastAsia"/>
          <w:sz w:val="24"/>
          <w:szCs w:val="24"/>
        </w:rPr>
        <w:t>实习、就业能提供能涵盖当前</w:t>
      </w:r>
      <w:r>
        <w:rPr>
          <w:rFonts w:hint="eastAsia" w:asciiTheme="minorEastAsia" w:hAnsiTheme="minorEastAsia" w:eastAsiaTheme="minorEastAsia"/>
          <w:sz w:val="24"/>
          <w:szCs w:val="24"/>
          <w:lang w:eastAsia="zh-CN"/>
        </w:rPr>
        <w:t>工程造价专业的</w:t>
      </w:r>
      <w:r>
        <w:rPr>
          <w:rFonts w:hint="eastAsia" w:asciiTheme="minorEastAsia" w:hAnsiTheme="minorEastAsia" w:eastAsiaTheme="minorEastAsia"/>
          <w:sz w:val="24"/>
          <w:szCs w:val="24"/>
        </w:rPr>
        <w:t>主流技术，可接纳一定规模的学生实习；能够配备相应数量的指导教师对学生实习进行指导和管理；有保证实习生日常工作、学习、生活的规章制度，有安全保险保障。</w:t>
      </w:r>
    </w:p>
    <w:p w14:paraId="24641149">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outlineLvl w:val="2"/>
        <w:rPr>
          <w:rFonts w:asciiTheme="minorEastAsia" w:hAnsiTheme="minorEastAsia" w:eastAsiaTheme="minorEastAsia"/>
          <w:sz w:val="24"/>
          <w:szCs w:val="24"/>
        </w:rPr>
      </w:pPr>
      <w:bookmarkStart w:id="299" w:name="_Toc24424"/>
      <w:r>
        <w:rPr>
          <w:rFonts w:hint="eastAsia" w:asciiTheme="minorEastAsia" w:hAnsiTheme="minorEastAsia" w:eastAsiaTheme="minorEastAsia"/>
          <w:sz w:val="24"/>
          <w:szCs w:val="24"/>
        </w:rPr>
        <w:t>5.支持信息化教学方面情况</w:t>
      </w:r>
      <w:bookmarkEnd w:id="299"/>
    </w:p>
    <w:p w14:paraId="767774EB">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主动适应“互联网+职业教育”新要求，修订完善学院“三延伸两融合”教学模式改革实践，全面提升教师信息技术应用能力，积极推进信息技术与教学融合实践，通过数字化校园环境建设、数字化教学资源库应用与建设，加快建设智能化教学支持环境，推动大数据、人工智能、虚拟现实等现代信息技术在教育教学中的广泛应用，引导鼓励教师利用信息化教学资源、教学平台，仿真模拟平台实施教学，积极推动教师角色的转变和教育理念、教学观念、教学内容、教学方法以及教学评价等方面的改革，为学生终身学习服务。</w:t>
      </w:r>
    </w:p>
    <w:bookmarkEnd w:id="263"/>
    <w:bookmarkEnd w:id="264"/>
    <w:bookmarkEnd w:id="265"/>
    <w:bookmarkEnd w:id="266"/>
    <w:p w14:paraId="40FC157F">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rPr>
          <w:rFonts w:asciiTheme="minorEastAsia" w:hAnsiTheme="minorEastAsia" w:eastAsiaTheme="minorEastAsia" w:cstheme="majorBidi"/>
          <w:b w:val="0"/>
          <w:bCs w:val="0"/>
          <w:szCs w:val="24"/>
          <w:lang w:val="en-US" w:bidi="ar-SA"/>
        </w:rPr>
      </w:pPr>
      <w:bookmarkStart w:id="300" w:name="_Toc77884807"/>
      <w:bookmarkStart w:id="301" w:name="_Toc32714"/>
      <w:bookmarkStart w:id="302" w:name="_Toc21838"/>
      <w:bookmarkStart w:id="303" w:name="_Toc77885009"/>
      <w:bookmarkStart w:id="304" w:name="_Toc20533"/>
      <w:r>
        <w:rPr>
          <w:rFonts w:hint="eastAsia" w:asciiTheme="minorEastAsia" w:hAnsiTheme="minorEastAsia" w:eastAsiaTheme="minorEastAsia" w:cstheme="majorBidi"/>
          <w:b w:val="0"/>
          <w:bCs w:val="0"/>
          <w:szCs w:val="24"/>
          <w:lang w:val="en-US" w:bidi="ar-SA"/>
        </w:rPr>
        <w:t>（</w:t>
      </w:r>
      <w:r>
        <w:rPr>
          <w:rFonts w:hint="eastAsia" w:asciiTheme="minorEastAsia" w:hAnsiTheme="minorEastAsia" w:eastAsiaTheme="minorEastAsia" w:cstheme="majorBidi"/>
          <w:b w:val="0"/>
          <w:bCs w:val="0"/>
          <w:szCs w:val="24"/>
          <w:lang w:val="en-US" w:eastAsia="zh-CN" w:bidi="ar-SA"/>
        </w:rPr>
        <w:t>四</w:t>
      </w:r>
      <w:r>
        <w:rPr>
          <w:rFonts w:hint="eastAsia" w:asciiTheme="minorEastAsia" w:hAnsiTheme="minorEastAsia" w:eastAsiaTheme="minorEastAsia" w:cstheme="majorBidi"/>
          <w:b w:val="0"/>
          <w:bCs w:val="0"/>
          <w:szCs w:val="24"/>
          <w:lang w:val="en-US" w:bidi="ar-SA"/>
        </w:rPr>
        <w:t>）教学资源</w:t>
      </w:r>
      <w:bookmarkEnd w:id="300"/>
      <w:bookmarkEnd w:id="301"/>
      <w:bookmarkEnd w:id="302"/>
      <w:bookmarkEnd w:id="303"/>
      <w:bookmarkEnd w:id="304"/>
    </w:p>
    <w:p w14:paraId="431BBDFE">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outlineLvl w:val="2"/>
        <w:rPr>
          <w:rFonts w:asciiTheme="minorEastAsia" w:hAnsiTheme="minorEastAsia" w:eastAsiaTheme="minorEastAsia" w:cstheme="majorBidi"/>
          <w:b w:val="0"/>
          <w:bCs w:val="0"/>
          <w:szCs w:val="24"/>
          <w:lang w:val="en-US" w:bidi="ar-SA"/>
        </w:rPr>
      </w:pPr>
      <w:bookmarkStart w:id="305" w:name="_Toc11535"/>
      <w:bookmarkStart w:id="306" w:name="_Toc11745"/>
      <w:bookmarkStart w:id="307" w:name="_Toc77884808"/>
      <w:bookmarkStart w:id="308" w:name="_Toc77885010"/>
      <w:bookmarkStart w:id="309" w:name="_Toc15701"/>
      <w:bookmarkStart w:id="310" w:name="_Toc22389"/>
      <w:r>
        <w:rPr>
          <w:rFonts w:hint="eastAsia" w:asciiTheme="minorEastAsia" w:hAnsiTheme="minorEastAsia" w:eastAsiaTheme="minorEastAsia" w:cstheme="majorBidi"/>
          <w:b w:val="0"/>
          <w:bCs w:val="0"/>
          <w:szCs w:val="24"/>
          <w:lang w:val="en-US" w:bidi="ar-SA"/>
        </w:rPr>
        <w:t>1．教材选用情况</w:t>
      </w:r>
      <w:bookmarkEnd w:id="305"/>
      <w:bookmarkEnd w:id="306"/>
    </w:p>
    <w:p w14:paraId="356811ED">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rPr>
          <w:rFonts w:asciiTheme="minorEastAsia" w:hAnsiTheme="minorEastAsia" w:eastAsiaTheme="minorEastAsia" w:cstheme="majorBidi"/>
          <w:b w:val="0"/>
          <w:bCs w:val="0"/>
          <w:szCs w:val="24"/>
          <w:lang w:val="en-US" w:bidi="ar-SA"/>
        </w:rPr>
      </w:pPr>
      <w:bookmarkStart w:id="311" w:name="_Toc16799"/>
      <w:bookmarkStart w:id="312" w:name="_Toc28179"/>
      <w:r>
        <w:rPr>
          <w:rFonts w:hint="eastAsia" w:asciiTheme="minorEastAsia" w:hAnsiTheme="minorEastAsia" w:eastAsiaTheme="minorEastAsia" w:cstheme="majorBidi"/>
          <w:b w:val="0"/>
          <w:bCs w:val="0"/>
          <w:szCs w:val="24"/>
          <w:lang w:val="en-US" w:bidi="ar-SA"/>
        </w:rPr>
        <w:t>学院制定完善教材选用制度，建立由专业教师、行业专家和教研人员等参与的教材选用机构，坚持按照国家规定选用规划教材或能够体现新技术、新工艺、新规范等的高质量教材，支持和鼓励教</w:t>
      </w:r>
      <w:r>
        <w:rPr>
          <w:rFonts w:hint="eastAsia" w:asciiTheme="minorEastAsia" w:hAnsiTheme="minorEastAsia" w:eastAsiaTheme="minorEastAsia" w:cstheme="majorBidi"/>
          <w:b w:val="0"/>
          <w:bCs w:val="0"/>
          <w:szCs w:val="24"/>
          <w:lang w:val="en-US" w:eastAsia="zh-CN" w:bidi="ar-SA"/>
        </w:rPr>
        <w:t>师</w:t>
      </w:r>
      <w:r>
        <w:rPr>
          <w:rFonts w:hint="eastAsia" w:asciiTheme="minorEastAsia" w:hAnsiTheme="minorEastAsia" w:eastAsiaTheme="minorEastAsia" w:cstheme="majorBidi"/>
          <w:b w:val="0"/>
          <w:bCs w:val="0"/>
          <w:szCs w:val="24"/>
          <w:lang w:val="en-US" w:bidi="ar-SA"/>
        </w:rPr>
        <w:t>开发符合国家要求的校本教材，制定严格的校本教材使用规范。</w:t>
      </w:r>
      <w:bookmarkEnd w:id="311"/>
      <w:bookmarkEnd w:id="312"/>
    </w:p>
    <w:p w14:paraId="2E691447">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outlineLvl w:val="2"/>
        <w:rPr>
          <w:rFonts w:asciiTheme="minorEastAsia" w:hAnsiTheme="minorEastAsia" w:eastAsiaTheme="minorEastAsia" w:cstheme="majorBidi"/>
          <w:b w:val="0"/>
          <w:bCs w:val="0"/>
          <w:szCs w:val="24"/>
          <w:lang w:val="en-US" w:bidi="ar-SA"/>
        </w:rPr>
      </w:pPr>
      <w:bookmarkStart w:id="313" w:name="_Toc9736"/>
      <w:bookmarkStart w:id="314" w:name="_Toc6119"/>
      <w:r>
        <w:rPr>
          <w:rFonts w:hint="eastAsia" w:asciiTheme="minorEastAsia" w:hAnsiTheme="minorEastAsia" w:eastAsiaTheme="minorEastAsia" w:cstheme="majorBidi"/>
          <w:b w:val="0"/>
          <w:bCs w:val="0"/>
          <w:szCs w:val="24"/>
          <w:lang w:val="en-US" w:bidi="ar-SA"/>
        </w:rPr>
        <w:t>2．图书文献配备情况</w:t>
      </w:r>
      <w:bookmarkEnd w:id="313"/>
      <w:bookmarkEnd w:id="314"/>
    </w:p>
    <w:p w14:paraId="77792597">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rPr>
          <w:rFonts w:asciiTheme="minorEastAsia" w:hAnsiTheme="minorEastAsia" w:eastAsiaTheme="minorEastAsia" w:cstheme="majorBidi"/>
          <w:b w:val="0"/>
          <w:bCs w:val="0"/>
          <w:szCs w:val="24"/>
          <w:lang w:val="en-US" w:bidi="ar-SA"/>
        </w:rPr>
      </w:pPr>
      <w:bookmarkStart w:id="315" w:name="_Toc7483"/>
      <w:bookmarkStart w:id="316" w:name="_Toc25305"/>
      <w:r>
        <w:rPr>
          <w:rFonts w:hint="eastAsia" w:asciiTheme="minorEastAsia" w:hAnsiTheme="minorEastAsia" w:eastAsiaTheme="minorEastAsia" w:cstheme="majorBidi"/>
          <w:b w:val="0"/>
          <w:bCs w:val="0"/>
          <w:szCs w:val="24"/>
          <w:lang w:val="en-US" w:bidi="ar-SA"/>
        </w:rPr>
        <w:t>学院建有3.6万平方米的图书馆，馆藏图书文献纸质版23万册，电子版图书60万册，配备能满足人才培养、专业建设、教科研等工作的需要，并为师生提升了方便的查询、借阅。购置了期刊库、有400多门网络课程的超星尔雅学习平台，专业类图书和学术期刊逐年采购和补充，能够满足本专业教育教学研究需要。</w:t>
      </w:r>
      <w:bookmarkEnd w:id="315"/>
      <w:bookmarkEnd w:id="316"/>
    </w:p>
    <w:p w14:paraId="60511FC4">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outlineLvl w:val="2"/>
        <w:rPr>
          <w:rFonts w:asciiTheme="minorEastAsia" w:hAnsiTheme="minorEastAsia" w:eastAsiaTheme="minorEastAsia" w:cstheme="majorBidi"/>
          <w:b w:val="0"/>
          <w:bCs w:val="0"/>
          <w:szCs w:val="24"/>
          <w:lang w:val="en-US" w:bidi="ar-SA"/>
        </w:rPr>
      </w:pPr>
      <w:bookmarkStart w:id="317" w:name="_Toc15247"/>
      <w:bookmarkStart w:id="318" w:name="_Toc97"/>
      <w:r>
        <w:rPr>
          <w:rFonts w:hint="eastAsia" w:asciiTheme="minorEastAsia" w:hAnsiTheme="minorEastAsia" w:eastAsiaTheme="minorEastAsia" w:cstheme="majorBidi"/>
          <w:b w:val="0"/>
          <w:bCs w:val="0"/>
          <w:szCs w:val="24"/>
          <w:lang w:val="en-US" w:bidi="ar-SA"/>
        </w:rPr>
        <w:t>3．数字教学资源配置情况</w:t>
      </w:r>
      <w:bookmarkEnd w:id="317"/>
      <w:bookmarkEnd w:id="318"/>
    </w:p>
    <w:p w14:paraId="465C90F9">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rPr>
          <w:rFonts w:asciiTheme="minorEastAsia" w:hAnsiTheme="minorEastAsia" w:eastAsiaTheme="minorEastAsia" w:cstheme="majorBidi"/>
          <w:b w:val="0"/>
          <w:bCs w:val="0"/>
          <w:szCs w:val="24"/>
          <w:lang w:val="en-US" w:bidi="ar-SA"/>
        </w:rPr>
      </w:pPr>
      <w:bookmarkStart w:id="319" w:name="_Toc23545"/>
      <w:bookmarkStart w:id="320" w:name="_Toc19173"/>
      <w:r>
        <w:rPr>
          <w:rFonts w:hint="eastAsia" w:asciiTheme="minorEastAsia" w:hAnsiTheme="minorEastAsia" w:eastAsiaTheme="minorEastAsia" w:cstheme="majorBidi"/>
          <w:b w:val="0"/>
          <w:bCs w:val="0"/>
          <w:szCs w:val="24"/>
          <w:lang w:val="en-US" w:bidi="ar-SA"/>
        </w:rPr>
        <w:t>学院</w:t>
      </w:r>
      <w:r>
        <w:rPr>
          <w:rFonts w:hint="eastAsia" w:asciiTheme="minorEastAsia" w:hAnsiTheme="minorEastAsia" w:eastAsiaTheme="minorEastAsia" w:cstheme="majorBidi"/>
          <w:b w:val="0"/>
          <w:bCs w:val="0"/>
          <w:szCs w:val="24"/>
          <w:lang w:val="en-US" w:eastAsia="zh-CN" w:bidi="ar-SA"/>
        </w:rPr>
        <w:t>工程造价专业</w:t>
      </w:r>
      <w:r>
        <w:rPr>
          <w:rFonts w:hint="eastAsia" w:asciiTheme="minorEastAsia" w:hAnsiTheme="minorEastAsia" w:eastAsiaTheme="minorEastAsia" w:cstheme="majorBidi"/>
          <w:b w:val="0"/>
          <w:bCs w:val="0"/>
          <w:szCs w:val="24"/>
          <w:lang w:val="en-US" w:bidi="ar-SA"/>
        </w:rPr>
        <w:t>建设和配备有电子教学资源，有丰富的音视频素材、教学课件、数字化教学案例库、虚拟仿真软件、数字教材等专业教学资源库，种类丰富、形式多样、使用便捷、动态更新、满足教学。</w:t>
      </w:r>
      <w:bookmarkEnd w:id="319"/>
      <w:bookmarkEnd w:id="320"/>
    </w:p>
    <w:p w14:paraId="047F74E4">
      <w:pPr>
        <w:pStyle w:val="3"/>
        <w:keepNext w:val="0"/>
        <w:keepLines w:val="0"/>
        <w:pageBreakBefore w:val="0"/>
        <w:widowControl/>
        <w:kinsoku/>
        <w:wordWrap/>
        <w:overflowPunct/>
        <w:topLinePunct w:val="0"/>
        <w:autoSpaceDE/>
        <w:autoSpaceDN/>
        <w:bidi w:val="0"/>
        <w:adjustRightInd/>
        <w:snapToGrid/>
        <w:spacing w:after="0" w:line="440" w:lineRule="exact"/>
        <w:ind w:firstLine="480"/>
        <w:textAlignment w:val="auto"/>
        <w:rPr>
          <w:rFonts w:asciiTheme="minorEastAsia" w:hAnsiTheme="minorEastAsia" w:eastAsiaTheme="minorEastAsia" w:cstheme="majorBidi"/>
          <w:b w:val="0"/>
          <w:bCs w:val="0"/>
          <w:szCs w:val="24"/>
          <w:lang w:val="en-US" w:bidi="ar-SA"/>
        </w:rPr>
      </w:pPr>
      <w:bookmarkStart w:id="321" w:name="_Toc13705"/>
      <w:r>
        <w:rPr>
          <w:rFonts w:hint="eastAsia" w:asciiTheme="minorEastAsia" w:hAnsiTheme="minorEastAsia" w:eastAsiaTheme="minorEastAsia" w:cstheme="majorBidi"/>
          <w:b w:val="0"/>
          <w:bCs w:val="0"/>
          <w:szCs w:val="24"/>
          <w:lang w:val="en-US" w:bidi="ar-SA"/>
        </w:rPr>
        <w:t>（</w:t>
      </w:r>
      <w:r>
        <w:rPr>
          <w:rFonts w:hint="eastAsia" w:asciiTheme="minorEastAsia" w:hAnsiTheme="minorEastAsia" w:eastAsiaTheme="minorEastAsia" w:cstheme="majorBidi"/>
          <w:b w:val="0"/>
          <w:bCs w:val="0"/>
          <w:szCs w:val="24"/>
          <w:lang w:val="en-US" w:eastAsia="zh-CN" w:bidi="ar-SA"/>
        </w:rPr>
        <w:t>五</w:t>
      </w:r>
      <w:r>
        <w:rPr>
          <w:rFonts w:hint="eastAsia" w:asciiTheme="minorEastAsia" w:hAnsiTheme="minorEastAsia" w:eastAsiaTheme="minorEastAsia" w:cstheme="majorBidi"/>
          <w:b w:val="0"/>
          <w:bCs w:val="0"/>
          <w:szCs w:val="24"/>
          <w:lang w:val="en-US" w:bidi="ar-SA"/>
        </w:rPr>
        <w:t>）教学方法</w:t>
      </w:r>
      <w:bookmarkEnd w:id="307"/>
      <w:bookmarkEnd w:id="308"/>
      <w:bookmarkEnd w:id="309"/>
      <w:bookmarkEnd w:id="310"/>
      <w:bookmarkEnd w:id="321"/>
    </w:p>
    <w:p w14:paraId="559E5E4B">
      <w:pPr>
        <w:pStyle w:val="4"/>
        <w:keepNext w:val="0"/>
        <w:keepLines w:val="0"/>
        <w:pageBreakBefore w:val="0"/>
        <w:widowControl/>
        <w:kinsoku/>
        <w:wordWrap/>
        <w:overflowPunct/>
        <w:topLinePunct w:val="0"/>
        <w:autoSpaceDE/>
        <w:autoSpaceDN/>
        <w:bidi w:val="0"/>
        <w:adjustRightInd/>
        <w:snapToGrid/>
        <w:spacing w:after="0" w:line="440" w:lineRule="exact"/>
        <w:ind w:firstLine="638"/>
        <w:jc w:val="both"/>
        <w:textAlignment w:val="auto"/>
        <w:rPr>
          <w:rFonts w:asciiTheme="minorEastAsia" w:hAnsiTheme="minorEastAsia" w:eastAsiaTheme="minorEastAsia" w:cstheme="majorBidi"/>
          <w:sz w:val="24"/>
          <w:szCs w:val="24"/>
          <w:lang w:val="en-US" w:bidi="ar-SA"/>
        </w:rPr>
      </w:pPr>
      <w:bookmarkStart w:id="322" w:name="_Toc25529"/>
      <w:bookmarkStart w:id="323" w:name="_Toc785"/>
      <w:bookmarkStart w:id="324" w:name="_Toc77884809"/>
      <w:bookmarkStart w:id="325" w:name="_Toc77885011"/>
      <w:r>
        <w:rPr>
          <w:rFonts w:asciiTheme="minorEastAsia" w:hAnsiTheme="minorEastAsia" w:eastAsiaTheme="minorEastAsia" w:cstheme="majorBidi"/>
          <w:sz w:val="24"/>
          <w:szCs w:val="24"/>
          <w:lang w:val="en-US" w:bidi="ar-SA"/>
        </w:rPr>
        <w:t>构建适应“互联网+职业教育”新要求，积极推进“公共基础课向第二课堂和校企文化融合延伸”“专业理论课向实践性教学延伸”“专业技能课向工学结合、技能展赛、</w:t>
      </w:r>
      <w:r>
        <w:rPr>
          <w:rFonts w:hint="eastAsia" w:asciiTheme="minorEastAsia" w:hAnsiTheme="minorEastAsia" w:eastAsiaTheme="minorEastAsia" w:cstheme="majorBidi"/>
          <w:sz w:val="24"/>
          <w:szCs w:val="24"/>
          <w:lang w:val="en-US" w:eastAsia="zh-CN" w:bidi="ar-SA"/>
        </w:rPr>
        <w:t>岗位</w:t>
      </w:r>
      <w:r>
        <w:rPr>
          <w:rFonts w:asciiTheme="minorEastAsia" w:hAnsiTheme="minorEastAsia" w:eastAsiaTheme="minorEastAsia" w:cstheme="majorBidi"/>
          <w:sz w:val="24"/>
          <w:szCs w:val="24"/>
          <w:lang w:val="en-US" w:bidi="ar-SA"/>
        </w:rPr>
        <w:t>实习岗位技能延伸”“信息技术与教学融合”“产教融合”的“三延伸两融合”教学模式改革实践，充分利用数字化教学资源、校企合作资源，推进本专业开展项目教学、案例教学、情境教学、模块化教学、仿真模拟教学等教学方式，广泛运用启发式、探究式、讨论式、参与式等教学方法，推广翻转课堂、混合式教学、理实一体教学等新型教学模式，加大实践教学力度，做好专业实训教学超过50%，提高课堂教学质量，强化学生职业技能训练。</w:t>
      </w:r>
    </w:p>
    <w:p w14:paraId="291C49E2">
      <w:pPr>
        <w:pStyle w:val="4"/>
        <w:spacing w:line="440" w:lineRule="exact"/>
        <w:ind w:firstLine="638"/>
        <w:jc w:val="center"/>
      </w:pPr>
      <w:r>
        <w:rPr>
          <w:lang w:val="en-US" w:bidi="ar-SA"/>
        </w:rPr>
        <w:drawing>
          <wp:anchor distT="0" distB="0" distL="114300" distR="114300" simplePos="0" relativeHeight="251659264" behindDoc="0" locked="0" layoutInCell="1" allowOverlap="1">
            <wp:simplePos x="0" y="0"/>
            <wp:positionH relativeFrom="column">
              <wp:posOffset>412750</wp:posOffset>
            </wp:positionH>
            <wp:positionV relativeFrom="paragraph">
              <wp:posOffset>271145</wp:posOffset>
            </wp:positionV>
            <wp:extent cx="5204460" cy="2595880"/>
            <wp:effectExtent l="9525" t="9525" r="24765" b="23495"/>
            <wp:wrapTopAndBottom/>
            <wp:docPr id="4" name="图片 3" descr="“三延伸两融合”图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三延伸两融合”图示"/>
                    <pic:cNvPicPr>
                      <a:picLocks noChangeAspect="1"/>
                    </pic:cNvPicPr>
                  </pic:nvPicPr>
                  <pic:blipFill>
                    <a:blip r:embed="rId11"/>
                    <a:srcRect l="-131"/>
                    <a:stretch>
                      <a:fillRect/>
                    </a:stretch>
                  </pic:blipFill>
                  <pic:spPr>
                    <a:xfrm>
                      <a:off x="0" y="0"/>
                      <a:ext cx="5204460" cy="2595880"/>
                    </a:xfrm>
                    <a:prstGeom prst="rect">
                      <a:avLst/>
                    </a:prstGeom>
                    <a:ln>
                      <a:solidFill>
                        <a:schemeClr val="tx1"/>
                      </a:solidFill>
                    </a:ln>
                  </pic:spPr>
                </pic:pic>
              </a:graphicData>
            </a:graphic>
          </wp:anchor>
        </w:drawing>
      </w:r>
      <w:r>
        <w:rPr>
          <w:rFonts w:hint="eastAsia" w:asciiTheme="minorEastAsia" w:hAnsiTheme="minorEastAsia" w:eastAsiaTheme="minorEastAsia"/>
          <w:b/>
          <w:bCs/>
          <w:sz w:val="24"/>
          <w:szCs w:val="24"/>
        </w:rPr>
        <w:t>图1：“三延伸两融合”教学模式图示</w:t>
      </w:r>
    </w:p>
    <w:p w14:paraId="61FBC129">
      <w:pPr>
        <w:keepNext w:val="0"/>
        <w:keepLines w:val="0"/>
        <w:pageBreakBefore w:val="0"/>
        <w:widowControl/>
        <w:kinsoku/>
        <w:wordWrap/>
        <w:topLinePunct w:val="0"/>
        <w:autoSpaceDE/>
        <w:autoSpaceDN/>
        <w:bidi w:val="0"/>
        <w:spacing w:before="157" w:beforeLines="50" w:after="157" w:afterLines="50" w:line="440" w:lineRule="exact"/>
        <w:ind w:firstLine="480" w:firstLineChars="200"/>
        <w:textAlignment w:val="auto"/>
        <w:rPr>
          <w:rFonts w:asciiTheme="minorEastAsia" w:hAnsiTheme="minorEastAsia" w:eastAsiaTheme="minorEastAsia"/>
          <w:sz w:val="24"/>
          <w:szCs w:val="24"/>
        </w:rPr>
      </w:pPr>
      <w:r>
        <w:rPr>
          <w:rFonts w:asciiTheme="minorEastAsia" w:hAnsiTheme="minorEastAsia" w:eastAsiaTheme="minorEastAsia"/>
          <w:sz w:val="24"/>
          <w:szCs w:val="24"/>
        </w:rPr>
        <w:t>本专业构建了“以岗位职业能力需求为核心、以职业能力培养为主线、岗位工作为导向”的课程体系，通过实施“专业—岗位—能力—任务—项目—课程”六位一体式双向融通的人才培养模式，通过开展“课程教学项目化、实践教学任务化、技能训练标准化、实训项目专门化、</w:t>
      </w:r>
      <w:r>
        <w:rPr>
          <w:rFonts w:hint="eastAsia" w:asciiTheme="minorEastAsia" w:hAnsiTheme="minorEastAsia" w:eastAsiaTheme="minorEastAsia"/>
          <w:sz w:val="24"/>
          <w:szCs w:val="24"/>
          <w:lang w:eastAsia="zh-CN"/>
        </w:rPr>
        <w:t>岗位</w:t>
      </w:r>
      <w:r>
        <w:rPr>
          <w:rFonts w:asciiTheme="minorEastAsia" w:hAnsiTheme="minorEastAsia" w:eastAsiaTheme="minorEastAsia"/>
          <w:sz w:val="24"/>
          <w:szCs w:val="24"/>
        </w:rPr>
        <w:t>实习岗位化”，将职业素质训练贯穿于教学及实训的各个环节，建设特色课程，有效实施“校内基地基本技能实训”“校外企业见习、实践进行职业能力训练”</w:t>
      </w:r>
      <w:r>
        <w:rPr>
          <w:rFonts w:hint="eastAsia" w:asciiTheme="minorEastAsia" w:hAnsiTheme="minorEastAsia" w:eastAsiaTheme="minorEastAsia"/>
          <w:sz w:val="24"/>
          <w:szCs w:val="24"/>
        </w:rPr>
        <w:t>、</w:t>
      </w:r>
      <w:r>
        <w:rPr>
          <w:rFonts w:asciiTheme="minorEastAsia" w:hAnsiTheme="minorEastAsia" w:eastAsiaTheme="minorEastAsia"/>
          <w:sz w:val="24"/>
          <w:szCs w:val="24"/>
        </w:rPr>
        <w:t>“企业工学交替、</w:t>
      </w:r>
      <w:r>
        <w:rPr>
          <w:rFonts w:hint="eastAsia" w:asciiTheme="minorEastAsia" w:hAnsiTheme="minorEastAsia" w:eastAsiaTheme="minorEastAsia"/>
          <w:sz w:val="24"/>
          <w:szCs w:val="24"/>
          <w:lang w:eastAsia="zh-CN"/>
        </w:rPr>
        <w:t>岗位</w:t>
      </w:r>
      <w:r>
        <w:rPr>
          <w:rFonts w:asciiTheme="minorEastAsia" w:hAnsiTheme="minorEastAsia" w:eastAsiaTheme="minorEastAsia"/>
          <w:sz w:val="24"/>
          <w:szCs w:val="24"/>
        </w:rPr>
        <w:t>实习就业能力训练”的“三训结合实训教学模式”，促进校企文化融合，强化学生职业能力培养。</w:t>
      </w:r>
    </w:p>
    <w:bookmarkEnd w:id="322"/>
    <w:bookmarkEnd w:id="323"/>
    <w:bookmarkEnd w:id="324"/>
    <w:bookmarkEnd w:id="325"/>
    <w:p w14:paraId="5C568252">
      <w:pPr>
        <w:keepNext w:val="0"/>
        <w:keepLines w:val="0"/>
        <w:pageBreakBefore w:val="0"/>
        <w:widowControl/>
        <w:kinsoku/>
        <w:wordWrap/>
        <w:topLinePunct w:val="0"/>
        <w:autoSpaceDE/>
        <w:autoSpaceDN/>
        <w:bidi w:val="0"/>
        <w:spacing w:after="0" w:line="440" w:lineRule="exact"/>
        <w:ind w:firstLine="480" w:firstLineChars="200"/>
        <w:textAlignment w:val="auto"/>
        <w:outlineLvl w:val="1"/>
        <w:rPr>
          <w:rFonts w:asciiTheme="minorEastAsia" w:hAnsiTheme="minorEastAsia" w:eastAsiaTheme="minorEastAsia"/>
          <w:sz w:val="24"/>
          <w:szCs w:val="24"/>
        </w:rPr>
      </w:pPr>
      <w:bookmarkStart w:id="326" w:name="_Toc103289821"/>
      <w:bookmarkStart w:id="327" w:name="_Toc2340"/>
      <w:bookmarkStart w:id="328" w:name="_Toc103696829"/>
      <w:bookmarkStart w:id="329" w:name="_Toc77884811"/>
      <w:bookmarkStart w:id="330" w:name="_Toc1019"/>
      <w:bookmarkStart w:id="331" w:name="_Toc77885013"/>
      <w:bookmarkStart w:id="332" w:name="_Toc16234"/>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六</w:t>
      </w:r>
      <w:r>
        <w:rPr>
          <w:rFonts w:hint="eastAsia" w:asciiTheme="minorEastAsia" w:hAnsiTheme="minorEastAsia" w:eastAsiaTheme="minorEastAsia"/>
          <w:sz w:val="24"/>
          <w:szCs w:val="24"/>
        </w:rPr>
        <w:t>）学习评价</w:t>
      </w:r>
      <w:bookmarkEnd w:id="326"/>
      <w:bookmarkEnd w:id="327"/>
      <w:bookmarkEnd w:id="328"/>
    </w:p>
    <w:p w14:paraId="32B98982">
      <w:pPr>
        <w:keepNext w:val="0"/>
        <w:keepLines w:val="0"/>
        <w:pageBreakBefore w:val="0"/>
        <w:widowControl/>
        <w:kinsoku/>
        <w:wordWrap/>
        <w:topLinePunct w:val="0"/>
        <w:autoSpaceDE/>
        <w:autoSpaceDN/>
        <w:bidi w:val="0"/>
        <w:spacing w:after="0" w:line="440" w:lineRule="exact"/>
        <w:ind w:firstLine="480" w:firstLineChars="200"/>
        <w:textAlignment w:val="auto"/>
        <w:rPr>
          <w:rFonts w:asciiTheme="minorEastAsia" w:hAnsiTheme="minorEastAsia" w:eastAsiaTheme="minorEastAsia"/>
          <w:sz w:val="24"/>
          <w:szCs w:val="24"/>
        </w:rPr>
      </w:pPr>
      <w:r>
        <w:rPr>
          <w:rFonts w:asciiTheme="minorEastAsia" w:hAnsiTheme="minorEastAsia" w:eastAsiaTheme="minorEastAsia"/>
          <w:sz w:val="24"/>
          <w:szCs w:val="24"/>
        </w:rPr>
        <w:t>根据学院构建的“六位一体”多元化学生综合能力评价体系要求，充分利用数字化校园环境建设的优势，严格落实本专业培养目标和培养规格要求，有效开展“学生品德评价、学业成绩评价、拓展活动参与评价、技能定级评价、工学交替评价、</w:t>
      </w:r>
      <w:r>
        <w:rPr>
          <w:rFonts w:hint="eastAsia" w:asciiTheme="minorEastAsia" w:hAnsiTheme="minorEastAsia" w:eastAsiaTheme="minorEastAsia"/>
          <w:sz w:val="24"/>
          <w:szCs w:val="24"/>
          <w:lang w:eastAsia="zh-CN"/>
        </w:rPr>
        <w:t>岗位</w:t>
      </w:r>
      <w:r>
        <w:rPr>
          <w:rFonts w:asciiTheme="minorEastAsia" w:hAnsiTheme="minorEastAsia" w:eastAsiaTheme="minorEastAsia"/>
          <w:sz w:val="24"/>
          <w:szCs w:val="24"/>
        </w:rPr>
        <w:t>实习评价”等六个方面的综合评价，引入自评、互评、企业评、社会评等多元评价，客观公正、全过程、全方位进行学生综合能力评价，引导学生自我管理、主动学习，提高学习效率。为学生搭建展示才能的舞台，提高学生的综合职业能力。</w:t>
      </w:r>
    </w:p>
    <w:p w14:paraId="1FEC9F93">
      <w:pPr>
        <w:keepNext w:val="0"/>
        <w:keepLines w:val="0"/>
        <w:pageBreakBefore w:val="0"/>
        <w:widowControl/>
        <w:kinsoku/>
        <w:wordWrap/>
        <w:topLinePunct w:val="0"/>
        <w:autoSpaceDE/>
        <w:autoSpaceDN/>
        <w:bidi w:val="0"/>
        <w:spacing w:after="0" w:line="440" w:lineRule="exact"/>
        <w:ind w:firstLine="480" w:firstLineChars="200"/>
        <w:textAlignment w:val="auto"/>
        <w:outlineLvl w:val="2"/>
        <w:rPr>
          <w:rFonts w:asciiTheme="minorEastAsia" w:hAnsiTheme="minorEastAsia" w:eastAsiaTheme="minorEastAsia"/>
          <w:sz w:val="24"/>
          <w:szCs w:val="24"/>
        </w:rPr>
      </w:pPr>
      <w:bookmarkStart w:id="333" w:name="_Toc31585"/>
      <w:r>
        <w:rPr>
          <w:rFonts w:hint="eastAsia" w:asciiTheme="minorEastAsia" w:hAnsiTheme="minorEastAsia" w:eastAsiaTheme="minorEastAsia"/>
          <w:sz w:val="24"/>
          <w:szCs w:val="24"/>
          <w:lang w:val="en-US" w:eastAsia="zh-CN"/>
        </w:rPr>
        <w:t>1.</w:t>
      </w:r>
      <w:r>
        <w:rPr>
          <w:rFonts w:asciiTheme="minorEastAsia" w:hAnsiTheme="minorEastAsia" w:eastAsiaTheme="minorEastAsia"/>
          <w:sz w:val="24"/>
          <w:szCs w:val="24"/>
        </w:rPr>
        <w:t>有效开展学生思想品德评价，建立学生成长档案</w:t>
      </w:r>
      <w:bookmarkEnd w:id="333"/>
    </w:p>
    <w:p w14:paraId="47BDE9E3">
      <w:pPr>
        <w:keepNext w:val="0"/>
        <w:keepLines w:val="0"/>
        <w:pageBreakBefore w:val="0"/>
        <w:widowControl/>
        <w:kinsoku/>
        <w:wordWrap/>
        <w:topLinePunct w:val="0"/>
        <w:autoSpaceDE/>
        <w:autoSpaceDN/>
        <w:bidi w:val="0"/>
        <w:spacing w:after="0" w:line="440" w:lineRule="exact"/>
        <w:ind w:firstLine="480" w:firstLineChars="200"/>
        <w:textAlignment w:val="auto"/>
        <w:rPr>
          <w:rFonts w:asciiTheme="minorEastAsia" w:hAnsiTheme="minorEastAsia" w:eastAsiaTheme="minorEastAsia"/>
          <w:sz w:val="24"/>
          <w:szCs w:val="24"/>
        </w:rPr>
      </w:pPr>
      <w:r>
        <w:rPr>
          <w:rFonts w:asciiTheme="minorEastAsia" w:hAnsiTheme="minorEastAsia" w:eastAsiaTheme="minorEastAsia"/>
          <w:sz w:val="24"/>
          <w:szCs w:val="24"/>
        </w:rPr>
        <w:t>坚持把立德树人作为根本任务，深化“三全育人”综合改革，全面推动习近平新时代中国特色社会主义思想进教材进课堂进头脑，积极培育和践行社会主义核心价值观。通过加强学生思想品德教育，在学生的思想道德教育、文化知识教育、技术技能培养、社会实践教育等各环节融入社会主义核心价值观，推动专业课教学与思想政治理论课教学紧密结合，切实提升思想政治工作质量。通过制定学生思想品德评价标准，利用数字化教学环境建设、大数据分析等先进手段，建立学生思想品德成长档案，根据学生在校综合表现和参与各类活动的情况，在本专业各班开展学院、家庭、社会共同参与的学生思想品德评价改革。</w:t>
      </w:r>
    </w:p>
    <w:p w14:paraId="14EA7E46">
      <w:pPr>
        <w:keepNext w:val="0"/>
        <w:keepLines w:val="0"/>
        <w:pageBreakBefore w:val="0"/>
        <w:widowControl/>
        <w:kinsoku/>
        <w:wordWrap/>
        <w:topLinePunct w:val="0"/>
        <w:autoSpaceDE/>
        <w:autoSpaceDN/>
        <w:bidi w:val="0"/>
        <w:spacing w:after="0" w:line="440" w:lineRule="exact"/>
        <w:ind w:firstLine="480" w:firstLineChars="200"/>
        <w:textAlignment w:val="auto"/>
        <w:outlineLvl w:val="2"/>
        <w:rPr>
          <w:rFonts w:asciiTheme="minorEastAsia" w:hAnsiTheme="minorEastAsia" w:eastAsiaTheme="minorEastAsia"/>
          <w:sz w:val="24"/>
          <w:szCs w:val="24"/>
        </w:rPr>
      </w:pPr>
      <w:bookmarkStart w:id="334" w:name="_Toc29610"/>
      <w:r>
        <w:rPr>
          <w:rFonts w:hint="eastAsia" w:asciiTheme="minorEastAsia" w:hAnsiTheme="minorEastAsia" w:eastAsiaTheme="minorEastAsia"/>
          <w:sz w:val="24"/>
          <w:szCs w:val="24"/>
          <w:lang w:val="en-US" w:eastAsia="zh-CN"/>
        </w:rPr>
        <w:t>2.</w:t>
      </w:r>
      <w:r>
        <w:rPr>
          <w:rFonts w:asciiTheme="minorEastAsia" w:hAnsiTheme="minorEastAsia" w:eastAsiaTheme="minorEastAsia"/>
          <w:sz w:val="24"/>
          <w:szCs w:val="24"/>
        </w:rPr>
        <w:t>开展多形式学生学业成绩评价，完善学生学籍档案</w:t>
      </w:r>
      <w:bookmarkEnd w:id="334"/>
    </w:p>
    <w:p w14:paraId="7020A871">
      <w:pPr>
        <w:keepNext w:val="0"/>
        <w:keepLines w:val="0"/>
        <w:pageBreakBefore w:val="0"/>
        <w:widowControl/>
        <w:kinsoku/>
        <w:wordWrap/>
        <w:topLinePunct w:val="0"/>
        <w:autoSpaceDE/>
        <w:autoSpaceDN/>
        <w:bidi w:val="0"/>
        <w:spacing w:after="0" w:line="440" w:lineRule="exact"/>
        <w:ind w:firstLine="480" w:firstLineChars="200"/>
        <w:textAlignment w:val="auto"/>
        <w:rPr>
          <w:rFonts w:asciiTheme="minorEastAsia" w:hAnsiTheme="minorEastAsia" w:eastAsiaTheme="minorEastAsia"/>
          <w:sz w:val="24"/>
          <w:szCs w:val="24"/>
        </w:rPr>
      </w:pPr>
      <w:r>
        <w:rPr>
          <w:rFonts w:asciiTheme="minorEastAsia" w:hAnsiTheme="minorEastAsia" w:eastAsiaTheme="minorEastAsia"/>
          <w:sz w:val="24"/>
          <w:szCs w:val="24"/>
        </w:rPr>
        <w:t>根据</w:t>
      </w:r>
      <w:r>
        <w:rPr>
          <w:rFonts w:hint="eastAsia" w:asciiTheme="minorEastAsia" w:hAnsiTheme="minorEastAsia" w:eastAsiaTheme="minorEastAsia"/>
          <w:sz w:val="24"/>
          <w:szCs w:val="24"/>
          <w:lang w:eastAsia="zh-CN"/>
        </w:rPr>
        <w:t>工程造价专业</w:t>
      </w:r>
      <w:r>
        <w:rPr>
          <w:rFonts w:asciiTheme="minorEastAsia" w:hAnsiTheme="minorEastAsia" w:eastAsiaTheme="minorEastAsia"/>
          <w:sz w:val="24"/>
          <w:szCs w:val="24"/>
        </w:rPr>
        <w:t>学生在校期间开设的课程，根据公共基础课、专业理论课、专业技能课等课程教学特点和</w:t>
      </w:r>
      <w:r>
        <w:rPr>
          <w:rFonts w:hint="eastAsia" w:asciiTheme="minorEastAsia" w:hAnsiTheme="minorEastAsia" w:eastAsiaTheme="minorEastAsia"/>
          <w:sz w:val="24"/>
          <w:szCs w:val="24"/>
          <w:lang w:eastAsia="zh-CN"/>
        </w:rPr>
        <w:t>工程造价专业</w:t>
      </w:r>
      <w:r>
        <w:rPr>
          <w:rFonts w:asciiTheme="minorEastAsia" w:hAnsiTheme="minorEastAsia" w:eastAsiaTheme="minorEastAsia"/>
          <w:sz w:val="24"/>
          <w:szCs w:val="24"/>
        </w:rPr>
        <w:t>特色，制定各学科考核标准和考试评价细则，采用理论测试、理论与技能测试相结合、技能竞赛、作业作品展评、技能定级等多种形式考核评价学生的学业成绩，修订和完善学生学籍档案，探索基于数字化教学环境，加强学生学籍档案管理的新模式，实现学生学业成绩信息化管理。</w:t>
      </w:r>
    </w:p>
    <w:p w14:paraId="0BEC52C4">
      <w:pPr>
        <w:keepNext w:val="0"/>
        <w:keepLines w:val="0"/>
        <w:pageBreakBefore w:val="0"/>
        <w:widowControl/>
        <w:kinsoku/>
        <w:wordWrap/>
        <w:topLinePunct w:val="0"/>
        <w:autoSpaceDE/>
        <w:autoSpaceDN/>
        <w:bidi w:val="0"/>
        <w:spacing w:after="0" w:line="440" w:lineRule="exact"/>
        <w:ind w:firstLine="480" w:firstLineChars="200"/>
        <w:textAlignment w:val="auto"/>
        <w:outlineLvl w:val="2"/>
        <w:rPr>
          <w:rFonts w:asciiTheme="minorEastAsia" w:hAnsiTheme="minorEastAsia" w:eastAsiaTheme="minorEastAsia"/>
          <w:sz w:val="24"/>
          <w:szCs w:val="24"/>
        </w:rPr>
      </w:pPr>
      <w:bookmarkStart w:id="335" w:name="_Toc6973"/>
      <w:r>
        <w:rPr>
          <w:rFonts w:hint="eastAsia" w:asciiTheme="minorEastAsia" w:hAnsiTheme="minorEastAsia" w:eastAsiaTheme="minorEastAsia"/>
          <w:sz w:val="24"/>
          <w:szCs w:val="24"/>
          <w:lang w:val="en-US" w:eastAsia="zh-CN"/>
        </w:rPr>
        <w:t>3.</w:t>
      </w:r>
      <w:r>
        <w:rPr>
          <w:rFonts w:asciiTheme="minorEastAsia" w:hAnsiTheme="minorEastAsia" w:eastAsiaTheme="minorEastAsia"/>
          <w:sz w:val="24"/>
          <w:szCs w:val="24"/>
        </w:rPr>
        <w:t>重视学生专业拓展活动评价，强化学生职业素养培</w:t>
      </w:r>
      <w:r>
        <w:rPr>
          <w:rFonts w:hint="eastAsia" w:asciiTheme="minorEastAsia" w:hAnsiTheme="minorEastAsia" w:eastAsiaTheme="minorEastAsia"/>
          <w:sz w:val="24"/>
          <w:szCs w:val="24"/>
        </w:rPr>
        <w:t>养</w:t>
      </w:r>
      <w:bookmarkEnd w:id="335"/>
    </w:p>
    <w:p w14:paraId="22541365">
      <w:pPr>
        <w:keepNext w:val="0"/>
        <w:keepLines w:val="0"/>
        <w:pageBreakBefore w:val="0"/>
        <w:widowControl/>
        <w:kinsoku/>
        <w:wordWrap/>
        <w:topLinePunct w:val="0"/>
        <w:autoSpaceDE/>
        <w:autoSpaceDN/>
        <w:bidi w:val="0"/>
        <w:spacing w:after="0" w:line="440" w:lineRule="exact"/>
        <w:ind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构建</w:t>
      </w:r>
      <w:r>
        <w:rPr>
          <w:rFonts w:hint="eastAsia" w:asciiTheme="minorEastAsia" w:hAnsiTheme="minorEastAsia" w:eastAsiaTheme="minorEastAsia"/>
          <w:sz w:val="24"/>
          <w:szCs w:val="24"/>
          <w:lang w:eastAsia="zh-CN"/>
        </w:rPr>
        <w:t>工程造价专业</w:t>
      </w:r>
      <w:r>
        <w:rPr>
          <w:rFonts w:asciiTheme="minorEastAsia" w:hAnsiTheme="minorEastAsia" w:eastAsiaTheme="minorEastAsia"/>
          <w:sz w:val="24"/>
          <w:szCs w:val="24"/>
        </w:rPr>
        <w:t>技能竞赛、作业展评、社团活动评价标准，构建以赛促学、以赛促练、以赛促评综合评价改革。结合</w:t>
      </w:r>
      <w:r>
        <w:rPr>
          <w:rFonts w:hint="eastAsia" w:asciiTheme="minorEastAsia" w:hAnsiTheme="minorEastAsia" w:eastAsiaTheme="minorEastAsia"/>
          <w:sz w:val="24"/>
          <w:szCs w:val="24"/>
          <w:lang w:eastAsia="zh-CN"/>
        </w:rPr>
        <w:t>工程造价专业</w:t>
      </w:r>
      <w:r>
        <w:rPr>
          <w:rFonts w:asciiTheme="minorEastAsia" w:hAnsiTheme="minorEastAsia" w:eastAsiaTheme="minorEastAsia"/>
          <w:sz w:val="24"/>
          <w:szCs w:val="24"/>
        </w:rPr>
        <w:t>各学科教学特点，积极组织</w:t>
      </w:r>
      <w:r>
        <w:rPr>
          <w:rFonts w:hint="eastAsia" w:asciiTheme="minorEastAsia" w:hAnsiTheme="minorEastAsia" w:eastAsiaTheme="minorEastAsia"/>
          <w:sz w:val="24"/>
          <w:szCs w:val="24"/>
          <w:lang w:eastAsia="zh-CN"/>
        </w:rPr>
        <w:t>工程造价专业</w:t>
      </w:r>
      <w:r>
        <w:rPr>
          <w:rFonts w:asciiTheme="minorEastAsia" w:hAnsiTheme="minorEastAsia" w:eastAsiaTheme="minorEastAsia"/>
          <w:sz w:val="24"/>
          <w:szCs w:val="24"/>
        </w:rPr>
        <w:t>各年级各学科学生广泛开展“科科有训练、周周有展示、学期有竞赛、层层有选拔”活动，实现以赛促学、以赛促练、以赛促评。制定</w:t>
      </w:r>
      <w:r>
        <w:rPr>
          <w:rFonts w:hint="eastAsia" w:asciiTheme="minorEastAsia" w:hAnsiTheme="minorEastAsia" w:eastAsiaTheme="minorEastAsia"/>
          <w:sz w:val="24"/>
          <w:szCs w:val="24"/>
          <w:lang w:eastAsia="zh-CN"/>
        </w:rPr>
        <w:t>工程造价专业</w:t>
      </w:r>
      <w:r>
        <w:rPr>
          <w:rFonts w:asciiTheme="minorEastAsia" w:hAnsiTheme="minorEastAsia" w:eastAsiaTheme="minorEastAsia"/>
          <w:sz w:val="24"/>
          <w:szCs w:val="24"/>
        </w:rPr>
        <w:t>各学科各年级各项目竞赛训练队活动方案、社团活动、作业作品展评的计划、实施方案、竞赛规程、评价标准，学生奖励制度等，鼓励学生结合自己的特长、兴趣参加学院各类竞赛训练、各种社团活动及作业作品展评活动等，整理归档各类活动资料，总结竞赛训练、社团活动、作业作品展评等活动的开展对促进学生专业技能和专业综合能力提升的成果。</w:t>
      </w:r>
    </w:p>
    <w:p w14:paraId="3A7EAE88">
      <w:pPr>
        <w:keepNext w:val="0"/>
        <w:keepLines w:val="0"/>
        <w:pageBreakBefore w:val="0"/>
        <w:widowControl/>
        <w:kinsoku/>
        <w:wordWrap/>
        <w:topLinePunct w:val="0"/>
        <w:autoSpaceDE/>
        <w:autoSpaceDN/>
        <w:bidi w:val="0"/>
        <w:spacing w:after="0" w:line="440" w:lineRule="exact"/>
        <w:ind w:firstLine="480" w:firstLineChars="200"/>
        <w:textAlignment w:val="auto"/>
        <w:outlineLvl w:val="2"/>
        <w:rPr>
          <w:rFonts w:asciiTheme="minorEastAsia" w:hAnsiTheme="minorEastAsia" w:eastAsiaTheme="minorEastAsia"/>
          <w:sz w:val="24"/>
          <w:szCs w:val="24"/>
        </w:rPr>
      </w:pPr>
      <w:bookmarkStart w:id="336" w:name="_Toc15082"/>
      <w:r>
        <w:rPr>
          <w:rFonts w:hint="eastAsia" w:asciiTheme="minorEastAsia" w:hAnsiTheme="minorEastAsia" w:eastAsiaTheme="minorEastAsia"/>
          <w:sz w:val="24"/>
          <w:szCs w:val="24"/>
        </w:rPr>
        <w:t>4.</w:t>
      </w:r>
      <w:r>
        <w:rPr>
          <w:rFonts w:asciiTheme="minorEastAsia" w:hAnsiTheme="minorEastAsia" w:eastAsiaTheme="minorEastAsia"/>
          <w:sz w:val="24"/>
          <w:szCs w:val="24"/>
        </w:rPr>
        <w:t>积极参与实施1+X证书制度试点</w:t>
      </w:r>
      <w:bookmarkEnd w:id="336"/>
    </w:p>
    <w:p w14:paraId="3A3BD8C3">
      <w:pPr>
        <w:keepNext w:val="0"/>
        <w:keepLines w:val="0"/>
        <w:pageBreakBefore w:val="0"/>
        <w:widowControl/>
        <w:kinsoku/>
        <w:wordWrap/>
        <w:topLinePunct w:val="0"/>
        <w:autoSpaceDE/>
        <w:autoSpaceDN/>
        <w:bidi w:val="0"/>
        <w:spacing w:after="0" w:line="440" w:lineRule="exact"/>
        <w:ind w:firstLine="480" w:firstLineChars="200"/>
        <w:textAlignment w:val="auto"/>
        <w:rPr>
          <w:rFonts w:asciiTheme="minorEastAsia" w:hAnsiTheme="minorEastAsia" w:eastAsiaTheme="minorEastAsia"/>
          <w:sz w:val="24"/>
          <w:szCs w:val="24"/>
        </w:rPr>
      </w:pPr>
      <w:r>
        <w:rPr>
          <w:rFonts w:asciiTheme="minorEastAsia" w:hAnsiTheme="minorEastAsia" w:eastAsiaTheme="minorEastAsia"/>
          <w:sz w:val="24"/>
          <w:szCs w:val="24"/>
        </w:rPr>
        <w:t>充分发挥学院职业技能鉴定所的服务功能，结合学院</w:t>
      </w:r>
      <w:r>
        <w:rPr>
          <w:rFonts w:hint="eastAsia" w:asciiTheme="minorEastAsia" w:hAnsiTheme="minorEastAsia" w:eastAsiaTheme="minorEastAsia"/>
          <w:sz w:val="24"/>
          <w:szCs w:val="24"/>
          <w:lang w:eastAsia="zh-CN"/>
        </w:rPr>
        <w:t>工程造价专业</w:t>
      </w:r>
      <w:r>
        <w:rPr>
          <w:rFonts w:asciiTheme="minorEastAsia" w:hAnsiTheme="minorEastAsia" w:eastAsiaTheme="minorEastAsia"/>
          <w:sz w:val="24"/>
          <w:szCs w:val="24"/>
        </w:rPr>
        <w:t>的课程特点，以</w:t>
      </w:r>
      <w:r>
        <w:rPr>
          <w:rFonts w:hint="eastAsia" w:asciiTheme="minorEastAsia" w:hAnsiTheme="minorEastAsia" w:eastAsiaTheme="minorEastAsia"/>
          <w:sz w:val="24"/>
          <w:szCs w:val="24"/>
          <w:lang w:eastAsia="zh-CN"/>
        </w:rPr>
        <w:t>工程造价专业</w:t>
      </w:r>
      <w:r>
        <w:rPr>
          <w:rFonts w:asciiTheme="minorEastAsia" w:hAnsiTheme="minorEastAsia" w:eastAsiaTheme="minorEastAsia"/>
          <w:sz w:val="24"/>
          <w:szCs w:val="24"/>
        </w:rPr>
        <w:t>相对应的岗位工种中级工、</w:t>
      </w:r>
      <w:r>
        <w:rPr>
          <w:rFonts w:hint="eastAsia" w:asciiTheme="minorEastAsia" w:hAnsiTheme="minorEastAsia" w:eastAsiaTheme="minorEastAsia"/>
          <w:sz w:val="24"/>
          <w:szCs w:val="24"/>
          <w:lang w:eastAsia="zh-CN"/>
        </w:rPr>
        <w:t>工程造价</w:t>
      </w:r>
      <w:r>
        <w:rPr>
          <w:rFonts w:asciiTheme="minorEastAsia" w:hAnsiTheme="minorEastAsia" w:eastAsiaTheme="minorEastAsia"/>
          <w:sz w:val="24"/>
          <w:szCs w:val="24"/>
        </w:rPr>
        <w:t>实训等确定</w:t>
      </w:r>
      <w:r>
        <w:rPr>
          <w:rFonts w:hint="eastAsia" w:asciiTheme="minorEastAsia" w:hAnsiTheme="minorEastAsia" w:eastAsiaTheme="minorEastAsia"/>
          <w:sz w:val="24"/>
          <w:szCs w:val="24"/>
          <w:lang w:eastAsia="zh-CN"/>
        </w:rPr>
        <w:t>工程造价</w:t>
      </w:r>
      <w:r>
        <w:rPr>
          <w:rFonts w:asciiTheme="minorEastAsia" w:hAnsiTheme="minorEastAsia" w:eastAsiaTheme="minorEastAsia"/>
          <w:sz w:val="24"/>
          <w:szCs w:val="24"/>
        </w:rPr>
        <w:t>专业开展职业资格鉴定工作为抓手，认定技能和等级考试的科目，根据技能定级评价，鼓励学生制定技能定级标准和技能定级培训方案等，引进企业技能评价标准和职业资格认证，通过鼓励学生考取行业、企业</w:t>
      </w:r>
      <w:r>
        <w:rPr>
          <w:rFonts w:hint="eastAsia" w:asciiTheme="minorEastAsia" w:hAnsiTheme="minorEastAsia" w:eastAsiaTheme="minorEastAsia"/>
          <w:sz w:val="24"/>
          <w:szCs w:val="24"/>
          <w:lang w:eastAsia="zh-CN"/>
        </w:rPr>
        <w:t>认证</w:t>
      </w:r>
      <w:r>
        <w:rPr>
          <w:rFonts w:asciiTheme="minorEastAsia" w:hAnsiTheme="minorEastAsia" w:eastAsiaTheme="minorEastAsia"/>
          <w:sz w:val="24"/>
          <w:szCs w:val="24"/>
        </w:rPr>
        <w:t>职业资格证书，积极开展“1+X”证书试点工作，实现“以定促学，以定促评”评价模式改革。</w:t>
      </w:r>
    </w:p>
    <w:p w14:paraId="603B2141">
      <w:pPr>
        <w:keepNext w:val="0"/>
        <w:keepLines w:val="0"/>
        <w:pageBreakBefore w:val="0"/>
        <w:widowControl/>
        <w:kinsoku/>
        <w:wordWrap/>
        <w:topLinePunct w:val="0"/>
        <w:autoSpaceDE/>
        <w:autoSpaceDN/>
        <w:bidi w:val="0"/>
        <w:spacing w:after="0" w:line="440" w:lineRule="exact"/>
        <w:ind w:firstLine="480" w:firstLineChars="200"/>
        <w:textAlignment w:val="auto"/>
        <w:outlineLvl w:val="2"/>
        <w:rPr>
          <w:rFonts w:asciiTheme="minorEastAsia" w:hAnsiTheme="minorEastAsia" w:eastAsiaTheme="minorEastAsia"/>
          <w:sz w:val="24"/>
          <w:szCs w:val="24"/>
        </w:rPr>
      </w:pPr>
      <w:bookmarkStart w:id="337" w:name="_Toc420"/>
      <w:r>
        <w:rPr>
          <w:rFonts w:hint="eastAsia" w:asciiTheme="minorEastAsia" w:hAnsiTheme="minorEastAsia" w:eastAsiaTheme="minorEastAsia"/>
          <w:sz w:val="24"/>
          <w:szCs w:val="24"/>
        </w:rPr>
        <w:t>5.</w:t>
      </w:r>
      <w:r>
        <w:rPr>
          <w:rFonts w:asciiTheme="minorEastAsia" w:hAnsiTheme="minorEastAsia" w:eastAsiaTheme="minorEastAsia"/>
          <w:sz w:val="24"/>
          <w:szCs w:val="24"/>
        </w:rPr>
        <w:t>企业共同参与学生工学交替实践评价，提升学生综合实践能力</w:t>
      </w:r>
      <w:bookmarkEnd w:id="337"/>
    </w:p>
    <w:p w14:paraId="49A5045F">
      <w:pPr>
        <w:keepNext w:val="0"/>
        <w:keepLines w:val="0"/>
        <w:pageBreakBefore w:val="0"/>
        <w:widowControl/>
        <w:kinsoku/>
        <w:wordWrap/>
        <w:topLinePunct w:val="0"/>
        <w:autoSpaceDE/>
        <w:autoSpaceDN/>
        <w:bidi w:val="0"/>
        <w:spacing w:after="0" w:line="440" w:lineRule="exact"/>
        <w:ind w:firstLine="480" w:firstLineChars="200"/>
        <w:textAlignment w:val="auto"/>
        <w:rPr>
          <w:rFonts w:asciiTheme="minorEastAsia" w:hAnsiTheme="minorEastAsia" w:eastAsiaTheme="minorEastAsia"/>
          <w:sz w:val="24"/>
          <w:szCs w:val="24"/>
        </w:rPr>
      </w:pPr>
      <w:r>
        <w:rPr>
          <w:rFonts w:asciiTheme="minorEastAsia" w:hAnsiTheme="minorEastAsia" w:eastAsiaTheme="minorEastAsia"/>
          <w:sz w:val="24"/>
          <w:szCs w:val="24"/>
        </w:rPr>
        <w:t>充分发挥</w:t>
      </w:r>
      <w:r>
        <w:rPr>
          <w:rFonts w:hint="eastAsia" w:asciiTheme="minorEastAsia" w:hAnsiTheme="minorEastAsia" w:eastAsiaTheme="minorEastAsia"/>
          <w:sz w:val="24"/>
          <w:szCs w:val="24"/>
          <w:lang w:eastAsia="zh-CN"/>
        </w:rPr>
        <w:t>工程造价专业</w:t>
      </w:r>
      <w:r>
        <w:rPr>
          <w:rFonts w:asciiTheme="minorEastAsia" w:hAnsiTheme="minorEastAsia" w:eastAsiaTheme="minorEastAsia"/>
          <w:sz w:val="24"/>
          <w:szCs w:val="24"/>
        </w:rPr>
        <w:t>校企资源优势，依托校内外实训基地，广泛开展学生实训基地见习、工学交替实践，制定学生工学交替实践考核评价细则、优秀实习生评价标准等</w:t>
      </w:r>
      <w:r>
        <w:rPr>
          <w:rFonts w:hint="eastAsia" w:asciiTheme="minorEastAsia" w:hAnsiTheme="minorEastAsia" w:eastAsiaTheme="minorEastAsia"/>
          <w:sz w:val="24"/>
          <w:szCs w:val="24"/>
          <w:lang w:eastAsia="zh-CN"/>
        </w:rPr>
        <w:t>，</w:t>
      </w:r>
      <w:r>
        <w:rPr>
          <w:rFonts w:asciiTheme="minorEastAsia" w:hAnsiTheme="minorEastAsia" w:eastAsiaTheme="minorEastAsia"/>
          <w:sz w:val="24"/>
          <w:szCs w:val="24"/>
        </w:rPr>
        <w:t>通过校企双方面共同评价学生工学交替实习的</w:t>
      </w:r>
      <w:r>
        <w:rPr>
          <w:rFonts w:hint="eastAsia" w:asciiTheme="minorEastAsia" w:hAnsiTheme="minorEastAsia" w:eastAsiaTheme="minorEastAsia"/>
          <w:sz w:val="24"/>
          <w:szCs w:val="24"/>
          <w:lang w:eastAsia="zh-CN"/>
        </w:rPr>
        <w:t>质效</w:t>
      </w:r>
      <w:r>
        <w:rPr>
          <w:rFonts w:asciiTheme="minorEastAsia" w:hAnsiTheme="minorEastAsia" w:eastAsiaTheme="minorEastAsia"/>
          <w:sz w:val="24"/>
          <w:szCs w:val="24"/>
        </w:rPr>
        <w:t>。</w:t>
      </w:r>
    </w:p>
    <w:p w14:paraId="47E60B9F">
      <w:pPr>
        <w:keepNext w:val="0"/>
        <w:keepLines w:val="0"/>
        <w:pageBreakBefore w:val="0"/>
        <w:widowControl/>
        <w:kinsoku/>
        <w:wordWrap/>
        <w:topLinePunct w:val="0"/>
        <w:autoSpaceDE/>
        <w:autoSpaceDN/>
        <w:bidi w:val="0"/>
        <w:spacing w:after="0" w:line="440" w:lineRule="exact"/>
        <w:ind w:firstLine="480" w:firstLineChars="200"/>
        <w:textAlignment w:val="auto"/>
        <w:outlineLvl w:val="2"/>
        <w:rPr>
          <w:rFonts w:asciiTheme="minorEastAsia" w:hAnsiTheme="minorEastAsia" w:eastAsiaTheme="minorEastAsia"/>
          <w:sz w:val="24"/>
          <w:szCs w:val="24"/>
        </w:rPr>
      </w:pPr>
      <w:bookmarkStart w:id="338" w:name="_Toc16743"/>
      <w:r>
        <w:rPr>
          <w:rFonts w:hint="eastAsia" w:asciiTheme="minorEastAsia" w:hAnsiTheme="minorEastAsia" w:eastAsiaTheme="minorEastAsia"/>
          <w:sz w:val="24"/>
          <w:szCs w:val="24"/>
        </w:rPr>
        <w:t>6.</w:t>
      </w:r>
      <w:r>
        <w:rPr>
          <w:rFonts w:asciiTheme="minorEastAsia" w:hAnsiTheme="minorEastAsia" w:eastAsiaTheme="minorEastAsia"/>
          <w:sz w:val="24"/>
          <w:szCs w:val="24"/>
        </w:rPr>
        <w:t>加强学生</w:t>
      </w:r>
      <w:r>
        <w:rPr>
          <w:rFonts w:hint="eastAsia" w:asciiTheme="minorEastAsia" w:hAnsiTheme="minorEastAsia" w:eastAsiaTheme="minorEastAsia"/>
          <w:sz w:val="24"/>
          <w:szCs w:val="24"/>
        </w:rPr>
        <w:t>岗位实习</w:t>
      </w:r>
      <w:r>
        <w:rPr>
          <w:rFonts w:asciiTheme="minorEastAsia" w:hAnsiTheme="minorEastAsia" w:eastAsiaTheme="minorEastAsia"/>
          <w:sz w:val="24"/>
          <w:szCs w:val="24"/>
        </w:rPr>
        <w:t>跟踪管理，形成多元参与的</w:t>
      </w:r>
      <w:r>
        <w:rPr>
          <w:rFonts w:hint="eastAsia" w:asciiTheme="minorEastAsia" w:hAnsiTheme="minorEastAsia" w:eastAsiaTheme="minorEastAsia"/>
          <w:sz w:val="24"/>
          <w:szCs w:val="24"/>
        </w:rPr>
        <w:t>岗位实习</w:t>
      </w:r>
      <w:r>
        <w:rPr>
          <w:rFonts w:asciiTheme="minorEastAsia" w:hAnsiTheme="minorEastAsia" w:eastAsiaTheme="minorEastAsia"/>
          <w:sz w:val="24"/>
          <w:szCs w:val="24"/>
        </w:rPr>
        <w:t>评价机制</w:t>
      </w:r>
      <w:bookmarkEnd w:id="338"/>
    </w:p>
    <w:p w14:paraId="0D87444D">
      <w:pPr>
        <w:keepNext w:val="0"/>
        <w:keepLines w:val="0"/>
        <w:pageBreakBefore w:val="0"/>
        <w:widowControl/>
        <w:kinsoku/>
        <w:wordWrap/>
        <w:topLinePunct w:val="0"/>
        <w:autoSpaceDE/>
        <w:autoSpaceDN/>
        <w:bidi w:val="0"/>
        <w:spacing w:after="0" w:line="440" w:lineRule="exact"/>
        <w:ind w:firstLine="480" w:firstLineChars="200"/>
        <w:textAlignment w:val="auto"/>
        <w:rPr>
          <w:rFonts w:ascii="Calibri Light" w:hAnsi="Calibri Light" w:cs="Times New Roman"/>
          <w:b/>
          <w:bCs/>
        </w:rPr>
      </w:pPr>
      <w:r>
        <w:rPr>
          <w:rFonts w:asciiTheme="minorEastAsia" w:hAnsiTheme="minorEastAsia" w:eastAsiaTheme="minorEastAsia"/>
          <w:sz w:val="24"/>
          <w:szCs w:val="24"/>
        </w:rPr>
        <w:t>创新学生</w:t>
      </w:r>
      <w:r>
        <w:rPr>
          <w:rFonts w:hint="eastAsia" w:asciiTheme="minorEastAsia" w:hAnsiTheme="minorEastAsia" w:eastAsiaTheme="minorEastAsia"/>
          <w:sz w:val="24"/>
          <w:szCs w:val="24"/>
          <w:lang w:val="en-US" w:eastAsia="zh-CN"/>
        </w:rPr>
        <w:t>岗位</w:t>
      </w:r>
      <w:r>
        <w:rPr>
          <w:rFonts w:asciiTheme="minorEastAsia" w:hAnsiTheme="minorEastAsia" w:eastAsiaTheme="minorEastAsia"/>
          <w:sz w:val="24"/>
          <w:szCs w:val="24"/>
        </w:rPr>
        <w:t>实习管理机制，完善</w:t>
      </w:r>
      <w:r>
        <w:rPr>
          <w:rFonts w:hint="eastAsia" w:asciiTheme="minorEastAsia" w:hAnsiTheme="minorEastAsia" w:eastAsiaTheme="minorEastAsia"/>
          <w:sz w:val="24"/>
          <w:szCs w:val="24"/>
          <w:lang w:eastAsia="zh-CN"/>
        </w:rPr>
        <w:t>工程造价专业</w:t>
      </w:r>
      <w:r>
        <w:rPr>
          <w:rFonts w:asciiTheme="minorEastAsia" w:hAnsiTheme="minorEastAsia" w:eastAsiaTheme="minorEastAsia"/>
          <w:sz w:val="24"/>
          <w:szCs w:val="24"/>
        </w:rPr>
        <w:t>校企共同评价学生综合能力的内容和形式。广泛与</w:t>
      </w:r>
      <w:r>
        <w:rPr>
          <w:rFonts w:hint="eastAsia" w:asciiTheme="minorEastAsia" w:hAnsiTheme="minorEastAsia" w:eastAsiaTheme="minorEastAsia"/>
          <w:sz w:val="24"/>
          <w:szCs w:val="24"/>
          <w:lang w:eastAsia="zh-CN"/>
        </w:rPr>
        <w:t>工程造价专业</w:t>
      </w:r>
      <w:r>
        <w:rPr>
          <w:rFonts w:asciiTheme="minorEastAsia" w:hAnsiTheme="minorEastAsia" w:eastAsiaTheme="minorEastAsia"/>
          <w:sz w:val="24"/>
          <w:szCs w:val="24"/>
        </w:rPr>
        <w:t>合作企业研讨，制定校企合作协议，学生赴企业</w:t>
      </w:r>
      <w:r>
        <w:rPr>
          <w:rFonts w:hint="eastAsia" w:asciiTheme="minorEastAsia" w:hAnsiTheme="minorEastAsia" w:eastAsiaTheme="minorEastAsia"/>
          <w:sz w:val="24"/>
          <w:szCs w:val="24"/>
          <w:lang w:val="en-US" w:eastAsia="zh-CN"/>
        </w:rPr>
        <w:t>岗位</w:t>
      </w:r>
      <w:r>
        <w:rPr>
          <w:rFonts w:asciiTheme="minorEastAsia" w:hAnsiTheme="minorEastAsia" w:eastAsiaTheme="minorEastAsia"/>
          <w:sz w:val="24"/>
          <w:szCs w:val="24"/>
        </w:rPr>
        <w:t>实习管理制度，学生实习就业协议等，完善班主任参与</w:t>
      </w:r>
      <w:r>
        <w:rPr>
          <w:rFonts w:hint="eastAsia" w:asciiTheme="minorEastAsia" w:hAnsiTheme="minorEastAsia" w:eastAsiaTheme="minorEastAsia"/>
          <w:sz w:val="24"/>
          <w:szCs w:val="24"/>
          <w:lang w:val="en-US" w:eastAsia="zh-CN"/>
        </w:rPr>
        <w:t>岗位</w:t>
      </w:r>
      <w:r>
        <w:rPr>
          <w:rFonts w:asciiTheme="minorEastAsia" w:hAnsiTheme="minorEastAsia" w:eastAsiaTheme="minorEastAsia"/>
          <w:sz w:val="24"/>
          <w:szCs w:val="24"/>
        </w:rPr>
        <w:t>实习学生管理的相关规定，根据学生</w:t>
      </w:r>
      <w:r>
        <w:rPr>
          <w:rFonts w:hint="eastAsia" w:asciiTheme="minorEastAsia" w:hAnsiTheme="minorEastAsia" w:eastAsiaTheme="minorEastAsia"/>
          <w:sz w:val="24"/>
          <w:szCs w:val="24"/>
          <w:lang w:val="en-US" w:eastAsia="zh-CN"/>
        </w:rPr>
        <w:t>岗位</w:t>
      </w:r>
      <w:r>
        <w:rPr>
          <w:rFonts w:asciiTheme="minorEastAsia" w:hAnsiTheme="minorEastAsia" w:eastAsiaTheme="minorEastAsia"/>
          <w:sz w:val="24"/>
          <w:szCs w:val="24"/>
        </w:rPr>
        <w:t>实习成绩评定表，实习总结，企业实习员工评价等相关资料综合评定学生</w:t>
      </w:r>
      <w:r>
        <w:rPr>
          <w:rFonts w:hint="eastAsia" w:asciiTheme="minorEastAsia" w:hAnsiTheme="minorEastAsia" w:eastAsiaTheme="minorEastAsia"/>
          <w:sz w:val="24"/>
          <w:szCs w:val="24"/>
          <w:lang w:eastAsia="zh-CN"/>
        </w:rPr>
        <w:t>岗位</w:t>
      </w:r>
      <w:r>
        <w:rPr>
          <w:rFonts w:asciiTheme="minorEastAsia" w:hAnsiTheme="minorEastAsia" w:eastAsiaTheme="minorEastAsia"/>
          <w:sz w:val="24"/>
          <w:szCs w:val="24"/>
        </w:rPr>
        <w:t>实习成绩。依托数字化校园环境建设，逐步实现学生</w:t>
      </w:r>
      <w:r>
        <w:rPr>
          <w:rFonts w:hint="eastAsia" w:asciiTheme="minorEastAsia" w:hAnsiTheme="minorEastAsia" w:eastAsiaTheme="minorEastAsia"/>
          <w:sz w:val="24"/>
          <w:szCs w:val="24"/>
          <w:lang w:eastAsia="zh-CN"/>
        </w:rPr>
        <w:t>岗位</w:t>
      </w:r>
      <w:r>
        <w:rPr>
          <w:rFonts w:asciiTheme="minorEastAsia" w:hAnsiTheme="minorEastAsia" w:eastAsiaTheme="minorEastAsia"/>
          <w:sz w:val="24"/>
          <w:szCs w:val="24"/>
        </w:rPr>
        <w:t>实习远程管理，创新基于网络平台的学生自评、互评、班主任评价、企业管理者评价等方式。</w:t>
      </w:r>
      <w:bookmarkStart w:id="339" w:name="_Toc103289822"/>
    </w:p>
    <w:p w14:paraId="179B4406">
      <w:pPr>
        <w:keepNext w:val="0"/>
        <w:keepLines w:val="0"/>
        <w:pageBreakBefore w:val="0"/>
        <w:widowControl/>
        <w:kinsoku/>
        <w:wordWrap/>
        <w:overflowPunct w:val="0"/>
        <w:topLinePunct w:val="0"/>
        <w:autoSpaceDE/>
        <w:autoSpaceDN/>
        <w:bidi w:val="0"/>
        <w:adjustRightInd w:val="0"/>
        <w:spacing w:after="0" w:line="440" w:lineRule="exact"/>
        <w:ind w:firstLine="442" w:firstLineChars="200"/>
        <w:textAlignment w:val="auto"/>
        <w:outlineLvl w:val="1"/>
        <w:rPr>
          <w:rFonts w:cs="Times New Roman"/>
          <w:b/>
          <w:bCs/>
          <w:sz w:val="24"/>
          <w:szCs w:val="24"/>
        </w:rPr>
      </w:pPr>
      <w:bookmarkStart w:id="340" w:name="_Toc103696830"/>
      <w:bookmarkStart w:id="341" w:name="_Toc30394"/>
      <w:r>
        <w:rPr>
          <w:rFonts w:hint="eastAsia" w:ascii="Calibri Light" w:hAnsi="Calibri Light" w:cs="Times New Roman"/>
          <w:b/>
          <w:bCs/>
        </w:rPr>
        <w:t>（</w:t>
      </w:r>
      <w:r>
        <w:rPr>
          <w:rFonts w:hint="eastAsia" w:cs="Times New Roman"/>
          <w:b/>
          <w:bCs/>
          <w:sz w:val="24"/>
          <w:szCs w:val="24"/>
          <w:lang w:val="en-US" w:eastAsia="zh-CN"/>
        </w:rPr>
        <w:t>七</w:t>
      </w:r>
      <w:r>
        <w:rPr>
          <w:rFonts w:hint="eastAsia" w:cs="Times New Roman"/>
          <w:b/>
          <w:bCs/>
          <w:sz w:val="24"/>
          <w:szCs w:val="24"/>
        </w:rPr>
        <w:t>）质量管理</w:t>
      </w:r>
      <w:bookmarkEnd w:id="339"/>
      <w:bookmarkEnd w:id="340"/>
      <w:bookmarkEnd w:id="341"/>
    </w:p>
    <w:p w14:paraId="43CB8B52">
      <w:pPr>
        <w:keepNext w:val="0"/>
        <w:keepLines w:val="0"/>
        <w:pageBreakBefore w:val="0"/>
        <w:widowControl/>
        <w:kinsoku/>
        <w:wordWrap/>
        <w:topLinePunct w:val="0"/>
        <w:autoSpaceDE/>
        <w:autoSpaceDN/>
        <w:bidi w:val="0"/>
        <w:spacing w:after="0" w:line="44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1.为落实《国家职业教育改革实施方案》，推进国家教学标准落地实施，提升本专业教育教学质量，根据每年度《职业院校人才培养工作状态数据采集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职业院校教育质量年报》及甘肃省职业院校教学质量诊断与改进机制等工作要求，学院建立健全专业教学质量监控管理制度，不断完善课堂教学、教学评价、实习实训、毕业设计以及专业调研、人才培养方案更新、资源建设等方</w:t>
      </w:r>
      <w:r>
        <w:rPr>
          <w:rFonts w:hint="eastAsia" w:asciiTheme="minorEastAsia" w:hAnsiTheme="minorEastAsia" w:eastAsiaTheme="minorEastAsia" w:cstheme="minorEastAsia"/>
          <w:sz w:val="24"/>
          <w:szCs w:val="24"/>
          <w:lang w:eastAsia="zh-CN"/>
        </w:rPr>
        <w:t>面的</w:t>
      </w:r>
      <w:r>
        <w:rPr>
          <w:rFonts w:hint="eastAsia" w:asciiTheme="minorEastAsia" w:hAnsiTheme="minorEastAsia" w:eastAsiaTheme="minorEastAsia" w:cstheme="minorEastAsia"/>
          <w:sz w:val="24"/>
          <w:szCs w:val="24"/>
        </w:rPr>
        <w:t>质量标准建设，通过教学实施、过程监控、质量评价和持续改进，达成人才培养规格。</w:t>
      </w:r>
    </w:p>
    <w:p w14:paraId="6A39DD41">
      <w:pPr>
        <w:keepNext w:val="0"/>
        <w:keepLines w:val="0"/>
        <w:pageBreakBefore w:val="0"/>
        <w:widowControl/>
        <w:kinsoku/>
        <w:wordWrap/>
        <w:overflowPunct w:val="0"/>
        <w:topLinePunct w:val="0"/>
        <w:autoSpaceDE/>
        <w:autoSpaceDN/>
        <w:bidi w:val="0"/>
        <w:adjustRightInd w:val="0"/>
        <w:spacing w:after="0"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学院与二级学院不断修订完善教学管理机制，加强日常教学组织运行与管理，定期开展课程建设水平和教学质量诊断与改进，建立健全巡课、听课、评教等制度，建立与企业联动的实践教学环节督导制度，严明教学纪律，强化教学组织功能，定期开展公开课、示范课等教研活动。</w:t>
      </w:r>
      <w:r>
        <w:rPr>
          <w:rFonts w:asciiTheme="minorEastAsia" w:hAnsiTheme="minorEastAsia" w:eastAsiaTheme="minorEastAsia"/>
          <w:sz w:val="24"/>
          <w:szCs w:val="24"/>
        </w:rPr>
        <w:drawing>
          <wp:anchor distT="0" distB="0" distL="114300" distR="114300" simplePos="0" relativeHeight="251661312" behindDoc="0" locked="0" layoutInCell="1" allowOverlap="1">
            <wp:simplePos x="0" y="0"/>
            <wp:positionH relativeFrom="margin">
              <wp:posOffset>88900</wp:posOffset>
            </wp:positionH>
            <wp:positionV relativeFrom="margin">
              <wp:posOffset>595630</wp:posOffset>
            </wp:positionV>
            <wp:extent cx="5454650" cy="2942590"/>
            <wp:effectExtent l="0" t="0" r="1270" b="6350"/>
            <wp:wrapSquare wrapText="bothSides"/>
            <wp:docPr id="7" name="图片 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10;&#10;描述已自动生成"/>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454650" cy="2942590"/>
                    </a:xfrm>
                    <a:prstGeom prst="rect">
                      <a:avLst/>
                    </a:prstGeom>
                  </pic:spPr>
                </pic:pic>
              </a:graphicData>
            </a:graphic>
          </wp:anchor>
        </w:drawing>
      </w:r>
    </w:p>
    <w:p w14:paraId="1D4F6868">
      <w:pPr>
        <w:keepNext w:val="0"/>
        <w:keepLines w:val="0"/>
        <w:pageBreakBefore w:val="0"/>
        <w:widowControl/>
        <w:kinsoku/>
        <w:wordWrap/>
        <w:overflowPunct w:val="0"/>
        <w:topLinePunct w:val="0"/>
        <w:autoSpaceDE/>
        <w:autoSpaceDN/>
        <w:bidi w:val="0"/>
        <w:adjustRightInd w:val="0"/>
        <w:spacing w:after="0"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3.学院与二级学院共同合作，建立毕业生跟踪反馈机制及社会评价机制，并对生源情况、在校生学业水平、毕业生就业情况等进行分析，定期评价人才培养质量和培养目标达成情况。</w:t>
      </w:r>
    </w:p>
    <w:p w14:paraId="41B13EEF">
      <w:pPr>
        <w:keepNext w:val="0"/>
        <w:keepLines w:val="0"/>
        <w:pageBreakBefore w:val="0"/>
        <w:widowControl/>
        <w:kinsoku/>
        <w:wordWrap/>
        <w:topLinePunct w:val="0"/>
        <w:autoSpaceDE/>
        <w:autoSpaceDN/>
        <w:bidi w:val="0"/>
        <w:spacing w:after="0" w:line="440" w:lineRule="exact"/>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通过各专业教学部或专业教研积极参与教学质量诊断与改进工作，充分利用人才培养工作状态数据、质量年报、诊断与改进等评价分析结果，根据产业发展趋势和行业人才需求，引进行业企业、第三方评价机构等多方参与的专业人才培养方案动态调整机制，强化教师参与教学和课程改革的效果评价与激励，做好人才培养质量评价与反馈，持续提高</w:t>
      </w:r>
      <w:r>
        <w:rPr>
          <w:rFonts w:hint="eastAsia" w:asciiTheme="minorEastAsia" w:hAnsiTheme="minorEastAsia" w:eastAsiaTheme="minorEastAsia" w:cstheme="minorEastAsia"/>
          <w:kern w:val="2"/>
          <w:sz w:val="24"/>
          <w:szCs w:val="24"/>
        </w:rPr>
        <w:t>人才</w:t>
      </w:r>
      <w:r>
        <w:rPr>
          <w:rFonts w:hint="eastAsia" w:asciiTheme="minorEastAsia" w:hAnsiTheme="minorEastAsia" w:eastAsiaTheme="minorEastAsia" w:cstheme="minorEastAsia"/>
          <w:sz w:val="24"/>
          <w:szCs w:val="24"/>
        </w:rPr>
        <w:t>培养质量。</w:t>
      </w:r>
    </w:p>
    <w:p w14:paraId="2038E3BA">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rPr>
          <w:b/>
          <w:bCs/>
          <w:sz w:val="28"/>
          <w:szCs w:val="28"/>
        </w:rPr>
      </w:pPr>
      <w:bookmarkStart w:id="342" w:name="_Toc10140"/>
      <w:r>
        <w:rPr>
          <w:rFonts w:hint="eastAsia"/>
          <w:b/>
          <w:bCs/>
          <w:sz w:val="28"/>
          <w:szCs w:val="28"/>
          <w:lang w:val="en-US" w:eastAsia="zh-CN"/>
        </w:rPr>
        <w:t>八</w:t>
      </w:r>
      <w:r>
        <w:rPr>
          <w:rFonts w:hint="eastAsia"/>
          <w:b/>
          <w:bCs/>
          <w:sz w:val="28"/>
          <w:szCs w:val="28"/>
        </w:rPr>
        <w:t>、</w:t>
      </w:r>
      <w:r>
        <w:rPr>
          <w:b/>
          <w:bCs/>
          <w:sz w:val="28"/>
          <w:szCs w:val="28"/>
        </w:rPr>
        <w:t>毕业要求</w:t>
      </w:r>
      <w:bookmarkEnd w:id="329"/>
      <w:bookmarkEnd w:id="330"/>
      <w:bookmarkEnd w:id="331"/>
      <w:bookmarkEnd w:id="332"/>
      <w:bookmarkEnd w:id="342"/>
    </w:p>
    <w:p w14:paraId="01FBDCD8">
      <w:pPr>
        <w:pStyle w:val="2"/>
        <w:keepNext w:val="0"/>
        <w:keepLines w:val="0"/>
        <w:pageBreakBefore w:val="0"/>
        <w:widowControl/>
        <w:kinsoku/>
        <w:wordWrap/>
        <w:topLinePunct w:val="0"/>
        <w:autoSpaceDE/>
        <w:autoSpaceDN/>
        <w:bidi w:val="0"/>
        <w:snapToGrid w:val="0"/>
        <w:spacing w:before="0" w:after="0" w:line="440" w:lineRule="exact"/>
        <w:ind w:firstLine="480" w:firstLineChars="200"/>
        <w:jc w:val="both"/>
        <w:textAlignment w:val="auto"/>
        <w:rPr>
          <w:rFonts w:asciiTheme="minorEastAsia" w:hAnsiTheme="minorEastAsia" w:eastAsiaTheme="minorEastAsia"/>
          <w:smallCaps w:val="0"/>
          <w:spacing w:val="0"/>
          <w:sz w:val="24"/>
          <w:szCs w:val="24"/>
        </w:rPr>
      </w:pPr>
      <w:bookmarkStart w:id="343" w:name="_Toc429"/>
      <w:bookmarkStart w:id="344" w:name="_Toc3962"/>
      <w:bookmarkStart w:id="345" w:name="_Toc22099"/>
      <w:r>
        <w:rPr>
          <w:rFonts w:hint="eastAsia" w:asciiTheme="minorEastAsia" w:hAnsiTheme="minorEastAsia" w:eastAsiaTheme="minorEastAsia"/>
          <w:smallCaps w:val="0"/>
          <w:spacing w:val="0"/>
          <w:sz w:val="24"/>
          <w:szCs w:val="24"/>
        </w:rPr>
        <w:t>根据</w:t>
      </w:r>
      <w:r>
        <w:rPr>
          <w:rFonts w:hint="eastAsia" w:asciiTheme="minorEastAsia" w:hAnsiTheme="minorEastAsia" w:eastAsiaTheme="minorEastAsia"/>
          <w:smallCaps w:val="0"/>
          <w:spacing w:val="0"/>
          <w:sz w:val="24"/>
          <w:szCs w:val="24"/>
          <w:lang w:val="en-US" w:eastAsia="zh-CN"/>
        </w:rPr>
        <w:t>工程造价</w:t>
      </w:r>
      <w:r>
        <w:rPr>
          <w:rFonts w:hint="eastAsia" w:asciiTheme="minorEastAsia" w:hAnsiTheme="minorEastAsia" w:eastAsiaTheme="minorEastAsia"/>
          <w:smallCaps w:val="0"/>
          <w:spacing w:val="0"/>
          <w:sz w:val="24"/>
          <w:szCs w:val="24"/>
        </w:rPr>
        <w:t>人才培养方案规定，学生的毕业要求是：学生通过</w:t>
      </w:r>
      <w:r>
        <w:rPr>
          <w:rFonts w:hint="eastAsia" w:asciiTheme="minorEastAsia" w:hAnsiTheme="minorEastAsia" w:eastAsiaTheme="minorEastAsia"/>
          <w:smallCaps w:val="0"/>
          <w:spacing w:val="0"/>
          <w:sz w:val="24"/>
          <w:szCs w:val="24"/>
          <w:lang w:val="en-US" w:eastAsia="zh-CN"/>
        </w:rPr>
        <w:t>三</w:t>
      </w:r>
      <w:r>
        <w:rPr>
          <w:rFonts w:hint="eastAsia" w:asciiTheme="minorEastAsia" w:hAnsiTheme="minorEastAsia" w:eastAsiaTheme="minorEastAsia"/>
          <w:smallCaps w:val="0"/>
          <w:spacing w:val="0"/>
          <w:sz w:val="24"/>
          <w:szCs w:val="24"/>
        </w:rPr>
        <w:t>年学习，需达到以下毕业要求：</w:t>
      </w:r>
      <w:bookmarkEnd w:id="343"/>
      <w:bookmarkEnd w:id="344"/>
      <w:bookmarkEnd w:id="345"/>
    </w:p>
    <w:p w14:paraId="5708F0E9">
      <w:pPr>
        <w:pStyle w:val="2"/>
        <w:keepNext w:val="0"/>
        <w:keepLines w:val="0"/>
        <w:pageBreakBefore w:val="0"/>
        <w:widowControl/>
        <w:kinsoku/>
        <w:wordWrap/>
        <w:topLinePunct w:val="0"/>
        <w:autoSpaceDE/>
        <w:autoSpaceDN/>
        <w:bidi w:val="0"/>
        <w:snapToGrid w:val="0"/>
        <w:spacing w:before="0" w:after="0" w:line="440" w:lineRule="exact"/>
        <w:ind w:firstLine="480" w:firstLineChars="200"/>
        <w:jc w:val="both"/>
        <w:textAlignment w:val="auto"/>
        <w:outlineLvl w:val="1"/>
        <w:rPr>
          <w:rFonts w:hint="eastAsia" w:asciiTheme="minorEastAsia" w:hAnsiTheme="minorEastAsia" w:eastAsiaTheme="minorEastAsia"/>
          <w:smallCaps w:val="0"/>
          <w:spacing w:val="0"/>
          <w:sz w:val="24"/>
          <w:szCs w:val="24"/>
        </w:rPr>
      </w:pPr>
      <w:r>
        <w:rPr>
          <w:rFonts w:hint="eastAsia" w:asciiTheme="minorEastAsia" w:hAnsiTheme="minorEastAsia" w:eastAsiaTheme="minorEastAsia"/>
          <w:smallCaps w:val="0"/>
          <w:spacing w:val="0"/>
          <w:sz w:val="24"/>
          <w:szCs w:val="24"/>
        </w:rPr>
        <w:t>（一）学时学分及成绩要求</w:t>
      </w:r>
    </w:p>
    <w:p w14:paraId="078848D9">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outlineLvl w:val="1"/>
        <w:rPr>
          <w:rFonts w:hint="eastAsia" w:asciiTheme="minorEastAsia" w:hAnsiTheme="minorEastAsia" w:eastAsiaTheme="minorEastAsia"/>
          <w:smallCaps w:val="0"/>
          <w:spacing w:val="0"/>
          <w:sz w:val="24"/>
          <w:szCs w:val="24"/>
          <w:lang w:eastAsia="zh-CN"/>
        </w:rPr>
      </w:pPr>
      <w:r>
        <w:rPr>
          <w:rFonts w:hint="eastAsia" w:asciiTheme="minorEastAsia" w:hAnsiTheme="minorEastAsia" w:eastAsiaTheme="minorEastAsia"/>
          <w:smallCaps w:val="0"/>
          <w:spacing w:val="0"/>
          <w:sz w:val="24"/>
          <w:szCs w:val="24"/>
          <w:lang w:eastAsia="zh-CN"/>
        </w:rPr>
        <w:t>学生必须完成不低于2500学时的教育教学活动，各门功课考核合格，至少考取一个与本专业相关的职业资格证书，修满不低于150学分的总学分，其中必修学分不低于130，选修学分或专业拓展项目替代学分不低于20。</w:t>
      </w:r>
    </w:p>
    <w:p w14:paraId="0C6DDD50">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outlineLvl w:val="1"/>
        <w:rPr>
          <w:rFonts w:asciiTheme="minorEastAsia" w:hAnsiTheme="minorEastAsia" w:eastAsiaTheme="minorEastAsia"/>
          <w:smallCaps w:val="0"/>
          <w:spacing w:val="0"/>
          <w:sz w:val="24"/>
          <w:szCs w:val="24"/>
        </w:rPr>
      </w:pPr>
      <w:r>
        <w:rPr>
          <w:rFonts w:asciiTheme="minorEastAsia" w:hAnsiTheme="minorEastAsia" w:eastAsiaTheme="minorEastAsia"/>
          <w:smallCaps w:val="0"/>
          <w:spacing w:val="0"/>
          <w:sz w:val="24"/>
          <w:szCs w:val="24"/>
        </w:rPr>
        <w:t>基础素养能力要求</w:t>
      </w:r>
    </w:p>
    <w:p w14:paraId="212B0152">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outlineLvl w:val="1"/>
        <w:rPr>
          <w:rFonts w:hint="default" w:asciiTheme="minorEastAsia" w:hAnsiTheme="minorEastAsia" w:eastAsiaTheme="minorEastAsia"/>
          <w:smallCaps w:val="0"/>
          <w:spacing w:val="0"/>
          <w:sz w:val="24"/>
          <w:szCs w:val="24"/>
        </w:rPr>
      </w:pPr>
      <w:r>
        <w:rPr>
          <w:rFonts w:hint="default" w:asciiTheme="minorEastAsia" w:hAnsiTheme="minorEastAsia" w:eastAsiaTheme="minorEastAsia"/>
          <w:smallCaps w:val="0"/>
          <w:spacing w:val="0"/>
          <w:sz w:val="24"/>
          <w:szCs w:val="24"/>
        </w:rPr>
        <w:t>1.具有良好的思想道德和职业道德修养；</w:t>
      </w:r>
    </w:p>
    <w:p w14:paraId="271CF297">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outlineLvl w:val="1"/>
        <w:rPr>
          <w:rFonts w:hint="default" w:asciiTheme="minorEastAsia" w:hAnsiTheme="minorEastAsia" w:eastAsiaTheme="minorEastAsia"/>
          <w:smallCaps w:val="0"/>
          <w:spacing w:val="0"/>
          <w:sz w:val="24"/>
          <w:szCs w:val="24"/>
        </w:rPr>
      </w:pPr>
      <w:r>
        <w:rPr>
          <w:rFonts w:hint="default" w:asciiTheme="minorEastAsia" w:hAnsiTheme="minorEastAsia" w:eastAsiaTheme="minorEastAsia"/>
          <w:smallCaps w:val="0"/>
          <w:spacing w:val="0"/>
          <w:sz w:val="24"/>
          <w:szCs w:val="24"/>
        </w:rPr>
        <w:t>2.具有良好的文化修养；</w:t>
      </w:r>
    </w:p>
    <w:p w14:paraId="63255C35">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outlineLvl w:val="1"/>
        <w:rPr>
          <w:rFonts w:hint="default" w:asciiTheme="minorEastAsia" w:hAnsiTheme="minorEastAsia" w:eastAsiaTheme="minorEastAsia"/>
          <w:smallCaps w:val="0"/>
          <w:spacing w:val="0"/>
          <w:sz w:val="24"/>
          <w:szCs w:val="24"/>
        </w:rPr>
      </w:pPr>
      <w:r>
        <w:rPr>
          <w:rFonts w:hint="default" w:asciiTheme="minorEastAsia" w:hAnsiTheme="minorEastAsia" w:eastAsiaTheme="minorEastAsia"/>
          <w:smallCaps w:val="0"/>
          <w:spacing w:val="0"/>
          <w:sz w:val="24"/>
          <w:szCs w:val="24"/>
        </w:rPr>
        <w:t>3.具有良好的身体素质；</w:t>
      </w:r>
    </w:p>
    <w:p w14:paraId="708D7E3B">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outlineLvl w:val="1"/>
        <w:rPr>
          <w:rFonts w:hint="default" w:asciiTheme="minorEastAsia" w:hAnsiTheme="minorEastAsia" w:eastAsiaTheme="minorEastAsia"/>
          <w:smallCaps w:val="0"/>
          <w:spacing w:val="0"/>
          <w:sz w:val="24"/>
          <w:szCs w:val="24"/>
        </w:rPr>
      </w:pPr>
      <w:r>
        <w:rPr>
          <w:rFonts w:hint="default" w:asciiTheme="minorEastAsia" w:hAnsiTheme="minorEastAsia" w:eastAsiaTheme="minorEastAsia"/>
          <w:smallCaps w:val="0"/>
          <w:spacing w:val="0"/>
          <w:sz w:val="24"/>
          <w:szCs w:val="24"/>
        </w:rPr>
        <w:t>4.具有良好的心理素质。</w:t>
      </w:r>
    </w:p>
    <w:p w14:paraId="7A43306A">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outlineLvl w:val="1"/>
        <w:rPr>
          <w:rFonts w:asciiTheme="minorEastAsia" w:hAnsiTheme="minorEastAsia" w:eastAsiaTheme="minorEastAsia"/>
          <w:smallCaps w:val="0"/>
          <w:spacing w:val="0"/>
          <w:sz w:val="24"/>
          <w:szCs w:val="24"/>
        </w:rPr>
      </w:pPr>
      <w:r>
        <w:rPr>
          <w:rFonts w:asciiTheme="minorEastAsia" w:hAnsiTheme="minorEastAsia" w:eastAsiaTheme="minorEastAsia"/>
          <w:smallCaps w:val="0"/>
          <w:spacing w:val="0"/>
          <w:sz w:val="24"/>
          <w:szCs w:val="24"/>
        </w:rPr>
        <w:t>（三）职业能力要求</w:t>
      </w:r>
    </w:p>
    <w:p w14:paraId="297C22E5">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outlineLvl w:val="1"/>
        <w:rPr>
          <w:rFonts w:hint="default" w:asciiTheme="minorEastAsia" w:hAnsiTheme="minorEastAsia" w:eastAsiaTheme="minorEastAsia"/>
          <w:smallCaps w:val="0"/>
          <w:spacing w:val="0"/>
          <w:sz w:val="24"/>
          <w:szCs w:val="24"/>
          <w:lang w:val="en-US" w:eastAsia="zh-CN"/>
        </w:rPr>
      </w:pPr>
      <w:r>
        <w:rPr>
          <w:rFonts w:hint="default" w:asciiTheme="minorEastAsia" w:hAnsiTheme="minorEastAsia" w:eastAsiaTheme="minorEastAsia"/>
          <w:smallCaps w:val="0"/>
          <w:spacing w:val="0"/>
          <w:sz w:val="24"/>
          <w:szCs w:val="24"/>
          <w:lang w:val="en-US" w:eastAsia="zh-CN"/>
        </w:rPr>
        <w:t>1.具有比较熟练的工程</w:t>
      </w:r>
      <w:r>
        <w:rPr>
          <w:rFonts w:hint="eastAsia" w:asciiTheme="minorEastAsia" w:hAnsiTheme="minorEastAsia" w:eastAsiaTheme="minorEastAsia"/>
          <w:smallCaps w:val="0"/>
          <w:spacing w:val="0"/>
          <w:sz w:val="24"/>
          <w:szCs w:val="24"/>
          <w:lang w:val="en-US" w:eastAsia="zh-CN"/>
        </w:rPr>
        <w:t>造价</w:t>
      </w:r>
      <w:r>
        <w:rPr>
          <w:rFonts w:hint="default" w:asciiTheme="minorEastAsia" w:hAnsiTheme="minorEastAsia" w:eastAsiaTheme="minorEastAsia"/>
          <w:smallCaps w:val="0"/>
          <w:spacing w:val="0"/>
          <w:sz w:val="24"/>
          <w:szCs w:val="24"/>
          <w:lang w:val="en-US" w:eastAsia="zh-CN"/>
        </w:rPr>
        <w:t>操作岗位的基本技能；</w:t>
      </w:r>
    </w:p>
    <w:p w14:paraId="634E7327">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outlineLvl w:val="1"/>
        <w:rPr>
          <w:rFonts w:hint="default" w:asciiTheme="minorEastAsia" w:hAnsiTheme="minorEastAsia" w:eastAsiaTheme="minorEastAsia"/>
          <w:smallCaps w:val="0"/>
          <w:spacing w:val="0"/>
          <w:sz w:val="24"/>
          <w:szCs w:val="24"/>
          <w:lang w:val="en-US" w:eastAsia="zh-CN"/>
        </w:rPr>
      </w:pPr>
      <w:r>
        <w:rPr>
          <w:rFonts w:hint="default" w:asciiTheme="minorEastAsia" w:hAnsiTheme="minorEastAsia" w:eastAsiaTheme="minorEastAsia"/>
          <w:smallCaps w:val="0"/>
          <w:spacing w:val="0"/>
          <w:sz w:val="24"/>
          <w:szCs w:val="24"/>
          <w:lang w:val="en-US" w:eastAsia="zh-CN"/>
        </w:rPr>
        <w:t>2.具有从事建筑施工、预算、质量、材料等基层技术与管理工作的实际能力；</w:t>
      </w:r>
    </w:p>
    <w:p w14:paraId="78AF5256">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outlineLvl w:val="1"/>
        <w:rPr>
          <w:rFonts w:hint="default" w:asciiTheme="minorEastAsia" w:hAnsiTheme="minorEastAsia" w:eastAsiaTheme="minorEastAsia"/>
          <w:smallCaps w:val="0"/>
          <w:spacing w:val="0"/>
          <w:sz w:val="24"/>
          <w:szCs w:val="24"/>
          <w:lang w:val="en-US" w:eastAsia="zh-CN"/>
        </w:rPr>
      </w:pPr>
      <w:r>
        <w:rPr>
          <w:rFonts w:hint="default" w:asciiTheme="minorEastAsia" w:hAnsiTheme="minorEastAsia" w:eastAsiaTheme="minorEastAsia"/>
          <w:smallCaps w:val="0"/>
          <w:spacing w:val="0"/>
          <w:sz w:val="24"/>
          <w:szCs w:val="24"/>
          <w:lang w:val="en-US" w:eastAsia="zh-CN"/>
        </w:rPr>
        <w:t>3.具有创新精神和立业创业能力，并具有继续学习的能力和适应职业变化的能力。</w:t>
      </w:r>
    </w:p>
    <w:p w14:paraId="1FA8CDD6">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outlineLvl w:val="1"/>
        <w:rPr>
          <w:rFonts w:hint="eastAsia" w:asciiTheme="minorEastAsia" w:hAnsiTheme="minorEastAsia" w:eastAsiaTheme="minorEastAsia"/>
          <w:smallCaps w:val="0"/>
          <w:spacing w:val="0"/>
          <w:sz w:val="24"/>
          <w:szCs w:val="24"/>
          <w:lang w:val="en-US" w:eastAsia="zh-CN"/>
        </w:rPr>
      </w:pPr>
      <w:r>
        <w:rPr>
          <w:rFonts w:hint="eastAsia" w:asciiTheme="minorEastAsia" w:hAnsiTheme="minorEastAsia" w:eastAsiaTheme="minorEastAsia"/>
          <w:smallCaps w:val="0"/>
          <w:spacing w:val="0"/>
          <w:sz w:val="24"/>
          <w:szCs w:val="24"/>
          <w:lang w:val="en-US" w:eastAsia="zh-CN"/>
        </w:rPr>
        <w:t>（四）跨行业职业能力</w:t>
      </w:r>
    </w:p>
    <w:p w14:paraId="6B561F1E">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outlineLvl w:val="1"/>
        <w:rPr>
          <w:rFonts w:hint="default" w:asciiTheme="minorEastAsia" w:hAnsiTheme="minorEastAsia" w:eastAsiaTheme="minorEastAsia"/>
          <w:smallCaps w:val="0"/>
          <w:spacing w:val="0"/>
          <w:sz w:val="24"/>
          <w:szCs w:val="24"/>
          <w:lang w:val="en-US" w:eastAsia="zh-CN"/>
        </w:rPr>
      </w:pPr>
      <w:r>
        <w:rPr>
          <w:rFonts w:hint="default" w:asciiTheme="minorEastAsia" w:hAnsiTheme="minorEastAsia" w:eastAsiaTheme="minorEastAsia"/>
          <w:smallCaps w:val="0"/>
          <w:spacing w:val="0"/>
          <w:sz w:val="24"/>
          <w:szCs w:val="24"/>
          <w:lang w:val="en-US" w:eastAsia="zh-CN"/>
        </w:rPr>
        <w:t>1.具有适应岗位变化的能力，该专业毕业生也能从事工程造价工作；</w:t>
      </w:r>
    </w:p>
    <w:p w14:paraId="4D8E9ECD">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outlineLvl w:val="1"/>
        <w:rPr>
          <w:rFonts w:asciiTheme="minorEastAsia" w:hAnsiTheme="minorEastAsia" w:eastAsiaTheme="minorEastAsia"/>
          <w:smallCaps w:val="0"/>
          <w:spacing w:val="0"/>
          <w:sz w:val="24"/>
          <w:szCs w:val="24"/>
        </w:rPr>
      </w:pPr>
      <w:r>
        <w:rPr>
          <w:rFonts w:hint="default" w:asciiTheme="minorEastAsia" w:hAnsiTheme="minorEastAsia" w:eastAsiaTheme="minorEastAsia"/>
          <w:smallCaps w:val="0"/>
          <w:spacing w:val="0"/>
          <w:sz w:val="24"/>
          <w:szCs w:val="24"/>
          <w:lang w:val="en-US" w:eastAsia="zh-CN"/>
        </w:rPr>
        <w:t>2.具备市场营销及策划的能力，能从房地产营销等工作。</w:t>
      </w:r>
    </w:p>
    <w:p w14:paraId="2C00F8EA">
      <w:pPr>
        <w:pStyle w:val="2"/>
        <w:keepNext w:val="0"/>
        <w:keepLines w:val="0"/>
        <w:pageBreakBefore w:val="0"/>
        <w:widowControl/>
        <w:kinsoku/>
        <w:wordWrap/>
        <w:topLinePunct w:val="0"/>
        <w:autoSpaceDE/>
        <w:autoSpaceDN/>
        <w:bidi w:val="0"/>
        <w:snapToGrid w:val="0"/>
        <w:spacing w:before="0" w:after="0" w:line="440" w:lineRule="exact"/>
        <w:ind w:left="584"/>
        <w:jc w:val="both"/>
        <w:textAlignment w:val="auto"/>
        <w:rPr>
          <w:b/>
          <w:bCs/>
          <w:sz w:val="28"/>
          <w:szCs w:val="28"/>
        </w:rPr>
      </w:pPr>
      <w:bookmarkStart w:id="346" w:name="_Toc26656"/>
      <w:r>
        <w:rPr>
          <w:rFonts w:hint="eastAsia"/>
          <w:b/>
          <w:bCs/>
          <w:sz w:val="28"/>
          <w:szCs w:val="28"/>
          <w:lang w:val="en-US" w:eastAsia="zh-CN"/>
        </w:rPr>
        <w:t>九</w:t>
      </w:r>
      <w:r>
        <w:rPr>
          <w:b/>
          <w:bCs/>
          <w:sz w:val="28"/>
          <w:szCs w:val="28"/>
        </w:rPr>
        <w:t>、附录</w:t>
      </w:r>
      <w:bookmarkEnd w:id="346"/>
    </w:p>
    <w:p w14:paraId="039F4BB2">
      <w:pPr>
        <w:pStyle w:val="3"/>
        <w:keepNext w:val="0"/>
        <w:keepLines w:val="0"/>
        <w:pageBreakBefore w:val="0"/>
        <w:widowControl/>
        <w:kinsoku/>
        <w:wordWrap/>
        <w:topLinePunct w:val="0"/>
        <w:autoSpaceDE/>
        <w:autoSpaceDN/>
        <w:bidi w:val="0"/>
        <w:spacing w:after="0" w:line="440" w:lineRule="exact"/>
        <w:ind w:firstLine="482"/>
        <w:textAlignment w:val="auto"/>
        <w:outlineLvl w:val="0"/>
        <w:rPr>
          <w:rFonts w:hint="eastAsia"/>
        </w:rPr>
      </w:pPr>
      <w:bookmarkStart w:id="347" w:name="_Toc21285"/>
      <w:bookmarkStart w:id="348" w:name="_Toc17707"/>
      <w:bookmarkStart w:id="349" w:name="_Toc8935"/>
      <w:r>
        <w:rPr>
          <w:rFonts w:hint="eastAsia"/>
        </w:rPr>
        <w:t>附表1：</w:t>
      </w:r>
      <w:r>
        <w:rPr>
          <w:rFonts w:hint="eastAsia"/>
          <w:lang w:eastAsia="zh-CN"/>
        </w:rPr>
        <w:t>工程造价专业</w:t>
      </w:r>
      <w:r>
        <w:rPr>
          <w:rFonts w:hint="eastAsia"/>
        </w:rPr>
        <w:t>教学进程安</w:t>
      </w:r>
      <w:bookmarkStart w:id="350" w:name="_Toc77885014"/>
      <w:bookmarkStart w:id="351" w:name="_Toc1110"/>
      <w:bookmarkStart w:id="352" w:name="_Toc77884812"/>
      <w:bookmarkStart w:id="353" w:name="_Toc4244"/>
      <w:r>
        <w:rPr>
          <w:rFonts w:hint="eastAsia"/>
        </w:rPr>
        <w:t>排表</w:t>
      </w:r>
      <w:bookmarkEnd w:id="347"/>
      <w:bookmarkEnd w:id="348"/>
      <w:bookmarkEnd w:id="349"/>
    </w:p>
    <w:p w14:paraId="1A92C091">
      <w:pPr>
        <w:rPr>
          <w:rFonts w:hint="eastAsia"/>
        </w:rPr>
      </w:pPr>
    </w:p>
    <w:p w14:paraId="69A6CE4F">
      <w:pPr>
        <w:rPr>
          <w:rFonts w:hint="eastAsia"/>
        </w:rPr>
      </w:pPr>
    </w:p>
    <w:p w14:paraId="0EDD1B0F">
      <w:pPr>
        <w:rPr>
          <w:rFonts w:hint="eastAsia"/>
        </w:rPr>
      </w:pPr>
      <w:r>
        <w:rPr>
          <w:rFonts w:hint="eastAsia"/>
        </w:rPr>
        <w:br w:type="page"/>
      </w:r>
    </w:p>
    <w:tbl>
      <w:tblPr>
        <w:tblStyle w:val="14"/>
        <w:tblpPr w:leftFromText="180" w:rightFromText="180" w:vertAnchor="text" w:horzAnchor="page" w:tblpX="1165" w:tblpY="670"/>
        <w:tblOverlap w:val="never"/>
        <w:tblW w:w="9270" w:type="dxa"/>
        <w:tblInd w:w="0" w:type="dxa"/>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41"/>
        <w:gridCol w:w="14"/>
        <w:gridCol w:w="404"/>
        <w:gridCol w:w="1426"/>
        <w:gridCol w:w="651"/>
        <w:gridCol w:w="517"/>
        <w:gridCol w:w="477"/>
        <w:gridCol w:w="619"/>
        <w:gridCol w:w="602"/>
        <w:gridCol w:w="569"/>
        <w:gridCol w:w="504"/>
        <w:gridCol w:w="535"/>
        <w:gridCol w:w="535"/>
        <w:gridCol w:w="501"/>
        <w:gridCol w:w="584"/>
        <w:gridCol w:w="469"/>
        <w:gridCol w:w="522"/>
      </w:tblGrid>
      <w:tr w14:paraId="1E73AAD1">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9270" w:type="dxa"/>
            <w:gridSpan w:val="17"/>
            <w:tcBorders>
              <w:top w:val="nil"/>
              <w:left w:val="nil"/>
              <w:bottom w:val="thinThickSmallGap" w:color="000000" w:sz="12" w:space="0"/>
              <w:right w:val="nil"/>
              <w:tl2br w:val="nil"/>
              <w:tr2bl w:val="nil"/>
            </w:tcBorders>
            <w:shd w:val="clear" w:color="auto" w:fill="auto"/>
            <w:vAlign w:val="center"/>
          </w:tcPr>
          <w:p w14:paraId="7D33257E">
            <w:pPr>
              <w:spacing w:after="0" w:line="480" w:lineRule="exact"/>
              <w:ind w:firstLine="561" w:firstLineChars="200"/>
              <w:jc w:val="center"/>
              <w:rPr>
                <w:rFonts w:hint="eastAsia" w:ascii="方正公文小标宋" w:hAnsi="方正公文小标宋" w:eastAsia="方正公文小标宋" w:cs="方正公文小标宋"/>
                <w:b/>
                <w:sz w:val="28"/>
                <w:szCs w:val="28"/>
                <w:shd w:val="clear"/>
                <w:lang w:val="en-US" w:eastAsia="zh-CN"/>
              </w:rPr>
            </w:pPr>
          </w:p>
          <w:p w14:paraId="51CC7810">
            <w:pPr>
              <w:spacing w:after="0" w:line="480" w:lineRule="exact"/>
              <w:ind w:firstLine="561" w:firstLineChars="200"/>
              <w:jc w:val="center"/>
              <w:rPr>
                <w:rFonts w:hint="eastAsia" w:ascii="宋体" w:hAnsi="宋体" w:eastAsia="宋体" w:cs="宋体"/>
                <w:sz w:val="21"/>
                <w:szCs w:val="21"/>
                <w:lang w:val="en-US" w:eastAsia="zh-CN"/>
              </w:rPr>
            </w:pPr>
            <w:r>
              <w:rPr>
                <w:rFonts w:hint="eastAsia" w:ascii="方正公文小标宋" w:hAnsi="方正公文小标宋" w:eastAsia="方正公文小标宋" w:cs="方正公文小标宋"/>
                <w:b/>
                <w:sz w:val="28"/>
                <w:szCs w:val="28"/>
                <w:shd w:val="clear"/>
                <w:lang w:val="en-US" w:eastAsia="zh-CN"/>
              </w:rPr>
              <w:t>工程造价专业</w:t>
            </w:r>
            <w:r>
              <w:rPr>
                <w:rFonts w:hint="eastAsia" w:ascii="方正公文小标宋" w:hAnsi="方正公文小标宋" w:eastAsia="方正公文小标宋" w:cs="方正公文小标宋"/>
                <w:b/>
                <w:sz w:val="28"/>
                <w:szCs w:val="28"/>
                <w:shd w:val="clear"/>
              </w:rPr>
              <w:t>教学进程安排表</w:t>
            </w:r>
          </w:p>
        </w:tc>
      </w:tr>
      <w:tr w14:paraId="21BDA24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59" w:type="dxa"/>
            <w:gridSpan w:val="3"/>
            <w:vMerge w:val="restart"/>
            <w:tcBorders>
              <w:top w:val="thinThickSmallGap" w:color="000000" w:sz="12" w:space="0"/>
              <w:left w:val="thinThickSmallGap" w:color="000000" w:sz="12" w:space="0"/>
              <w:bottom w:val="nil"/>
            </w:tcBorders>
            <w:shd w:val="clear" w:color="auto" w:fill="D1FDFE"/>
            <w:vAlign w:val="center"/>
          </w:tcPr>
          <w:p w14:paraId="259E575E">
            <w:pPr>
              <w:adjustRightInd w:val="0"/>
              <w:snapToGrid w:val="0"/>
              <w:spacing w:after="0"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课程类型</w:t>
            </w:r>
          </w:p>
        </w:tc>
        <w:tc>
          <w:tcPr>
            <w:tcW w:w="1426" w:type="dxa"/>
            <w:vMerge w:val="restart"/>
            <w:tcBorders>
              <w:top w:val="thinThickSmallGap" w:color="000000" w:sz="12" w:space="0"/>
              <w:bottom w:val="nil"/>
            </w:tcBorders>
            <w:shd w:val="clear" w:color="auto" w:fill="D1FDFE"/>
            <w:vAlign w:val="center"/>
          </w:tcPr>
          <w:p w14:paraId="3FDF5556">
            <w:pPr>
              <w:adjustRightInd w:val="0"/>
              <w:snapToGrid w:val="0"/>
              <w:spacing w:after="0"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课程名称</w:t>
            </w:r>
          </w:p>
        </w:tc>
        <w:tc>
          <w:tcPr>
            <w:tcW w:w="651" w:type="dxa"/>
            <w:vMerge w:val="restart"/>
            <w:tcBorders>
              <w:top w:val="thinThickSmallGap" w:color="000000" w:sz="12" w:space="0"/>
              <w:bottom w:val="nil"/>
            </w:tcBorders>
            <w:shd w:val="clear" w:color="auto" w:fill="D1FDFE"/>
            <w:vAlign w:val="center"/>
          </w:tcPr>
          <w:p w14:paraId="579F9800">
            <w:pPr>
              <w:adjustRightInd w:val="0"/>
              <w:snapToGrid w:val="0"/>
              <w:spacing w:after="0"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学时</w:t>
            </w:r>
          </w:p>
        </w:tc>
        <w:tc>
          <w:tcPr>
            <w:tcW w:w="517" w:type="dxa"/>
            <w:vMerge w:val="restart"/>
            <w:tcBorders>
              <w:top w:val="thinThickSmallGap" w:color="000000" w:sz="12" w:space="0"/>
              <w:bottom w:val="nil"/>
            </w:tcBorders>
            <w:shd w:val="clear" w:color="auto" w:fill="D1FDFE"/>
            <w:vAlign w:val="center"/>
          </w:tcPr>
          <w:p w14:paraId="1D155251">
            <w:pPr>
              <w:adjustRightInd w:val="0"/>
              <w:snapToGrid w:val="0"/>
              <w:spacing w:after="0"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学分</w:t>
            </w:r>
          </w:p>
        </w:tc>
        <w:tc>
          <w:tcPr>
            <w:tcW w:w="477" w:type="dxa"/>
            <w:vMerge w:val="restart"/>
            <w:tcBorders>
              <w:top w:val="thinThickSmallGap" w:color="000000" w:sz="12" w:space="0"/>
              <w:bottom w:val="nil"/>
              <w:right w:val="single" w:color="000000" w:sz="4" w:space="0"/>
            </w:tcBorders>
            <w:shd w:val="clear" w:color="auto" w:fill="D1FDFE"/>
            <w:vAlign w:val="center"/>
          </w:tcPr>
          <w:p w14:paraId="3686BB1F">
            <w:pPr>
              <w:adjustRightInd w:val="0"/>
              <w:snapToGrid w:val="0"/>
              <w:spacing w:after="0"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周学时</w:t>
            </w:r>
          </w:p>
        </w:tc>
        <w:tc>
          <w:tcPr>
            <w:tcW w:w="1221" w:type="dxa"/>
            <w:gridSpan w:val="2"/>
            <w:tcBorders>
              <w:top w:val="thinThickSmallGap" w:color="000000" w:sz="12" w:space="0"/>
              <w:left w:val="single" w:color="000000" w:sz="4" w:space="0"/>
              <w:bottom w:val="single" w:color="000000" w:sz="4" w:space="0"/>
              <w:right w:val="single" w:color="000000" w:sz="4" w:space="0"/>
            </w:tcBorders>
            <w:shd w:val="clear" w:color="auto" w:fill="D1FDFE"/>
            <w:vAlign w:val="center"/>
          </w:tcPr>
          <w:p w14:paraId="4EE5BD63">
            <w:pPr>
              <w:adjustRightInd w:val="0"/>
              <w:snapToGrid w:val="0"/>
              <w:spacing w:after="0"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学时分配</w:t>
            </w:r>
          </w:p>
        </w:tc>
        <w:tc>
          <w:tcPr>
            <w:tcW w:w="3228" w:type="dxa"/>
            <w:gridSpan w:val="6"/>
            <w:tcBorders>
              <w:top w:val="thinThickSmallGap" w:color="000000" w:sz="12" w:space="0"/>
              <w:left w:val="single" w:color="000000" w:sz="4" w:space="0"/>
              <w:bottom w:val="single" w:color="000000" w:sz="4" w:space="0"/>
              <w:right w:val="single" w:color="000000" w:sz="4" w:space="0"/>
            </w:tcBorders>
            <w:shd w:val="clear" w:color="auto" w:fill="D1FDFE"/>
            <w:vAlign w:val="center"/>
          </w:tcPr>
          <w:p w14:paraId="07012D14">
            <w:pPr>
              <w:adjustRightInd w:val="0"/>
              <w:snapToGrid w:val="0"/>
              <w:spacing w:after="0"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学年、学期及周学时</w:t>
            </w:r>
          </w:p>
        </w:tc>
        <w:tc>
          <w:tcPr>
            <w:tcW w:w="991" w:type="dxa"/>
            <w:gridSpan w:val="2"/>
            <w:tcBorders>
              <w:top w:val="thinThickSmallGap" w:color="000000" w:sz="12" w:space="0"/>
              <w:left w:val="single" w:color="000000" w:sz="4" w:space="0"/>
              <w:bottom w:val="single" w:color="000000" w:sz="4" w:space="0"/>
              <w:right w:val="thinThickSmallGap" w:color="000000" w:sz="12" w:space="0"/>
            </w:tcBorders>
            <w:shd w:val="clear" w:color="auto" w:fill="D1FDFE"/>
            <w:noWrap/>
            <w:vAlign w:val="center"/>
          </w:tcPr>
          <w:p w14:paraId="4E78F4F5">
            <w:pPr>
              <w:adjustRightInd w:val="0"/>
              <w:snapToGrid w:val="0"/>
              <w:spacing w:after="0"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考核</w:t>
            </w:r>
          </w:p>
        </w:tc>
      </w:tr>
      <w:tr w14:paraId="4A5ABF06">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59" w:type="dxa"/>
            <w:gridSpan w:val="3"/>
            <w:vMerge w:val="continue"/>
            <w:tcBorders>
              <w:top w:val="nil"/>
              <w:left w:val="thinThickSmallGap" w:color="000000" w:sz="12" w:space="0"/>
            </w:tcBorders>
            <w:shd w:val="clear" w:color="auto" w:fill="D1FDFE"/>
            <w:vAlign w:val="center"/>
          </w:tcPr>
          <w:p w14:paraId="31572E95">
            <w:pPr>
              <w:adjustRightInd w:val="0"/>
              <w:snapToGrid w:val="0"/>
              <w:spacing w:after="0" w:line="240" w:lineRule="auto"/>
              <w:rPr>
                <w:rFonts w:hint="eastAsia" w:ascii="宋体" w:hAnsi="宋体" w:eastAsia="宋体" w:cs="宋体"/>
                <w:b/>
                <w:bCs/>
                <w:sz w:val="21"/>
                <w:szCs w:val="21"/>
                <w:lang w:val="en-US" w:eastAsia="zh-CN"/>
              </w:rPr>
            </w:pPr>
          </w:p>
        </w:tc>
        <w:tc>
          <w:tcPr>
            <w:tcW w:w="1426" w:type="dxa"/>
            <w:vMerge w:val="continue"/>
            <w:tcBorders>
              <w:top w:val="nil"/>
            </w:tcBorders>
            <w:shd w:val="clear" w:color="auto" w:fill="D1FDFE"/>
            <w:vAlign w:val="center"/>
          </w:tcPr>
          <w:p w14:paraId="1AA57A1B">
            <w:pPr>
              <w:adjustRightInd w:val="0"/>
              <w:snapToGrid w:val="0"/>
              <w:spacing w:after="0" w:line="240" w:lineRule="auto"/>
              <w:rPr>
                <w:rFonts w:hint="eastAsia" w:ascii="宋体" w:hAnsi="宋体" w:eastAsia="宋体" w:cs="宋体"/>
                <w:b/>
                <w:bCs/>
                <w:sz w:val="21"/>
                <w:szCs w:val="21"/>
              </w:rPr>
            </w:pPr>
          </w:p>
        </w:tc>
        <w:tc>
          <w:tcPr>
            <w:tcW w:w="651" w:type="dxa"/>
            <w:vMerge w:val="continue"/>
            <w:tcBorders>
              <w:top w:val="nil"/>
            </w:tcBorders>
            <w:shd w:val="clear" w:color="auto" w:fill="D1FDFE"/>
            <w:vAlign w:val="center"/>
          </w:tcPr>
          <w:p w14:paraId="351E05AE">
            <w:pPr>
              <w:adjustRightInd w:val="0"/>
              <w:snapToGrid w:val="0"/>
              <w:spacing w:after="0" w:line="240" w:lineRule="auto"/>
              <w:jc w:val="center"/>
              <w:rPr>
                <w:rFonts w:hint="eastAsia" w:ascii="宋体" w:hAnsi="宋体" w:eastAsia="宋体" w:cs="宋体"/>
                <w:b/>
                <w:bCs/>
                <w:sz w:val="21"/>
                <w:szCs w:val="21"/>
              </w:rPr>
            </w:pPr>
          </w:p>
        </w:tc>
        <w:tc>
          <w:tcPr>
            <w:tcW w:w="517" w:type="dxa"/>
            <w:vMerge w:val="continue"/>
            <w:tcBorders>
              <w:top w:val="nil"/>
            </w:tcBorders>
            <w:shd w:val="clear" w:color="auto" w:fill="D1FDFE"/>
            <w:vAlign w:val="center"/>
          </w:tcPr>
          <w:p w14:paraId="1906DF24">
            <w:pPr>
              <w:adjustRightInd w:val="0"/>
              <w:snapToGrid w:val="0"/>
              <w:spacing w:after="0" w:line="240" w:lineRule="auto"/>
              <w:jc w:val="center"/>
              <w:rPr>
                <w:rFonts w:hint="eastAsia" w:ascii="宋体" w:hAnsi="宋体" w:eastAsia="宋体" w:cs="宋体"/>
                <w:b/>
                <w:bCs/>
                <w:sz w:val="21"/>
                <w:szCs w:val="21"/>
              </w:rPr>
            </w:pPr>
          </w:p>
        </w:tc>
        <w:tc>
          <w:tcPr>
            <w:tcW w:w="477" w:type="dxa"/>
            <w:vMerge w:val="continue"/>
            <w:tcBorders>
              <w:top w:val="nil"/>
            </w:tcBorders>
            <w:shd w:val="clear" w:color="auto" w:fill="D1FDFE"/>
            <w:vAlign w:val="center"/>
          </w:tcPr>
          <w:p w14:paraId="77108248">
            <w:pPr>
              <w:adjustRightInd w:val="0"/>
              <w:snapToGrid w:val="0"/>
              <w:spacing w:after="0" w:line="240" w:lineRule="auto"/>
              <w:jc w:val="center"/>
              <w:rPr>
                <w:rFonts w:hint="eastAsia" w:ascii="宋体" w:hAnsi="宋体" w:eastAsia="宋体" w:cs="宋体"/>
                <w:b/>
                <w:bCs/>
                <w:sz w:val="21"/>
                <w:szCs w:val="21"/>
              </w:rPr>
            </w:pPr>
          </w:p>
        </w:tc>
        <w:tc>
          <w:tcPr>
            <w:tcW w:w="619" w:type="dxa"/>
            <w:vMerge w:val="restart"/>
            <w:tcBorders>
              <w:top w:val="single" w:color="000000" w:sz="4" w:space="0"/>
            </w:tcBorders>
            <w:shd w:val="clear" w:color="auto" w:fill="D1FDFE"/>
            <w:vAlign w:val="center"/>
          </w:tcPr>
          <w:p w14:paraId="6661005F">
            <w:pPr>
              <w:adjustRightInd w:val="0"/>
              <w:snapToGrid w:val="0"/>
              <w:spacing w:after="0"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理论学时</w:t>
            </w:r>
          </w:p>
        </w:tc>
        <w:tc>
          <w:tcPr>
            <w:tcW w:w="602" w:type="dxa"/>
            <w:vMerge w:val="restart"/>
            <w:tcBorders>
              <w:top w:val="single" w:color="000000" w:sz="4" w:space="0"/>
            </w:tcBorders>
            <w:shd w:val="clear" w:color="auto" w:fill="D1FDFE"/>
            <w:vAlign w:val="center"/>
          </w:tcPr>
          <w:p w14:paraId="78CE8BF9">
            <w:pPr>
              <w:adjustRightInd w:val="0"/>
              <w:snapToGrid w:val="0"/>
              <w:spacing w:after="0"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实践学时</w:t>
            </w:r>
          </w:p>
        </w:tc>
        <w:tc>
          <w:tcPr>
            <w:tcW w:w="1073" w:type="dxa"/>
            <w:gridSpan w:val="2"/>
            <w:tcBorders>
              <w:top w:val="single" w:color="000000" w:sz="4" w:space="0"/>
            </w:tcBorders>
            <w:shd w:val="clear" w:color="auto" w:fill="D1FDFE"/>
            <w:vAlign w:val="center"/>
          </w:tcPr>
          <w:p w14:paraId="3EC79FDF">
            <w:pPr>
              <w:adjustRightInd w:val="0"/>
              <w:snapToGrid w:val="0"/>
              <w:spacing w:after="0" w:line="240" w:lineRule="auto"/>
              <w:jc w:val="center"/>
              <w:rPr>
                <w:rFonts w:hint="eastAsia" w:ascii="宋体" w:hAnsi="宋体" w:eastAsia="宋体" w:cs="宋体"/>
                <w:b/>
                <w:bCs/>
                <w:sz w:val="21"/>
                <w:szCs w:val="21"/>
              </w:rPr>
            </w:pPr>
            <w:r>
              <w:rPr>
                <w:rFonts w:hint="eastAsia" w:ascii="宋体" w:hAnsi="宋体" w:eastAsia="宋体" w:cs="宋体"/>
                <w:b/>
                <w:bCs/>
                <w:sz w:val="21"/>
                <w:szCs w:val="21"/>
                <w:lang w:val="en-US" w:eastAsia="zh-CN"/>
              </w:rPr>
              <w:t>第</w:t>
            </w:r>
            <w:r>
              <w:rPr>
                <w:rFonts w:hint="eastAsia" w:ascii="宋体" w:hAnsi="宋体" w:eastAsia="宋体" w:cs="宋体"/>
                <w:b/>
                <w:bCs/>
                <w:sz w:val="21"/>
                <w:szCs w:val="21"/>
              </w:rPr>
              <w:t>一</w:t>
            </w:r>
            <w:r>
              <w:rPr>
                <w:rFonts w:hint="eastAsia" w:ascii="宋体" w:hAnsi="宋体" w:eastAsia="宋体" w:cs="宋体"/>
                <w:b/>
                <w:bCs/>
                <w:sz w:val="21"/>
                <w:szCs w:val="21"/>
                <w:lang w:val="en-US" w:eastAsia="zh-CN"/>
              </w:rPr>
              <w:t>学年</w:t>
            </w:r>
          </w:p>
        </w:tc>
        <w:tc>
          <w:tcPr>
            <w:tcW w:w="1070" w:type="dxa"/>
            <w:gridSpan w:val="2"/>
            <w:tcBorders>
              <w:top w:val="single" w:color="000000" w:sz="4" w:space="0"/>
            </w:tcBorders>
            <w:shd w:val="clear" w:color="auto" w:fill="D1FDFE"/>
            <w:vAlign w:val="center"/>
          </w:tcPr>
          <w:p w14:paraId="61C487ED">
            <w:pPr>
              <w:adjustRightInd w:val="0"/>
              <w:snapToGrid w:val="0"/>
              <w:spacing w:after="0" w:line="240" w:lineRule="auto"/>
              <w:jc w:val="center"/>
              <w:rPr>
                <w:rFonts w:hint="eastAsia" w:ascii="宋体" w:hAnsi="宋体" w:eastAsia="宋体" w:cs="宋体"/>
                <w:b/>
                <w:bCs/>
                <w:sz w:val="21"/>
                <w:szCs w:val="21"/>
              </w:rPr>
            </w:pPr>
            <w:r>
              <w:rPr>
                <w:rFonts w:hint="eastAsia" w:ascii="宋体" w:hAnsi="宋体" w:eastAsia="宋体" w:cs="宋体"/>
                <w:b/>
                <w:bCs/>
                <w:sz w:val="21"/>
                <w:szCs w:val="21"/>
                <w:lang w:val="en-US" w:eastAsia="zh-CN"/>
              </w:rPr>
              <w:t>第</w:t>
            </w:r>
            <w:r>
              <w:rPr>
                <w:rFonts w:hint="eastAsia" w:ascii="宋体" w:hAnsi="宋体" w:eastAsia="宋体" w:cs="宋体"/>
                <w:b/>
                <w:bCs/>
                <w:sz w:val="21"/>
                <w:szCs w:val="21"/>
              </w:rPr>
              <w:t>二</w:t>
            </w:r>
            <w:r>
              <w:rPr>
                <w:rFonts w:hint="eastAsia" w:ascii="宋体" w:hAnsi="宋体" w:eastAsia="宋体" w:cs="宋体"/>
                <w:b/>
                <w:bCs/>
                <w:sz w:val="21"/>
                <w:szCs w:val="21"/>
                <w:lang w:val="en-US" w:eastAsia="zh-CN"/>
              </w:rPr>
              <w:t>学年</w:t>
            </w:r>
          </w:p>
        </w:tc>
        <w:tc>
          <w:tcPr>
            <w:tcW w:w="1085" w:type="dxa"/>
            <w:gridSpan w:val="2"/>
            <w:tcBorders>
              <w:top w:val="single" w:color="000000" w:sz="4" w:space="0"/>
            </w:tcBorders>
            <w:shd w:val="clear" w:color="auto" w:fill="D1FDFE"/>
            <w:vAlign w:val="center"/>
          </w:tcPr>
          <w:p w14:paraId="613348B7">
            <w:pPr>
              <w:adjustRightInd w:val="0"/>
              <w:snapToGrid w:val="0"/>
              <w:spacing w:after="0" w:line="240" w:lineRule="auto"/>
              <w:jc w:val="center"/>
              <w:rPr>
                <w:rFonts w:hint="eastAsia" w:ascii="宋体" w:hAnsi="宋体" w:eastAsia="宋体" w:cs="宋体"/>
                <w:b/>
                <w:bCs/>
                <w:sz w:val="21"/>
                <w:szCs w:val="21"/>
              </w:rPr>
            </w:pPr>
            <w:r>
              <w:rPr>
                <w:rFonts w:hint="eastAsia" w:ascii="宋体" w:hAnsi="宋体" w:eastAsia="宋体" w:cs="宋体"/>
                <w:b/>
                <w:bCs/>
                <w:sz w:val="21"/>
                <w:szCs w:val="21"/>
                <w:lang w:val="en-US" w:eastAsia="zh-CN"/>
              </w:rPr>
              <w:t>第三学年</w:t>
            </w:r>
          </w:p>
        </w:tc>
        <w:tc>
          <w:tcPr>
            <w:tcW w:w="469" w:type="dxa"/>
            <w:vMerge w:val="restart"/>
            <w:tcBorders>
              <w:top w:val="single" w:color="000000" w:sz="4" w:space="0"/>
            </w:tcBorders>
            <w:shd w:val="clear" w:color="auto" w:fill="D1FDFE"/>
            <w:noWrap/>
            <w:vAlign w:val="center"/>
          </w:tcPr>
          <w:p w14:paraId="175D1994">
            <w:pPr>
              <w:adjustRightInd w:val="0"/>
              <w:snapToGrid w:val="0"/>
              <w:spacing w:after="0"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考试</w:t>
            </w:r>
          </w:p>
        </w:tc>
        <w:tc>
          <w:tcPr>
            <w:tcW w:w="522" w:type="dxa"/>
            <w:vMerge w:val="restart"/>
            <w:tcBorders>
              <w:top w:val="single" w:color="000000" w:sz="4" w:space="0"/>
              <w:right w:val="thinThickSmallGap" w:color="000000" w:sz="12" w:space="0"/>
            </w:tcBorders>
            <w:shd w:val="clear" w:color="auto" w:fill="D1FDFE"/>
            <w:noWrap/>
            <w:vAlign w:val="center"/>
          </w:tcPr>
          <w:p w14:paraId="088EAA7A">
            <w:pPr>
              <w:adjustRightInd w:val="0"/>
              <w:snapToGrid w:val="0"/>
              <w:spacing w:after="0" w:line="24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考查</w:t>
            </w:r>
          </w:p>
        </w:tc>
      </w:tr>
      <w:tr w14:paraId="4AFE216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59" w:type="dxa"/>
            <w:gridSpan w:val="3"/>
            <w:vMerge w:val="continue"/>
            <w:tcBorders>
              <w:left w:val="thinThickSmallGap" w:color="000000" w:sz="12" w:space="0"/>
              <w:tl2br w:val="nil"/>
              <w:tr2bl w:val="nil"/>
            </w:tcBorders>
            <w:shd w:val="clear" w:color="auto" w:fill="auto"/>
            <w:vAlign w:val="center"/>
          </w:tcPr>
          <w:p w14:paraId="0DD21CDA">
            <w:pPr>
              <w:adjustRightInd w:val="0"/>
              <w:snapToGrid w:val="0"/>
              <w:spacing w:after="0" w:line="240" w:lineRule="auto"/>
              <w:rPr>
                <w:rFonts w:hint="default" w:ascii="宋体" w:hAnsi="宋体" w:eastAsia="宋体" w:cs="宋体"/>
                <w:sz w:val="21"/>
                <w:szCs w:val="21"/>
                <w:lang w:val="en-US" w:eastAsia="zh-CN"/>
              </w:rPr>
            </w:pPr>
          </w:p>
        </w:tc>
        <w:tc>
          <w:tcPr>
            <w:tcW w:w="1426" w:type="dxa"/>
            <w:vMerge w:val="continue"/>
            <w:tcBorders>
              <w:tl2br w:val="nil"/>
              <w:tr2bl w:val="nil"/>
            </w:tcBorders>
            <w:shd w:val="clear" w:color="auto" w:fill="auto"/>
            <w:vAlign w:val="center"/>
          </w:tcPr>
          <w:p w14:paraId="58EC692D">
            <w:pPr>
              <w:adjustRightInd w:val="0"/>
              <w:snapToGrid w:val="0"/>
              <w:spacing w:after="0" w:line="240" w:lineRule="auto"/>
              <w:rPr>
                <w:rFonts w:hint="eastAsia" w:ascii="宋体" w:hAnsi="宋体" w:eastAsia="宋体" w:cs="宋体"/>
                <w:sz w:val="21"/>
                <w:szCs w:val="21"/>
              </w:rPr>
            </w:pPr>
          </w:p>
        </w:tc>
        <w:tc>
          <w:tcPr>
            <w:tcW w:w="651" w:type="dxa"/>
            <w:vMerge w:val="continue"/>
            <w:tcBorders>
              <w:tl2br w:val="nil"/>
              <w:tr2bl w:val="nil"/>
            </w:tcBorders>
            <w:shd w:val="clear" w:color="auto" w:fill="auto"/>
            <w:vAlign w:val="center"/>
          </w:tcPr>
          <w:p w14:paraId="692315BC">
            <w:pPr>
              <w:adjustRightInd w:val="0"/>
              <w:snapToGrid w:val="0"/>
              <w:spacing w:after="0" w:line="240" w:lineRule="auto"/>
              <w:jc w:val="center"/>
              <w:rPr>
                <w:rFonts w:hint="eastAsia" w:ascii="宋体" w:hAnsi="宋体" w:eastAsia="宋体" w:cs="宋体"/>
                <w:b/>
                <w:bCs/>
                <w:sz w:val="15"/>
                <w:szCs w:val="15"/>
              </w:rPr>
            </w:pPr>
          </w:p>
        </w:tc>
        <w:tc>
          <w:tcPr>
            <w:tcW w:w="517" w:type="dxa"/>
            <w:vMerge w:val="continue"/>
            <w:tcBorders>
              <w:tl2br w:val="nil"/>
              <w:tr2bl w:val="nil"/>
            </w:tcBorders>
            <w:shd w:val="clear" w:color="auto" w:fill="auto"/>
            <w:vAlign w:val="center"/>
          </w:tcPr>
          <w:p w14:paraId="0BD29A9D">
            <w:pPr>
              <w:adjustRightInd w:val="0"/>
              <w:snapToGrid w:val="0"/>
              <w:spacing w:after="0" w:line="240" w:lineRule="auto"/>
              <w:jc w:val="center"/>
              <w:rPr>
                <w:rFonts w:hint="eastAsia" w:ascii="宋体" w:hAnsi="宋体" w:eastAsia="宋体" w:cs="宋体"/>
                <w:b/>
                <w:bCs/>
                <w:sz w:val="15"/>
                <w:szCs w:val="15"/>
              </w:rPr>
            </w:pPr>
          </w:p>
        </w:tc>
        <w:tc>
          <w:tcPr>
            <w:tcW w:w="477" w:type="dxa"/>
            <w:vMerge w:val="continue"/>
            <w:tcBorders>
              <w:tl2br w:val="nil"/>
              <w:tr2bl w:val="nil"/>
            </w:tcBorders>
            <w:shd w:val="clear" w:color="auto" w:fill="auto"/>
            <w:vAlign w:val="center"/>
          </w:tcPr>
          <w:p w14:paraId="30EBB98A">
            <w:pPr>
              <w:adjustRightInd w:val="0"/>
              <w:snapToGrid w:val="0"/>
              <w:spacing w:after="0" w:line="240" w:lineRule="auto"/>
              <w:jc w:val="center"/>
              <w:rPr>
                <w:rFonts w:hint="eastAsia" w:ascii="宋体" w:hAnsi="宋体" w:eastAsia="宋体" w:cs="宋体"/>
                <w:b/>
                <w:bCs/>
                <w:sz w:val="15"/>
                <w:szCs w:val="15"/>
              </w:rPr>
            </w:pPr>
          </w:p>
        </w:tc>
        <w:tc>
          <w:tcPr>
            <w:tcW w:w="619" w:type="dxa"/>
            <w:vMerge w:val="continue"/>
            <w:tcBorders>
              <w:tl2br w:val="nil"/>
              <w:tr2bl w:val="nil"/>
            </w:tcBorders>
            <w:shd w:val="clear" w:color="auto" w:fill="auto"/>
            <w:vAlign w:val="center"/>
          </w:tcPr>
          <w:p w14:paraId="32476D23">
            <w:pPr>
              <w:adjustRightInd w:val="0"/>
              <w:snapToGrid w:val="0"/>
              <w:spacing w:after="0" w:line="240" w:lineRule="auto"/>
              <w:jc w:val="center"/>
              <w:rPr>
                <w:rFonts w:hint="eastAsia" w:ascii="宋体" w:hAnsi="宋体" w:eastAsia="宋体" w:cs="宋体"/>
                <w:b/>
                <w:bCs/>
                <w:sz w:val="15"/>
                <w:szCs w:val="15"/>
              </w:rPr>
            </w:pPr>
          </w:p>
        </w:tc>
        <w:tc>
          <w:tcPr>
            <w:tcW w:w="602" w:type="dxa"/>
            <w:vMerge w:val="continue"/>
            <w:tcBorders>
              <w:tl2br w:val="nil"/>
              <w:tr2bl w:val="nil"/>
            </w:tcBorders>
            <w:shd w:val="clear" w:color="auto" w:fill="auto"/>
            <w:vAlign w:val="center"/>
          </w:tcPr>
          <w:p w14:paraId="4F06589A">
            <w:pPr>
              <w:adjustRightInd w:val="0"/>
              <w:snapToGrid w:val="0"/>
              <w:spacing w:after="0" w:line="240" w:lineRule="auto"/>
              <w:jc w:val="center"/>
              <w:rPr>
                <w:rFonts w:hint="eastAsia" w:ascii="宋体" w:hAnsi="宋体" w:eastAsia="宋体" w:cs="宋体"/>
                <w:b/>
                <w:bCs/>
                <w:sz w:val="15"/>
                <w:szCs w:val="15"/>
              </w:rPr>
            </w:pPr>
          </w:p>
        </w:tc>
        <w:tc>
          <w:tcPr>
            <w:tcW w:w="569" w:type="dxa"/>
            <w:tcBorders>
              <w:tl2br w:val="nil"/>
              <w:tr2bl w:val="nil"/>
            </w:tcBorders>
            <w:shd w:val="clear" w:color="auto" w:fill="D1FDFE"/>
            <w:vAlign w:val="center"/>
          </w:tcPr>
          <w:p w14:paraId="68F19E66">
            <w:pPr>
              <w:adjustRightInd w:val="0"/>
              <w:snapToGrid w:val="0"/>
              <w:spacing w:after="0"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w:t>
            </w:r>
          </w:p>
        </w:tc>
        <w:tc>
          <w:tcPr>
            <w:tcW w:w="504" w:type="dxa"/>
            <w:tcBorders>
              <w:tl2br w:val="nil"/>
              <w:tr2bl w:val="nil"/>
            </w:tcBorders>
            <w:shd w:val="clear" w:color="auto" w:fill="D1FDFE"/>
            <w:vAlign w:val="center"/>
          </w:tcPr>
          <w:p w14:paraId="591BB0B1">
            <w:pPr>
              <w:adjustRightInd w:val="0"/>
              <w:snapToGrid w:val="0"/>
              <w:spacing w:after="0"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w:t>
            </w:r>
          </w:p>
        </w:tc>
        <w:tc>
          <w:tcPr>
            <w:tcW w:w="535" w:type="dxa"/>
            <w:tcBorders>
              <w:tl2br w:val="nil"/>
              <w:tr2bl w:val="nil"/>
            </w:tcBorders>
            <w:shd w:val="clear" w:color="auto" w:fill="D1FDFE"/>
            <w:vAlign w:val="center"/>
          </w:tcPr>
          <w:p w14:paraId="03F047B4">
            <w:pPr>
              <w:adjustRightInd w:val="0"/>
              <w:snapToGrid w:val="0"/>
              <w:spacing w:after="0"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w:t>
            </w:r>
          </w:p>
        </w:tc>
        <w:tc>
          <w:tcPr>
            <w:tcW w:w="535" w:type="dxa"/>
            <w:tcBorders>
              <w:tl2br w:val="nil"/>
              <w:tr2bl w:val="nil"/>
            </w:tcBorders>
            <w:shd w:val="clear" w:color="auto" w:fill="D1FDFE"/>
            <w:vAlign w:val="center"/>
          </w:tcPr>
          <w:p w14:paraId="4FDB9CE6">
            <w:pPr>
              <w:adjustRightInd w:val="0"/>
              <w:snapToGrid w:val="0"/>
              <w:spacing w:after="0"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4</w:t>
            </w:r>
          </w:p>
        </w:tc>
        <w:tc>
          <w:tcPr>
            <w:tcW w:w="501" w:type="dxa"/>
            <w:tcBorders>
              <w:tl2br w:val="nil"/>
              <w:tr2bl w:val="nil"/>
            </w:tcBorders>
            <w:shd w:val="clear" w:color="auto" w:fill="D1FDFE"/>
            <w:vAlign w:val="center"/>
          </w:tcPr>
          <w:p w14:paraId="6297DFF2">
            <w:pPr>
              <w:adjustRightInd w:val="0"/>
              <w:snapToGrid w:val="0"/>
              <w:spacing w:after="0"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w:t>
            </w:r>
          </w:p>
        </w:tc>
        <w:tc>
          <w:tcPr>
            <w:tcW w:w="584" w:type="dxa"/>
            <w:tcBorders>
              <w:tl2br w:val="nil"/>
              <w:tr2bl w:val="nil"/>
            </w:tcBorders>
            <w:shd w:val="clear" w:color="auto" w:fill="D1FDFE"/>
            <w:vAlign w:val="center"/>
          </w:tcPr>
          <w:p w14:paraId="0D46EE84">
            <w:pPr>
              <w:adjustRightInd w:val="0"/>
              <w:snapToGrid w:val="0"/>
              <w:spacing w:after="0"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6</w:t>
            </w:r>
          </w:p>
        </w:tc>
        <w:tc>
          <w:tcPr>
            <w:tcW w:w="469" w:type="dxa"/>
            <w:vMerge w:val="continue"/>
            <w:tcBorders>
              <w:tl2br w:val="nil"/>
              <w:tr2bl w:val="nil"/>
            </w:tcBorders>
            <w:shd w:val="clear" w:color="auto" w:fill="auto"/>
            <w:noWrap/>
            <w:vAlign w:val="center"/>
          </w:tcPr>
          <w:p w14:paraId="0D567186">
            <w:pPr>
              <w:adjustRightInd w:val="0"/>
              <w:snapToGrid w:val="0"/>
              <w:spacing w:after="0" w:line="240" w:lineRule="auto"/>
              <w:rPr>
                <w:rFonts w:hint="eastAsia" w:ascii="宋体" w:hAnsi="宋体" w:eastAsia="宋体" w:cs="宋体"/>
                <w:sz w:val="21"/>
                <w:szCs w:val="21"/>
              </w:rPr>
            </w:pPr>
          </w:p>
        </w:tc>
        <w:tc>
          <w:tcPr>
            <w:tcW w:w="522" w:type="dxa"/>
            <w:vMerge w:val="continue"/>
            <w:tcBorders>
              <w:right w:val="thinThickSmallGap" w:color="000000" w:sz="12" w:space="0"/>
              <w:tl2br w:val="nil"/>
              <w:tr2bl w:val="nil"/>
            </w:tcBorders>
            <w:shd w:val="clear" w:color="auto" w:fill="auto"/>
            <w:noWrap/>
            <w:vAlign w:val="center"/>
          </w:tcPr>
          <w:p w14:paraId="0BC46E30">
            <w:pPr>
              <w:adjustRightInd w:val="0"/>
              <w:snapToGrid w:val="0"/>
              <w:spacing w:after="0" w:line="240" w:lineRule="auto"/>
              <w:rPr>
                <w:rFonts w:ascii="宋体" w:hAnsi="宋体" w:eastAsia="宋体" w:cs="宋体"/>
                <w:sz w:val="21"/>
                <w:szCs w:val="21"/>
              </w:rPr>
            </w:pPr>
          </w:p>
        </w:tc>
      </w:tr>
      <w:tr w14:paraId="0D696A96">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41" w:type="dxa"/>
            <w:vMerge w:val="restart"/>
            <w:tcBorders>
              <w:left w:val="thinThickSmallGap" w:color="000000" w:sz="12" w:space="0"/>
              <w:tl2br w:val="nil"/>
              <w:tr2bl w:val="nil"/>
            </w:tcBorders>
            <w:vAlign w:val="center"/>
          </w:tcPr>
          <w:p w14:paraId="06E2515F">
            <w:pPr>
              <w:adjustRightInd w:val="0"/>
              <w:snapToGrid w:val="0"/>
              <w:spacing w:after="0" w:line="240" w:lineRule="auto"/>
              <w:rPr>
                <w:rFonts w:hint="eastAsia" w:ascii="宋体" w:hAnsi="宋体" w:eastAsia="宋体" w:cs="宋体"/>
                <w:sz w:val="21"/>
                <w:szCs w:val="21"/>
              </w:rPr>
            </w:pPr>
          </w:p>
          <w:p w14:paraId="09E6F98B">
            <w:pPr>
              <w:adjustRightInd w:val="0"/>
              <w:snapToGrid w:val="0"/>
              <w:spacing w:after="0" w:line="240" w:lineRule="auto"/>
              <w:rPr>
                <w:rFonts w:hint="eastAsia" w:ascii="宋体" w:hAnsi="宋体" w:eastAsia="宋体" w:cs="宋体"/>
                <w:sz w:val="21"/>
                <w:szCs w:val="21"/>
              </w:rPr>
            </w:pPr>
          </w:p>
          <w:p w14:paraId="2F877AEA">
            <w:pPr>
              <w:adjustRightInd w:val="0"/>
              <w:snapToGrid w:val="0"/>
              <w:spacing w:after="0" w:line="240" w:lineRule="auto"/>
              <w:rPr>
                <w:rFonts w:hint="eastAsia" w:ascii="宋体" w:hAnsi="宋体" w:eastAsia="宋体" w:cs="宋体"/>
                <w:sz w:val="21"/>
                <w:szCs w:val="21"/>
              </w:rPr>
            </w:pPr>
          </w:p>
          <w:p w14:paraId="201C5224">
            <w:pPr>
              <w:adjustRightInd w:val="0"/>
              <w:snapToGrid w:val="0"/>
              <w:spacing w:after="0" w:line="240" w:lineRule="auto"/>
              <w:rPr>
                <w:rFonts w:hint="eastAsia" w:ascii="宋体" w:hAnsi="宋体" w:eastAsia="宋体" w:cs="宋体"/>
                <w:sz w:val="21"/>
                <w:szCs w:val="21"/>
              </w:rPr>
            </w:pPr>
          </w:p>
          <w:p w14:paraId="510B0247">
            <w:pPr>
              <w:adjustRightInd w:val="0"/>
              <w:snapToGrid w:val="0"/>
              <w:spacing w:after="0" w:line="240" w:lineRule="auto"/>
              <w:rPr>
                <w:rFonts w:hint="eastAsia" w:ascii="宋体" w:hAnsi="宋体" w:eastAsia="宋体" w:cs="宋体"/>
                <w:sz w:val="21"/>
                <w:szCs w:val="21"/>
              </w:rPr>
            </w:pPr>
          </w:p>
          <w:p w14:paraId="539F2300">
            <w:pPr>
              <w:adjustRightInd w:val="0"/>
              <w:snapToGrid w:val="0"/>
              <w:spacing w:after="0" w:line="240" w:lineRule="auto"/>
              <w:rPr>
                <w:rFonts w:hint="eastAsia" w:ascii="宋体" w:hAnsi="宋体" w:eastAsia="宋体" w:cs="宋体"/>
                <w:sz w:val="21"/>
                <w:szCs w:val="21"/>
              </w:rPr>
            </w:pPr>
          </w:p>
          <w:p w14:paraId="5AF823F0">
            <w:pPr>
              <w:adjustRightInd w:val="0"/>
              <w:snapToGrid w:val="0"/>
              <w:spacing w:after="0" w:line="240" w:lineRule="auto"/>
              <w:rPr>
                <w:rFonts w:hint="eastAsia" w:ascii="宋体" w:hAnsi="宋体" w:eastAsia="宋体" w:cs="宋体"/>
                <w:sz w:val="21"/>
                <w:szCs w:val="21"/>
              </w:rPr>
            </w:pPr>
          </w:p>
          <w:p w14:paraId="70DBB643">
            <w:pPr>
              <w:adjustRightInd w:val="0"/>
              <w:snapToGrid w:val="0"/>
              <w:spacing w:after="0" w:line="240" w:lineRule="auto"/>
              <w:rPr>
                <w:rFonts w:hint="eastAsia" w:ascii="宋体" w:hAnsi="宋体" w:eastAsia="宋体" w:cs="宋体"/>
                <w:sz w:val="21"/>
                <w:szCs w:val="21"/>
              </w:rPr>
            </w:pPr>
          </w:p>
          <w:p w14:paraId="7FB27EE2">
            <w:pPr>
              <w:adjustRightInd w:val="0"/>
              <w:snapToGrid w:val="0"/>
              <w:spacing w:after="0" w:line="240" w:lineRule="auto"/>
              <w:rPr>
                <w:rFonts w:hint="eastAsia" w:ascii="宋体" w:hAnsi="宋体" w:eastAsia="宋体" w:cs="宋体"/>
                <w:sz w:val="21"/>
                <w:szCs w:val="21"/>
              </w:rPr>
            </w:pPr>
          </w:p>
          <w:p w14:paraId="304C03EE">
            <w:pPr>
              <w:adjustRightInd w:val="0"/>
              <w:snapToGrid w:val="0"/>
              <w:spacing w:after="0" w:line="240" w:lineRule="auto"/>
              <w:rPr>
                <w:rFonts w:hint="eastAsia" w:ascii="宋体" w:hAnsi="宋体" w:eastAsia="宋体" w:cs="宋体"/>
                <w:sz w:val="21"/>
                <w:szCs w:val="21"/>
              </w:rPr>
            </w:pPr>
          </w:p>
          <w:p w14:paraId="73D2E7D0">
            <w:pPr>
              <w:adjustRightInd w:val="0"/>
              <w:snapToGrid w:val="0"/>
              <w:spacing w:after="0" w:line="240" w:lineRule="auto"/>
              <w:rPr>
                <w:rFonts w:hint="eastAsia" w:ascii="宋体" w:hAnsi="宋体" w:eastAsia="宋体" w:cs="宋体"/>
                <w:sz w:val="21"/>
                <w:szCs w:val="21"/>
              </w:rPr>
            </w:pPr>
          </w:p>
          <w:p w14:paraId="5D7188BE">
            <w:pPr>
              <w:adjustRightInd w:val="0"/>
              <w:snapToGrid w:val="0"/>
              <w:spacing w:after="0" w:line="240" w:lineRule="auto"/>
              <w:rPr>
                <w:rFonts w:hint="eastAsia" w:ascii="宋体" w:hAnsi="宋体" w:eastAsia="宋体" w:cs="宋体"/>
                <w:sz w:val="21"/>
                <w:szCs w:val="21"/>
              </w:rPr>
            </w:pPr>
          </w:p>
          <w:p w14:paraId="28941E32">
            <w:pPr>
              <w:adjustRightInd w:val="0"/>
              <w:snapToGrid w:val="0"/>
              <w:spacing w:after="0" w:line="240" w:lineRule="auto"/>
              <w:rPr>
                <w:rFonts w:hint="eastAsia" w:ascii="宋体" w:hAnsi="宋体" w:eastAsia="宋体" w:cs="宋体"/>
                <w:sz w:val="21"/>
                <w:szCs w:val="21"/>
              </w:rPr>
            </w:pPr>
          </w:p>
          <w:p w14:paraId="754769C1">
            <w:pPr>
              <w:adjustRightInd w:val="0"/>
              <w:snapToGrid w:val="0"/>
              <w:spacing w:after="0" w:line="240" w:lineRule="auto"/>
              <w:rPr>
                <w:rFonts w:hint="eastAsia" w:ascii="宋体" w:hAnsi="宋体" w:eastAsia="宋体" w:cs="宋体"/>
                <w:sz w:val="21"/>
                <w:szCs w:val="21"/>
              </w:rPr>
            </w:pPr>
          </w:p>
          <w:p w14:paraId="6E03666F">
            <w:pPr>
              <w:adjustRightInd w:val="0"/>
              <w:snapToGrid w:val="0"/>
              <w:spacing w:after="0" w:line="240" w:lineRule="auto"/>
              <w:rPr>
                <w:rFonts w:hint="eastAsia" w:ascii="宋体" w:hAnsi="宋体" w:eastAsia="宋体" w:cs="宋体"/>
                <w:sz w:val="21"/>
                <w:szCs w:val="21"/>
              </w:rPr>
            </w:pPr>
          </w:p>
          <w:p w14:paraId="43D570B5">
            <w:pPr>
              <w:adjustRightInd w:val="0"/>
              <w:snapToGrid w:val="0"/>
              <w:spacing w:after="0" w:line="240" w:lineRule="auto"/>
              <w:rPr>
                <w:rFonts w:ascii="宋体" w:hAnsi="宋体" w:eastAsia="宋体" w:cs="宋体"/>
                <w:sz w:val="21"/>
                <w:szCs w:val="21"/>
              </w:rPr>
            </w:pPr>
            <w:r>
              <w:rPr>
                <w:rFonts w:hint="eastAsia" w:ascii="宋体" w:hAnsi="宋体" w:eastAsia="宋体" w:cs="宋体"/>
                <w:sz w:val="21"/>
                <w:szCs w:val="21"/>
              </w:rPr>
              <w:t>公共</w:t>
            </w:r>
          </w:p>
          <w:p w14:paraId="2DBD7004">
            <w:pPr>
              <w:adjustRightInd w:val="0"/>
              <w:snapToGrid w:val="0"/>
              <w:spacing w:after="0" w:line="240" w:lineRule="auto"/>
              <w:rPr>
                <w:rFonts w:ascii="宋体" w:hAnsi="宋体" w:eastAsia="宋体" w:cs="宋体"/>
                <w:sz w:val="21"/>
                <w:szCs w:val="21"/>
              </w:rPr>
            </w:pPr>
            <w:r>
              <w:rPr>
                <w:rFonts w:hint="eastAsia" w:ascii="宋体" w:hAnsi="宋体" w:eastAsia="宋体" w:cs="宋体"/>
                <w:sz w:val="21"/>
                <w:szCs w:val="21"/>
              </w:rPr>
              <w:t>基础课</w:t>
            </w:r>
          </w:p>
        </w:tc>
        <w:tc>
          <w:tcPr>
            <w:tcW w:w="418" w:type="dxa"/>
            <w:gridSpan w:val="2"/>
            <w:vMerge w:val="restart"/>
            <w:tcBorders>
              <w:tl2br w:val="nil"/>
              <w:tr2bl w:val="nil"/>
            </w:tcBorders>
            <w:vAlign w:val="center"/>
          </w:tcPr>
          <w:p w14:paraId="5AE6355C">
            <w:pPr>
              <w:adjustRightInd w:val="0"/>
              <w:snapToGrid w:val="0"/>
              <w:spacing w:after="0" w:line="240" w:lineRule="auto"/>
              <w:rPr>
                <w:rFonts w:hint="eastAsia" w:ascii="宋体" w:hAnsi="宋体" w:eastAsia="宋体" w:cs="宋体"/>
                <w:sz w:val="21"/>
                <w:szCs w:val="21"/>
                <w:lang w:val="en-US" w:eastAsia="zh-CN"/>
              </w:rPr>
            </w:pPr>
          </w:p>
          <w:p w14:paraId="2A0EC0EC">
            <w:pPr>
              <w:adjustRightInd w:val="0"/>
              <w:snapToGrid w:val="0"/>
              <w:spacing w:after="0" w:line="240" w:lineRule="auto"/>
              <w:rPr>
                <w:rFonts w:hint="eastAsia" w:ascii="宋体" w:hAnsi="宋体" w:eastAsia="宋体" w:cs="宋体"/>
                <w:sz w:val="21"/>
                <w:szCs w:val="21"/>
                <w:lang w:val="en-US" w:eastAsia="zh-CN"/>
              </w:rPr>
            </w:pPr>
          </w:p>
          <w:p w14:paraId="1D1E5007">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公共基础必修课程</w:t>
            </w:r>
          </w:p>
        </w:tc>
        <w:tc>
          <w:tcPr>
            <w:tcW w:w="1426" w:type="dxa"/>
            <w:tcBorders>
              <w:tl2br w:val="nil"/>
              <w:tr2bl w:val="nil"/>
            </w:tcBorders>
            <w:vAlign w:val="center"/>
          </w:tcPr>
          <w:p w14:paraId="5E4C6683">
            <w:pPr>
              <w:adjustRightInd w:val="0"/>
              <w:snapToGrid w:val="0"/>
              <w:spacing w:after="0" w:line="240" w:lineRule="auto"/>
              <w:rPr>
                <w:rFonts w:ascii="宋体" w:hAnsi="宋体" w:eastAsia="宋体" w:cs="宋体"/>
                <w:sz w:val="21"/>
                <w:szCs w:val="21"/>
              </w:rPr>
            </w:pPr>
            <w:r>
              <w:rPr>
                <w:rFonts w:hint="eastAsia" w:ascii="宋体" w:hAnsi="宋体" w:eastAsia="宋体" w:cs="宋体"/>
                <w:sz w:val="21"/>
                <w:szCs w:val="21"/>
              </w:rPr>
              <w:t>思想道德与法治</w:t>
            </w:r>
          </w:p>
        </w:tc>
        <w:tc>
          <w:tcPr>
            <w:tcW w:w="651" w:type="dxa"/>
            <w:tcBorders>
              <w:tl2br w:val="nil"/>
              <w:tr2bl w:val="nil"/>
            </w:tcBorders>
            <w:vAlign w:val="center"/>
          </w:tcPr>
          <w:p w14:paraId="34F139B7">
            <w:pPr>
              <w:adjustRightInd w:val="0"/>
              <w:snapToGrid w:val="0"/>
              <w:spacing w:after="0" w:line="240" w:lineRule="auto"/>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5</w:t>
            </w:r>
            <w:r>
              <w:rPr>
                <w:rFonts w:hint="eastAsia" w:ascii="宋体" w:hAnsi="宋体" w:eastAsia="宋体" w:cs="宋体"/>
                <w:b w:val="0"/>
                <w:bCs w:val="0"/>
                <w:sz w:val="21"/>
                <w:szCs w:val="21"/>
                <w:lang w:val="en-US" w:eastAsia="zh-CN"/>
              </w:rPr>
              <w:t>6</w:t>
            </w:r>
          </w:p>
        </w:tc>
        <w:tc>
          <w:tcPr>
            <w:tcW w:w="517" w:type="dxa"/>
            <w:tcBorders>
              <w:tl2br w:val="nil"/>
              <w:tr2bl w:val="nil"/>
            </w:tcBorders>
            <w:vAlign w:val="center"/>
          </w:tcPr>
          <w:p w14:paraId="1EFFF948">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rPr>
              <w:t>3</w:t>
            </w:r>
          </w:p>
        </w:tc>
        <w:tc>
          <w:tcPr>
            <w:tcW w:w="477" w:type="dxa"/>
            <w:tcBorders>
              <w:tl2br w:val="nil"/>
              <w:tr2bl w:val="nil"/>
            </w:tcBorders>
            <w:vAlign w:val="center"/>
          </w:tcPr>
          <w:p w14:paraId="55E113F3">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rPr>
              <w:t>4</w:t>
            </w:r>
          </w:p>
        </w:tc>
        <w:tc>
          <w:tcPr>
            <w:tcW w:w="619" w:type="dxa"/>
            <w:tcBorders>
              <w:tl2br w:val="nil"/>
              <w:tr2bl w:val="nil"/>
            </w:tcBorders>
            <w:vAlign w:val="center"/>
          </w:tcPr>
          <w:p w14:paraId="087FFB35">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42</w:t>
            </w:r>
          </w:p>
        </w:tc>
        <w:tc>
          <w:tcPr>
            <w:tcW w:w="602" w:type="dxa"/>
            <w:tcBorders>
              <w:tl2br w:val="nil"/>
              <w:tr2bl w:val="nil"/>
            </w:tcBorders>
            <w:vAlign w:val="center"/>
          </w:tcPr>
          <w:p w14:paraId="6D2D8F05">
            <w:pPr>
              <w:adjustRightInd w:val="0"/>
              <w:snapToGrid w:val="0"/>
              <w:spacing w:after="0" w:line="240" w:lineRule="auto"/>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4</w:t>
            </w:r>
          </w:p>
        </w:tc>
        <w:tc>
          <w:tcPr>
            <w:tcW w:w="569" w:type="dxa"/>
            <w:tcBorders>
              <w:tl2br w:val="nil"/>
              <w:tr2bl w:val="nil"/>
            </w:tcBorders>
            <w:vAlign w:val="center"/>
          </w:tcPr>
          <w:p w14:paraId="30BE7591">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rPr>
              <w:t>4</w:t>
            </w:r>
          </w:p>
        </w:tc>
        <w:tc>
          <w:tcPr>
            <w:tcW w:w="504" w:type="dxa"/>
            <w:tcBorders>
              <w:tl2br w:val="nil"/>
              <w:tr2bl w:val="nil"/>
            </w:tcBorders>
            <w:shd w:val="clear" w:color="auto" w:fill="auto"/>
            <w:vAlign w:val="center"/>
          </w:tcPr>
          <w:p w14:paraId="3A3F23F0">
            <w:pPr>
              <w:adjustRightInd w:val="0"/>
              <w:snapToGrid w:val="0"/>
              <w:spacing w:after="0" w:line="240" w:lineRule="auto"/>
              <w:jc w:val="center"/>
              <w:rPr>
                <w:rFonts w:ascii="宋体" w:hAnsi="宋体" w:eastAsia="宋体" w:cs="宋体"/>
                <w:b w:val="0"/>
                <w:bCs w:val="0"/>
                <w:color w:val="auto"/>
                <w:sz w:val="21"/>
                <w:szCs w:val="21"/>
              </w:rPr>
            </w:pPr>
          </w:p>
        </w:tc>
        <w:tc>
          <w:tcPr>
            <w:tcW w:w="535" w:type="dxa"/>
            <w:tcBorders>
              <w:tl2br w:val="nil"/>
              <w:tr2bl w:val="nil"/>
            </w:tcBorders>
            <w:shd w:val="clear" w:color="auto" w:fill="92D050"/>
            <w:vAlign w:val="center"/>
          </w:tcPr>
          <w:p w14:paraId="13565777">
            <w:pPr>
              <w:adjustRightInd w:val="0"/>
              <w:snapToGrid w:val="0"/>
              <w:spacing w:after="0" w:line="240" w:lineRule="auto"/>
              <w:jc w:val="center"/>
              <w:rPr>
                <w:rFonts w:ascii="宋体" w:hAnsi="宋体" w:eastAsia="宋体" w:cs="宋体"/>
                <w:b w:val="0"/>
                <w:bCs w:val="0"/>
                <w:color w:val="auto"/>
                <w:sz w:val="21"/>
                <w:szCs w:val="21"/>
              </w:rPr>
            </w:pPr>
          </w:p>
        </w:tc>
        <w:tc>
          <w:tcPr>
            <w:tcW w:w="535" w:type="dxa"/>
            <w:tcBorders>
              <w:tl2br w:val="nil"/>
              <w:tr2bl w:val="nil"/>
            </w:tcBorders>
            <w:vAlign w:val="center"/>
          </w:tcPr>
          <w:p w14:paraId="7DC340BA">
            <w:pPr>
              <w:adjustRightInd w:val="0"/>
              <w:snapToGrid w:val="0"/>
              <w:spacing w:after="0" w:line="240" w:lineRule="auto"/>
              <w:jc w:val="center"/>
              <w:rPr>
                <w:rFonts w:ascii="宋体" w:hAnsi="宋体" w:eastAsia="宋体" w:cs="宋体"/>
                <w:b w:val="0"/>
                <w:bCs w:val="0"/>
                <w:sz w:val="21"/>
                <w:szCs w:val="21"/>
              </w:rPr>
            </w:pPr>
          </w:p>
        </w:tc>
        <w:tc>
          <w:tcPr>
            <w:tcW w:w="501" w:type="dxa"/>
            <w:tcBorders>
              <w:tl2br w:val="nil"/>
              <w:tr2bl w:val="nil"/>
            </w:tcBorders>
            <w:vAlign w:val="center"/>
          </w:tcPr>
          <w:p w14:paraId="54CB4F10">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4FD3FD4B">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4FC8A629">
            <w:pPr>
              <w:adjustRightInd w:val="0"/>
              <w:snapToGrid w:val="0"/>
              <w:spacing w:after="0" w:line="240" w:lineRule="auto"/>
              <w:rPr>
                <w:rFonts w:ascii="宋体" w:hAnsi="宋体" w:eastAsia="宋体" w:cs="宋体"/>
                <w:b w:val="0"/>
                <w:bCs w:val="0"/>
                <w:sz w:val="21"/>
                <w:szCs w:val="21"/>
              </w:rPr>
            </w:pPr>
            <w:r>
              <w:rPr>
                <w:rFonts w:hint="eastAsia" w:ascii="宋体" w:hAnsi="宋体" w:eastAsia="宋体" w:cs="宋体"/>
                <w:b w:val="0"/>
                <w:bCs w:val="0"/>
                <w:sz w:val="21"/>
                <w:szCs w:val="21"/>
              </w:rPr>
              <w:t>√</w:t>
            </w:r>
          </w:p>
        </w:tc>
        <w:tc>
          <w:tcPr>
            <w:tcW w:w="522" w:type="dxa"/>
            <w:tcBorders>
              <w:right w:val="thinThickSmallGap" w:color="000000" w:sz="12" w:space="0"/>
              <w:tl2br w:val="nil"/>
              <w:tr2bl w:val="nil"/>
            </w:tcBorders>
            <w:noWrap/>
            <w:vAlign w:val="center"/>
          </w:tcPr>
          <w:p w14:paraId="21D04FF1">
            <w:pPr>
              <w:adjustRightInd w:val="0"/>
              <w:snapToGrid w:val="0"/>
              <w:spacing w:after="0" w:line="240" w:lineRule="auto"/>
              <w:rPr>
                <w:rFonts w:ascii="宋体" w:hAnsi="宋体" w:eastAsia="宋体" w:cs="宋体"/>
                <w:b w:val="0"/>
                <w:bCs w:val="0"/>
                <w:sz w:val="21"/>
                <w:szCs w:val="21"/>
              </w:rPr>
            </w:pPr>
          </w:p>
        </w:tc>
      </w:tr>
      <w:tr w14:paraId="5354CB3A">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341" w:type="dxa"/>
            <w:vMerge w:val="continue"/>
            <w:tcBorders>
              <w:left w:val="thinThickSmallGap" w:color="000000" w:sz="12" w:space="0"/>
              <w:tl2br w:val="nil"/>
              <w:tr2bl w:val="nil"/>
            </w:tcBorders>
            <w:vAlign w:val="center"/>
          </w:tcPr>
          <w:p w14:paraId="1FC77593">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5DE51B81">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096D5B99">
            <w:pPr>
              <w:adjustRightInd w:val="0"/>
              <w:snapToGrid w:val="0"/>
              <w:spacing w:after="0" w:line="240" w:lineRule="auto"/>
              <w:rPr>
                <w:rFonts w:ascii="宋体" w:hAnsi="宋体" w:eastAsia="宋体" w:cs="宋体"/>
                <w:sz w:val="21"/>
                <w:szCs w:val="21"/>
              </w:rPr>
            </w:pPr>
            <w:r>
              <w:rPr>
                <w:rFonts w:hint="eastAsia" w:ascii="宋体" w:hAnsi="宋体" w:eastAsia="宋体" w:cs="宋体"/>
                <w:sz w:val="21"/>
                <w:szCs w:val="21"/>
              </w:rPr>
              <w:t>毛泽东思想和中国特色社会主义理论体系概论</w:t>
            </w:r>
          </w:p>
        </w:tc>
        <w:tc>
          <w:tcPr>
            <w:tcW w:w="651" w:type="dxa"/>
            <w:tcBorders>
              <w:tl2br w:val="nil"/>
              <w:tr2bl w:val="nil"/>
            </w:tcBorders>
            <w:vAlign w:val="center"/>
          </w:tcPr>
          <w:p w14:paraId="0E81BAFD">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rPr>
              <w:t>36</w:t>
            </w:r>
          </w:p>
        </w:tc>
        <w:tc>
          <w:tcPr>
            <w:tcW w:w="517" w:type="dxa"/>
            <w:tcBorders>
              <w:tl2br w:val="nil"/>
              <w:tr2bl w:val="nil"/>
            </w:tcBorders>
            <w:vAlign w:val="center"/>
          </w:tcPr>
          <w:p w14:paraId="066EEADC">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rPr>
              <w:t>2</w:t>
            </w:r>
          </w:p>
        </w:tc>
        <w:tc>
          <w:tcPr>
            <w:tcW w:w="477" w:type="dxa"/>
            <w:tcBorders>
              <w:tl2br w:val="nil"/>
              <w:tr2bl w:val="nil"/>
            </w:tcBorders>
            <w:vAlign w:val="center"/>
          </w:tcPr>
          <w:p w14:paraId="55B4B26B">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w:t>
            </w:r>
          </w:p>
        </w:tc>
        <w:tc>
          <w:tcPr>
            <w:tcW w:w="619" w:type="dxa"/>
            <w:tcBorders>
              <w:tl2br w:val="nil"/>
              <w:tr2bl w:val="nil"/>
            </w:tcBorders>
            <w:vAlign w:val="center"/>
          </w:tcPr>
          <w:p w14:paraId="53AD41AC">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w:t>
            </w:r>
          </w:p>
        </w:tc>
        <w:tc>
          <w:tcPr>
            <w:tcW w:w="602" w:type="dxa"/>
            <w:tcBorders>
              <w:tl2br w:val="nil"/>
              <w:tr2bl w:val="nil"/>
            </w:tcBorders>
            <w:vAlign w:val="center"/>
          </w:tcPr>
          <w:p w14:paraId="69A22AA0">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w:t>
            </w:r>
          </w:p>
        </w:tc>
        <w:tc>
          <w:tcPr>
            <w:tcW w:w="569" w:type="dxa"/>
            <w:tcBorders>
              <w:tl2br w:val="nil"/>
              <w:tr2bl w:val="nil"/>
            </w:tcBorders>
            <w:vAlign w:val="center"/>
          </w:tcPr>
          <w:p w14:paraId="354C7181">
            <w:pPr>
              <w:adjustRightInd w:val="0"/>
              <w:snapToGrid w:val="0"/>
              <w:spacing w:after="0" w:line="240" w:lineRule="auto"/>
              <w:jc w:val="center"/>
              <w:rPr>
                <w:rFonts w:ascii="宋体" w:hAnsi="宋体" w:eastAsia="宋体" w:cs="宋体"/>
                <w:b w:val="0"/>
                <w:bCs w:val="0"/>
                <w:sz w:val="21"/>
                <w:szCs w:val="21"/>
              </w:rPr>
            </w:pPr>
          </w:p>
        </w:tc>
        <w:tc>
          <w:tcPr>
            <w:tcW w:w="504" w:type="dxa"/>
            <w:tcBorders>
              <w:tl2br w:val="nil"/>
              <w:tr2bl w:val="nil"/>
            </w:tcBorders>
            <w:shd w:val="clear" w:color="auto" w:fill="auto"/>
            <w:vAlign w:val="center"/>
          </w:tcPr>
          <w:p w14:paraId="55C275A1">
            <w:pPr>
              <w:adjustRightInd w:val="0"/>
              <w:snapToGrid w:val="0"/>
              <w:spacing w:after="0" w:line="240" w:lineRule="auto"/>
              <w:jc w:val="center"/>
              <w:rPr>
                <w:rFonts w:ascii="宋体" w:hAnsi="宋体" w:eastAsia="宋体" w:cs="宋体"/>
                <w:b w:val="0"/>
                <w:bCs w:val="0"/>
                <w:color w:val="auto"/>
                <w:sz w:val="21"/>
                <w:szCs w:val="21"/>
              </w:rPr>
            </w:pPr>
            <w:r>
              <w:rPr>
                <w:rFonts w:hint="eastAsia" w:ascii="宋体" w:hAnsi="宋体" w:eastAsia="宋体" w:cs="宋体"/>
                <w:b w:val="0"/>
                <w:bCs w:val="0"/>
                <w:color w:val="auto"/>
                <w:sz w:val="21"/>
                <w:szCs w:val="21"/>
              </w:rPr>
              <w:t>2</w:t>
            </w:r>
          </w:p>
        </w:tc>
        <w:tc>
          <w:tcPr>
            <w:tcW w:w="535" w:type="dxa"/>
            <w:tcBorders>
              <w:tl2br w:val="nil"/>
              <w:tr2bl w:val="nil"/>
            </w:tcBorders>
            <w:shd w:val="clear" w:color="auto" w:fill="92D050"/>
            <w:vAlign w:val="center"/>
          </w:tcPr>
          <w:p w14:paraId="4719A9D3">
            <w:pPr>
              <w:adjustRightInd w:val="0"/>
              <w:snapToGrid w:val="0"/>
              <w:spacing w:after="0" w:line="240" w:lineRule="auto"/>
              <w:jc w:val="center"/>
              <w:rPr>
                <w:rFonts w:ascii="宋体" w:hAnsi="宋体" w:eastAsia="宋体" w:cs="宋体"/>
                <w:b w:val="0"/>
                <w:bCs w:val="0"/>
                <w:color w:val="auto"/>
                <w:sz w:val="21"/>
                <w:szCs w:val="21"/>
              </w:rPr>
            </w:pPr>
          </w:p>
        </w:tc>
        <w:tc>
          <w:tcPr>
            <w:tcW w:w="535" w:type="dxa"/>
            <w:tcBorders>
              <w:tl2br w:val="nil"/>
              <w:tr2bl w:val="nil"/>
            </w:tcBorders>
            <w:vAlign w:val="center"/>
          </w:tcPr>
          <w:p w14:paraId="561BEBEA">
            <w:pPr>
              <w:adjustRightInd w:val="0"/>
              <w:snapToGrid w:val="0"/>
              <w:spacing w:after="0" w:line="240" w:lineRule="auto"/>
              <w:jc w:val="center"/>
              <w:rPr>
                <w:rFonts w:ascii="宋体" w:hAnsi="宋体" w:eastAsia="宋体" w:cs="宋体"/>
                <w:b w:val="0"/>
                <w:bCs w:val="0"/>
                <w:sz w:val="21"/>
                <w:szCs w:val="21"/>
              </w:rPr>
            </w:pPr>
          </w:p>
        </w:tc>
        <w:tc>
          <w:tcPr>
            <w:tcW w:w="501" w:type="dxa"/>
            <w:tcBorders>
              <w:tl2br w:val="nil"/>
              <w:tr2bl w:val="nil"/>
            </w:tcBorders>
            <w:vAlign w:val="center"/>
          </w:tcPr>
          <w:p w14:paraId="5F99A7C0">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2F1BBB75">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0B99605C">
            <w:pPr>
              <w:adjustRightInd w:val="0"/>
              <w:snapToGrid w:val="0"/>
              <w:spacing w:after="0" w:line="240" w:lineRule="auto"/>
              <w:rPr>
                <w:rFonts w:ascii="宋体" w:hAnsi="宋体" w:eastAsia="宋体" w:cs="宋体"/>
                <w:b w:val="0"/>
                <w:bCs w:val="0"/>
                <w:sz w:val="21"/>
                <w:szCs w:val="21"/>
              </w:rPr>
            </w:pPr>
            <w:r>
              <w:rPr>
                <w:rFonts w:hint="eastAsia" w:ascii="宋体" w:hAnsi="宋体" w:eastAsia="宋体" w:cs="宋体"/>
                <w:b w:val="0"/>
                <w:bCs w:val="0"/>
                <w:sz w:val="21"/>
                <w:szCs w:val="21"/>
              </w:rPr>
              <w:t>√</w:t>
            </w:r>
          </w:p>
        </w:tc>
        <w:tc>
          <w:tcPr>
            <w:tcW w:w="522" w:type="dxa"/>
            <w:tcBorders>
              <w:right w:val="thinThickSmallGap" w:color="000000" w:sz="12" w:space="0"/>
              <w:tl2br w:val="nil"/>
              <w:tr2bl w:val="nil"/>
            </w:tcBorders>
            <w:noWrap/>
            <w:vAlign w:val="center"/>
          </w:tcPr>
          <w:p w14:paraId="475AD384">
            <w:pPr>
              <w:adjustRightInd w:val="0"/>
              <w:snapToGrid w:val="0"/>
              <w:spacing w:after="0" w:line="240" w:lineRule="auto"/>
              <w:rPr>
                <w:rFonts w:ascii="宋体" w:hAnsi="宋体" w:eastAsia="宋体" w:cs="宋体"/>
                <w:b w:val="0"/>
                <w:bCs w:val="0"/>
                <w:sz w:val="21"/>
                <w:szCs w:val="21"/>
              </w:rPr>
            </w:pPr>
          </w:p>
        </w:tc>
      </w:tr>
      <w:tr w14:paraId="14FDDA7A">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 w:type="dxa"/>
            <w:vMerge w:val="continue"/>
            <w:tcBorders>
              <w:left w:val="thinThickSmallGap" w:color="000000" w:sz="12" w:space="0"/>
              <w:tl2br w:val="nil"/>
              <w:tr2bl w:val="nil"/>
            </w:tcBorders>
            <w:vAlign w:val="center"/>
          </w:tcPr>
          <w:p w14:paraId="05E2962F">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5F10AA56">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715AC026">
            <w:pPr>
              <w:adjustRightInd w:val="0"/>
              <w:snapToGrid w:val="0"/>
              <w:spacing w:after="0" w:line="240" w:lineRule="auto"/>
              <w:rPr>
                <w:rFonts w:ascii="宋体" w:hAnsi="宋体" w:eastAsia="宋体" w:cs="宋体"/>
                <w:sz w:val="21"/>
                <w:szCs w:val="21"/>
              </w:rPr>
            </w:pPr>
            <w:r>
              <w:rPr>
                <w:rFonts w:hint="eastAsia" w:ascii="宋体" w:hAnsi="宋体" w:eastAsia="宋体" w:cs="宋体"/>
                <w:sz w:val="21"/>
                <w:szCs w:val="21"/>
              </w:rPr>
              <w:t>习近平新时代中国特色社会主义思想</w:t>
            </w:r>
          </w:p>
        </w:tc>
        <w:tc>
          <w:tcPr>
            <w:tcW w:w="651" w:type="dxa"/>
            <w:tcBorders>
              <w:tl2br w:val="nil"/>
              <w:tr2bl w:val="nil"/>
            </w:tcBorders>
            <w:vAlign w:val="center"/>
          </w:tcPr>
          <w:p w14:paraId="4B28E8AD">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rPr>
              <w:t>54</w:t>
            </w:r>
          </w:p>
        </w:tc>
        <w:tc>
          <w:tcPr>
            <w:tcW w:w="517" w:type="dxa"/>
            <w:tcBorders>
              <w:tl2br w:val="nil"/>
              <w:tr2bl w:val="nil"/>
            </w:tcBorders>
            <w:vAlign w:val="center"/>
          </w:tcPr>
          <w:p w14:paraId="0E2B9A09">
            <w:pPr>
              <w:adjustRightInd w:val="0"/>
              <w:snapToGrid w:val="0"/>
              <w:spacing w:after="0" w:line="240" w:lineRule="auto"/>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3</w:t>
            </w:r>
          </w:p>
        </w:tc>
        <w:tc>
          <w:tcPr>
            <w:tcW w:w="477" w:type="dxa"/>
            <w:tcBorders>
              <w:tl2br w:val="nil"/>
              <w:tr2bl w:val="nil"/>
            </w:tcBorders>
            <w:vAlign w:val="center"/>
          </w:tcPr>
          <w:p w14:paraId="14A92704">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w:t>
            </w:r>
          </w:p>
        </w:tc>
        <w:tc>
          <w:tcPr>
            <w:tcW w:w="619" w:type="dxa"/>
            <w:tcBorders>
              <w:tl2br w:val="nil"/>
              <w:tr2bl w:val="nil"/>
            </w:tcBorders>
            <w:vAlign w:val="center"/>
          </w:tcPr>
          <w:p w14:paraId="7BB74C1E">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40</w:t>
            </w:r>
          </w:p>
        </w:tc>
        <w:tc>
          <w:tcPr>
            <w:tcW w:w="602" w:type="dxa"/>
            <w:tcBorders>
              <w:tl2br w:val="nil"/>
              <w:tr2bl w:val="nil"/>
            </w:tcBorders>
            <w:vAlign w:val="center"/>
          </w:tcPr>
          <w:p w14:paraId="3C93FC49">
            <w:pPr>
              <w:adjustRightInd w:val="0"/>
              <w:snapToGrid w:val="0"/>
              <w:spacing w:after="0" w:line="240" w:lineRule="auto"/>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4</w:t>
            </w:r>
          </w:p>
        </w:tc>
        <w:tc>
          <w:tcPr>
            <w:tcW w:w="569" w:type="dxa"/>
            <w:tcBorders>
              <w:tl2br w:val="nil"/>
              <w:tr2bl w:val="nil"/>
            </w:tcBorders>
            <w:vAlign w:val="center"/>
          </w:tcPr>
          <w:p w14:paraId="36180F68">
            <w:pPr>
              <w:adjustRightInd w:val="0"/>
              <w:snapToGrid w:val="0"/>
              <w:spacing w:after="0" w:line="240" w:lineRule="auto"/>
              <w:jc w:val="center"/>
              <w:rPr>
                <w:rFonts w:ascii="宋体" w:hAnsi="宋体" w:eastAsia="宋体" w:cs="宋体"/>
                <w:b w:val="0"/>
                <w:bCs w:val="0"/>
                <w:sz w:val="21"/>
                <w:szCs w:val="21"/>
              </w:rPr>
            </w:pPr>
          </w:p>
        </w:tc>
        <w:tc>
          <w:tcPr>
            <w:tcW w:w="504" w:type="dxa"/>
            <w:tcBorders>
              <w:tl2br w:val="nil"/>
              <w:tr2bl w:val="nil"/>
            </w:tcBorders>
            <w:shd w:val="clear" w:color="auto" w:fill="auto"/>
            <w:vAlign w:val="center"/>
          </w:tcPr>
          <w:p w14:paraId="31215F9C">
            <w:pPr>
              <w:adjustRightInd w:val="0"/>
              <w:snapToGrid w:val="0"/>
              <w:spacing w:after="0" w:line="240" w:lineRule="auto"/>
              <w:jc w:val="center"/>
              <w:rPr>
                <w:rFonts w:ascii="宋体" w:hAnsi="宋体" w:eastAsia="宋体" w:cs="宋体"/>
                <w:b w:val="0"/>
                <w:bCs w:val="0"/>
                <w:color w:val="auto"/>
                <w:sz w:val="21"/>
                <w:szCs w:val="21"/>
              </w:rPr>
            </w:pPr>
            <w:r>
              <w:rPr>
                <w:rFonts w:hint="eastAsia" w:ascii="宋体" w:hAnsi="宋体" w:eastAsia="宋体" w:cs="宋体"/>
                <w:b w:val="0"/>
                <w:bCs w:val="0"/>
                <w:color w:val="auto"/>
                <w:sz w:val="21"/>
                <w:szCs w:val="21"/>
              </w:rPr>
              <w:t>2</w:t>
            </w:r>
          </w:p>
        </w:tc>
        <w:tc>
          <w:tcPr>
            <w:tcW w:w="535" w:type="dxa"/>
            <w:tcBorders>
              <w:tl2br w:val="nil"/>
              <w:tr2bl w:val="nil"/>
            </w:tcBorders>
            <w:shd w:val="clear" w:color="auto" w:fill="92D050"/>
            <w:vAlign w:val="center"/>
          </w:tcPr>
          <w:p w14:paraId="59025913">
            <w:pPr>
              <w:adjustRightInd w:val="0"/>
              <w:snapToGrid w:val="0"/>
              <w:spacing w:after="0" w:line="240" w:lineRule="auto"/>
              <w:jc w:val="center"/>
              <w:rPr>
                <w:rFonts w:ascii="宋体" w:hAnsi="宋体" w:eastAsia="宋体" w:cs="宋体"/>
                <w:b w:val="0"/>
                <w:bCs w:val="0"/>
                <w:color w:val="auto"/>
                <w:sz w:val="21"/>
                <w:szCs w:val="21"/>
              </w:rPr>
            </w:pPr>
            <w:r>
              <w:rPr>
                <w:rFonts w:hint="eastAsia" w:ascii="宋体" w:hAnsi="宋体" w:eastAsia="宋体" w:cs="宋体"/>
                <w:b w:val="0"/>
                <w:bCs w:val="0"/>
                <w:color w:val="auto"/>
                <w:sz w:val="21"/>
                <w:szCs w:val="21"/>
              </w:rPr>
              <w:t>1</w:t>
            </w:r>
          </w:p>
        </w:tc>
        <w:tc>
          <w:tcPr>
            <w:tcW w:w="535" w:type="dxa"/>
            <w:tcBorders>
              <w:tl2br w:val="nil"/>
              <w:tr2bl w:val="nil"/>
            </w:tcBorders>
            <w:vAlign w:val="center"/>
          </w:tcPr>
          <w:p w14:paraId="6300E91F">
            <w:pPr>
              <w:adjustRightInd w:val="0"/>
              <w:snapToGrid w:val="0"/>
              <w:spacing w:after="0" w:line="240" w:lineRule="auto"/>
              <w:jc w:val="center"/>
              <w:rPr>
                <w:rFonts w:ascii="宋体" w:hAnsi="宋体" w:eastAsia="宋体" w:cs="宋体"/>
                <w:b w:val="0"/>
                <w:bCs w:val="0"/>
                <w:sz w:val="21"/>
                <w:szCs w:val="21"/>
              </w:rPr>
            </w:pPr>
          </w:p>
        </w:tc>
        <w:tc>
          <w:tcPr>
            <w:tcW w:w="501" w:type="dxa"/>
            <w:tcBorders>
              <w:tl2br w:val="nil"/>
              <w:tr2bl w:val="nil"/>
            </w:tcBorders>
            <w:vAlign w:val="center"/>
          </w:tcPr>
          <w:p w14:paraId="717CF656">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421C357E">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220A9E54">
            <w:pPr>
              <w:adjustRightInd w:val="0"/>
              <w:snapToGrid w:val="0"/>
              <w:spacing w:after="0" w:line="240" w:lineRule="auto"/>
              <w:rPr>
                <w:rFonts w:ascii="宋体" w:hAnsi="宋体" w:eastAsia="宋体" w:cs="宋体"/>
                <w:b w:val="0"/>
                <w:bCs w:val="0"/>
                <w:sz w:val="21"/>
                <w:szCs w:val="21"/>
              </w:rPr>
            </w:pPr>
            <w:r>
              <w:rPr>
                <w:rFonts w:hint="eastAsia" w:ascii="宋体" w:hAnsi="宋体" w:eastAsia="宋体" w:cs="宋体"/>
                <w:b w:val="0"/>
                <w:bCs w:val="0"/>
                <w:sz w:val="21"/>
                <w:szCs w:val="21"/>
              </w:rPr>
              <w:t>√</w:t>
            </w:r>
          </w:p>
        </w:tc>
        <w:tc>
          <w:tcPr>
            <w:tcW w:w="522" w:type="dxa"/>
            <w:tcBorders>
              <w:right w:val="thinThickSmallGap" w:color="000000" w:sz="12" w:space="0"/>
              <w:tl2br w:val="nil"/>
              <w:tr2bl w:val="nil"/>
            </w:tcBorders>
            <w:noWrap/>
            <w:vAlign w:val="center"/>
          </w:tcPr>
          <w:p w14:paraId="1C4005F3">
            <w:pPr>
              <w:adjustRightInd w:val="0"/>
              <w:snapToGrid w:val="0"/>
              <w:spacing w:after="0" w:line="240" w:lineRule="auto"/>
              <w:rPr>
                <w:rFonts w:ascii="宋体" w:hAnsi="宋体" w:eastAsia="宋体" w:cs="宋体"/>
                <w:b w:val="0"/>
                <w:bCs w:val="0"/>
                <w:sz w:val="21"/>
                <w:szCs w:val="21"/>
              </w:rPr>
            </w:pPr>
          </w:p>
        </w:tc>
      </w:tr>
      <w:tr w14:paraId="0A9383D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 w:type="dxa"/>
            <w:vMerge w:val="continue"/>
            <w:tcBorders>
              <w:left w:val="thinThickSmallGap" w:color="000000" w:sz="12" w:space="0"/>
              <w:tl2br w:val="nil"/>
              <w:tr2bl w:val="nil"/>
            </w:tcBorders>
            <w:vAlign w:val="center"/>
          </w:tcPr>
          <w:p w14:paraId="4E7F6D6B">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5EE2C0A8">
            <w:pPr>
              <w:adjustRightInd w:val="0"/>
              <w:snapToGrid w:val="0"/>
              <w:spacing w:after="0" w:line="240" w:lineRule="auto"/>
              <w:rPr>
                <w:rFonts w:ascii="宋体" w:hAnsi="宋体" w:eastAsia="宋体" w:cs="宋体"/>
                <w:sz w:val="21"/>
                <w:szCs w:val="21"/>
              </w:rPr>
            </w:pPr>
          </w:p>
        </w:tc>
        <w:tc>
          <w:tcPr>
            <w:tcW w:w="1426" w:type="dxa"/>
            <w:tcBorders>
              <w:tl2br w:val="nil"/>
              <w:tr2bl w:val="nil"/>
            </w:tcBorders>
            <w:shd w:val="clear" w:color="auto" w:fill="92D050"/>
            <w:vAlign w:val="center"/>
          </w:tcPr>
          <w:p w14:paraId="00B8D31C">
            <w:pPr>
              <w:adjustRightInd w:val="0"/>
              <w:snapToGrid w:val="0"/>
              <w:spacing w:after="0" w:line="240" w:lineRule="auto"/>
              <w:rPr>
                <w:rFonts w:hint="default" w:ascii="宋体" w:hAnsi="宋体" w:eastAsia="宋体" w:cs="宋体"/>
                <w:sz w:val="21"/>
                <w:szCs w:val="21"/>
                <w:lang w:val="en-US"/>
              </w:rPr>
            </w:pPr>
            <w:r>
              <w:rPr>
                <w:rFonts w:hint="eastAsia" w:ascii="宋体" w:hAnsi="宋体" w:eastAsia="宋体" w:cs="宋体"/>
                <w:sz w:val="21"/>
                <w:szCs w:val="21"/>
                <w:lang w:val="en-US" w:eastAsia="zh-CN"/>
              </w:rPr>
              <w:t>军事训练及军事理论*</w:t>
            </w:r>
          </w:p>
        </w:tc>
        <w:tc>
          <w:tcPr>
            <w:tcW w:w="651" w:type="dxa"/>
            <w:tcBorders>
              <w:tl2br w:val="nil"/>
              <w:tr2bl w:val="nil"/>
            </w:tcBorders>
            <w:shd w:val="clear" w:color="auto" w:fill="92D050"/>
            <w:vAlign w:val="center"/>
          </w:tcPr>
          <w:p w14:paraId="7AC542B9">
            <w:pPr>
              <w:adjustRightInd w:val="0"/>
              <w:snapToGrid w:val="0"/>
              <w:spacing w:after="0" w:line="240" w:lineRule="auto"/>
              <w:jc w:val="center"/>
              <w:rPr>
                <w:rFonts w:hint="default" w:ascii="宋体" w:hAnsi="宋体" w:eastAsia="宋体" w:cs="宋体"/>
                <w:b w:val="0"/>
                <w:bCs w:val="0"/>
                <w:sz w:val="21"/>
                <w:szCs w:val="21"/>
                <w:lang w:val="en-US"/>
              </w:rPr>
            </w:pPr>
            <w:r>
              <w:rPr>
                <w:rFonts w:hint="eastAsia" w:ascii="宋体" w:hAnsi="宋体" w:eastAsia="宋体" w:cs="宋体"/>
                <w:b w:val="0"/>
                <w:bCs w:val="0"/>
                <w:sz w:val="21"/>
                <w:szCs w:val="21"/>
                <w:lang w:val="en-US" w:eastAsia="zh-CN"/>
              </w:rPr>
              <w:t>112</w:t>
            </w:r>
          </w:p>
        </w:tc>
        <w:tc>
          <w:tcPr>
            <w:tcW w:w="517" w:type="dxa"/>
            <w:tcBorders>
              <w:tl2br w:val="nil"/>
              <w:tr2bl w:val="nil"/>
            </w:tcBorders>
            <w:shd w:val="clear" w:color="auto" w:fill="92D050"/>
            <w:vAlign w:val="center"/>
          </w:tcPr>
          <w:p w14:paraId="0740C44B">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p>
        </w:tc>
        <w:tc>
          <w:tcPr>
            <w:tcW w:w="477" w:type="dxa"/>
            <w:tcBorders>
              <w:tl2br w:val="nil"/>
              <w:tr2bl w:val="nil"/>
            </w:tcBorders>
            <w:shd w:val="clear" w:color="auto" w:fill="92D050"/>
            <w:vAlign w:val="center"/>
          </w:tcPr>
          <w:p w14:paraId="17D451FF">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619" w:type="dxa"/>
            <w:tcBorders>
              <w:tl2br w:val="nil"/>
              <w:tr2bl w:val="nil"/>
            </w:tcBorders>
            <w:shd w:val="clear" w:color="auto" w:fill="92D050"/>
            <w:vAlign w:val="center"/>
          </w:tcPr>
          <w:p w14:paraId="0C72C5C4">
            <w:pPr>
              <w:adjustRightInd w:val="0"/>
              <w:snapToGrid w:val="0"/>
              <w:spacing w:after="0" w:line="240" w:lineRule="auto"/>
              <w:jc w:val="center"/>
              <w:rPr>
                <w:rFonts w:hint="default" w:ascii="宋体" w:hAnsi="宋体" w:eastAsia="宋体" w:cs="宋体"/>
                <w:b w:val="0"/>
                <w:bCs w:val="0"/>
                <w:sz w:val="21"/>
                <w:szCs w:val="21"/>
                <w:lang w:val="en-US"/>
              </w:rPr>
            </w:pPr>
            <w:r>
              <w:rPr>
                <w:rFonts w:hint="eastAsia" w:ascii="宋体" w:hAnsi="宋体" w:eastAsia="宋体" w:cs="宋体"/>
                <w:b w:val="0"/>
                <w:bCs w:val="0"/>
                <w:sz w:val="15"/>
                <w:szCs w:val="15"/>
                <w:lang w:val="en-US" w:eastAsia="zh-CN"/>
              </w:rPr>
              <w:t>36（线上）</w:t>
            </w:r>
          </w:p>
        </w:tc>
        <w:tc>
          <w:tcPr>
            <w:tcW w:w="602" w:type="dxa"/>
            <w:tcBorders>
              <w:tl2br w:val="nil"/>
              <w:tr2bl w:val="nil"/>
            </w:tcBorders>
            <w:shd w:val="clear" w:color="auto" w:fill="92D050"/>
            <w:vAlign w:val="center"/>
          </w:tcPr>
          <w:p w14:paraId="33BCD5CB">
            <w:pPr>
              <w:adjustRightInd w:val="0"/>
              <w:snapToGrid w:val="0"/>
              <w:spacing w:after="0" w:line="240" w:lineRule="auto"/>
              <w:jc w:val="center"/>
              <w:rPr>
                <w:rFonts w:hint="eastAsia" w:ascii="宋体" w:hAnsi="宋体" w:eastAsia="宋体" w:cs="宋体"/>
                <w:b w:val="0"/>
                <w:bCs w:val="0"/>
                <w:sz w:val="15"/>
                <w:szCs w:val="15"/>
              </w:rPr>
            </w:pPr>
            <w:r>
              <w:rPr>
                <w:rFonts w:hint="eastAsia" w:ascii="宋体" w:hAnsi="宋体" w:eastAsia="宋体" w:cs="宋体"/>
                <w:b w:val="0"/>
                <w:bCs w:val="0"/>
                <w:sz w:val="15"/>
                <w:szCs w:val="15"/>
                <w:lang w:val="en-US" w:eastAsia="zh-CN"/>
              </w:rPr>
              <w:t>112（2周含夜训）</w:t>
            </w:r>
          </w:p>
        </w:tc>
        <w:tc>
          <w:tcPr>
            <w:tcW w:w="569" w:type="dxa"/>
            <w:tcBorders>
              <w:tl2br w:val="nil"/>
              <w:tr2bl w:val="nil"/>
            </w:tcBorders>
            <w:shd w:val="clear" w:color="auto" w:fill="92D050"/>
            <w:vAlign w:val="center"/>
          </w:tcPr>
          <w:p w14:paraId="0C1CBC28">
            <w:pPr>
              <w:adjustRightInd w:val="0"/>
              <w:snapToGrid w:val="0"/>
              <w:spacing w:after="0" w:line="240" w:lineRule="auto"/>
              <w:jc w:val="center"/>
              <w:rPr>
                <w:rFonts w:ascii="宋体" w:hAnsi="宋体" w:eastAsia="宋体" w:cs="宋体"/>
                <w:b w:val="0"/>
                <w:bCs w:val="0"/>
                <w:sz w:val="15"/>
                <w:szCs w:val="15"/>
              </w:rPr>
            </w:pPr>
          </w:p>
        </w:tc>
        <w:tc>
          <w:tcPr>
            <w:tcW w:w="504" w:type="dxa"/>
            <w:tcBorders>
              <w:tl2br w:val="nil"/>
              <w:tr2bl w:val="nil"/>
            </w:tcBorders>
            <w:shd w:val="clear" w:color="auto" w:fill="92D050"/>
            <w:vAlign w:val="center"/>
          </w:tcPr>
          <w:p w14:paraId="74D4ED84">
            <w:pPr>
              <w:adjustRightInd w:val="0"/>
              <w:snapToGrid w:val="0"/>
              <w:spacing w:after="0" w:line="240" w:lineRule="auto"/>
              <w:jc w:val="center"/>
              <w:rPr>
                <w:rFonts w:hint="eastAsia" w:ascii="宋体" w:hAnsi="宋体" w:eastAsia="宋体" w:cs="宋体"/>
                <w:b w:val="0"/>
                <w:bCs w:val="0"/>
                <w:color w:val="auto"/>
                <w:sz w:val="15"/>
                <w:szCs w:val="15"/>
              </w:rPr>
            </w:pPr>
          </w:p>
        </w:tc>
        <w:tc>
          <w:tcPr>
            <w:tcW w:w="535" w:type="dxa"/>
            <w:tcBorders>
              <w:tl2br w:val="nil"/>
              <w:tr2bl w:val="nil"/>
            </w:tcBorders>
            <w:shd w:val="clear" w:color="auto" w:fill="92D050"/>
            <w:vAlign w:val="center"/>
          </w:tcPr>
          <w:p w14:paraId="69456C3C">
            <w:pPr>
              <w:adjustRightInd w:val="0"/>
              <w:snapToGrid w:val="0"/>
              <w:spacing w:after="0" w:line="240" w:lineRule="auto"/>
              <w:jc w:val="center"/>
              <w:rPr>
                <w:rFonts w:hint="eastAsia" w:ascii="宋体" w:hAnsi="宋体" w:eastAsia="宋体" w:cs="宋体"/>
                <w:b w:val="0"/>
                <w:bCs w:val="0"/>
                <w:color w:val="auto"/>
                <w:sz w:val="15"/>
                <w:szCs w:val="15"/>
              </w:rPr>
            </w:pPr>
          </w:p>
        </w:tc>
        <w:tc>
          <w:tcPr>
            <w:tcW w:w="535" w:type="dxa"/>
            <w:tcBorders>
              <w:tl2br w:val="nil"/>
              <w:tr2bl w:val="nil"/>
            </w:tcBorders>
            <w:shd w:val="clear" w:color="auto" w:fill="92D050"/>
            <w:vAlign w:val="center"/>
          </w:tcPr>
          <w:p w14:paraId="134B4887">
            <w:pPr>
              <w:adjustRightInd w:val="0"/>
              <w:snapToGrid w:val="0"/>
              <w:spacing w:after="0" w:line="240" w:lineRule="auto"/>
              <w:jc w:val="center"/>
              <w:rPr>
                <w:rFonts w:ascii="宋体" w:hAnsi="宋体" w:eastAsia="宋体" w:cs="宋体"/>
                <w:b w:val="0"/>
                <w:bCs w:val="0"/>
                <w:sz w:val="15"/>
                <w:szCs w:val="15"/>
              </w:rPr>
            </w:pPr>
          </w:p>
        </w:tc>
        <w:tc>
          <w:tcPr>
            <w:tcW w:w="501" w:type="dxa"/>
            <w:tcBorders>
              <w:tl2br w:val="nil"/>
              <w:tr2bl w:val="nil"/>
            </w:tcBorders>
            <w:shd w:val="clear" w:color="auto" w:fill="92D050"/>
            <w:vAlign w:val="center"/>
          </w:tcPr>
          <w:p w14:paraId="0F476E24">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shd w:val="clear" w:color="auto" w:fill="92D050"/>
            <w:vAlign w:val="center"/>
          </w:tcPr>
          <w:p w14:paraId="14664C25">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shd w:val="clear" w:color="auto" w:fill="92D050"/>
            <w:noWrap/>
            <w:vAlign w:val="center"/>
          </w:tcPr>
          <w:p w14:paraId="4F72BE51">
            <w:pPr>
              <w:adjustRightInd w:val="0"/>
              <w:snapToGrid w:val="0"/>
              <w:spacing w:after="0" w:line="240" w:lineRule="auto"/>
              <w:rPr>
                <w:rFonts w:hint="eastAsia" w:ascii="宋体" w:hAnsi="宋体" w:eastAsia="宋体" w:cs="宋体"/>
                <w:b w:val="0"/>
                <w:bCs w:val="0"/>
                <w:sz w:val="21"/>
                <w:szCs w:val="21"/>
              </w:rPr>
            </w:pPr>
          </w:p>
        </w:tc>
        <w:tc>
          <w:tcPr>
            <w:tcW w:w="522" w:type="dxa"/>
            <w:tcBorders>
              <w:right w:val="thinThickSmallGap" w:color="000000" w:sz="12" w:space="0"/>
              <w:tl2br w:val="nil"/>
              <w:tr2bl w:val="nil"/>
            </w:tcBorders>
            <w:shd w:val="clear" w:color="auto" w:fill="92D050"/>
            <w:noWrap/>
            <w:vAlign w:val="center"/>
          </w:tcPr>
          <w:p w14:paraId="4EA8F036">
            <w:pPr>
              <w:adjustRightInd w:val="0"/>
              <w:snapToGrid w:val="0"/>
              <w:spacing w:after="0" w:line="240" w:lineRule="auto"/>
              <w:rPr>
                <w:rFonts w:ascii="宋体" w:hAnsi="宋体" w:eastAsia="宋体" w:cs="宋体"/>
                <w:b w:val="0"/>
                <w:bCs w:val="0"/>
                <w:sz w:val="21"/>
                <w:szCs w:val="21"/>
              </w:rPr>
            </w:pPr>
            <w:r>
              <w:rPr>
                <w:rFonts w:hint="eastAsia" w:ascii="宋体" w:hAnsi="宋体" w:eastAsia="宋体" w:cs="宋体"/>
                <w:b w:val="0"/>
                <w:bCs w:val="0"/>
                <w:sz w:val="21"/>
                <w:szCs w:val="21"/>
              </w:rPr>
              <w:t>√</w:t>
            </w:r>
          </w:p>
        </w:tc>
      </w:tr>
      <w:tr w14:paraId="1E5FEEE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 w:type="dxa"/>
            <w:vMerge w:val="continue"/>
            <w:tcBorders>
              <w:left w:val="thinThickSmallGap" w:color="000000" w:sz="12" w:space="0"/>
              <w:tl2br w:val="nil"/>
              <w:tr2bl w:val="nil"/>
            </w:tcBorders>
            <w:vAlign w:val="center"/>
          </w:tcPr>
          <w:p w14:paraId="0BACBEB8">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2D1A2453">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2B40F894">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rPr>
              <w:t>心理健康教育</w:t>
            </w:r>
          </w:p>
        </w:tc>
        <w:tc>
          <w:tcPr>
            <w:tcW w:w="651" w:type="dxa"/>
            <w:tcBorders>
              <w:tl2br w:val="nil"/>
              <w:tr2bl w:val="nil"/>
            </w:tcBorders>
            <w:vAlign w:val="center"/>
          </w:tcPr>
          <w:p w14:paraId="66423D02">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36</w:t>
            </w:r>
          </w:p>
        </w:tc>
        <w:tc>
          <w:tcPr>
            <w:tcW w:w="517" w:type="dxa"/>
            <w:tcBorders>
              <w:tl2br w:val="nil"/>
              <w:tr2bl w:val="nil"/>
            </w:tcBorders>
            <w:vAlign w:val="center"/>
          </w:tcPr>
          <w:p w14:paraId="7C3A5DC0">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2</w:t>
            </w:r>
          </w:p>
        </w:tc>
        <w:tc>
          <w:tcPr>
            <w:tcW w:w="477" w:type="dxa"/>
            <w:tcBorders>
              <w:tl2br w:val="nil"/>
              <w:tr2bl w:val="nil"/>
            </w:tcBorders>
            <w:vAlign w:val="center"/>
          </w:tcPr>
          <w:p w14:paraId="14D08D65">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2</w:t>
            </w:r>
          </w:p>
        </w:tc>
        <w:tc>
          <w:tcPr>
            <w:tcW w:w="619" w:type="dxa"/>
            <w:tcBorders>
              <w:tl2br w:val="nil"/>
              <w:tr2bl w:val="nil"/>
            </w:tcBorders>
            <w:vAlign w:val="center"/>
          </w:tcPr>
          <w:p w14:paraId="41E73B5B">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24</w:t>
            </w:r>
          </w:p>
        </w:tc>
        <w:tc>
          <w:tcPr>
            <w:tcW w:w="602" w:type="dxa"/>
            <w:tcBorders>
              <w:tl2br w:val="nil"/>
              <w:tr2bl w:val="nil"/>
            </w:tcBorders>
            <w:vAlign w:val="center"/>
          </w:tcPr>
          <w:p w14:paraId="4AC23252">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w:t>
            </w:r>
          </w:p>
        </w:tc>
        <w:tc>
          <w:tcPr>
            <w:tcW w:w="569" w:type="dxa"/>
            <w:tcBorders>
              <w:tl2br w:val="nil"/>
              <w:tr2bl w:val="nil"/>
            </w:tcBorders>
            <w:vAlign w:val="center"/>
          </w:tcPr>
          <w:p w14:paraId="54F624B5">
            <w:pPr>
              <w:adjustRightInd w:val="0"/>
              <w:snapToGrid w:val="0"/>
              <w:spacing w:after="0" w:line="240" w:lineRule="auto"/>
              <w:jc w:val="center"/>
              <w:rPr>
                <w:rFonts w:ascii="宋体" w:hAnsi="宋体" w:eastAsia="宋体" w:cs="宋体"/>
                <w:b w:val="0"/>
                <w:bCs w:val="0"/>
                <w:sz w:val="21"/>
                <w:szCs w:val="21"/>
              </w:rPr>
            </w:pPr>
          </w:p>
        </w:tc>
        <w:tc>
          <w:tcPr>
            <w:tcW w:w="504" w:type="dxa"/>
            <w:tcBorders>
              <w:tl2br w:val="nil"/>
              <w:tr2bl w:val="nil"/>
            </w:tcBorders>
            <w:shd w:val="clear" w:color="auto" w:fill="auto"/>
            <w:vAlign w:val="center"/>
          </w:tcPr>
          <w:p w14:paraId="396EC6F6">
            <w:pPr>
              <w:adjustRightInd w:val="0"/>
              <w:snapToGrid w:val="0"/>
              <w:spacing w:after="0" w:line="240" w:lineRule="auto"/>
              <w:jc w:val="center"/>
              <w:rPr>
                <w:rFonts w:hint="eastAsia" w:ascii="宋体" w:hAnsi="宋体" w:eastAsia="宋体" w:cs="宋体"/>
                <w:b w:val="0"/>
                <w:bCs w:val="0"/>
                <w:color w:val="auto"/>
                <w:sz w:val="21"/>
                <w:szCs w:val="21"/>
              </w:rPr>
            </w:pPr>
          </w:p>
        </w:tc>
        <w:tc>
          <w:tcPr>
            <w:tcW w:w="535" w:type="dxa"/>
            <w:tcBorders>
              <w:tl2br w:val="nil"/>
              <w:tr2bl w:val="nil"/>
            </w:tcBorders>
            <w:shd w:val="clear" w:color="auto" w:fill="92D050"/>
            <w:vAlign w:val="center"/>
          </w:tcPr>
          <w:p w14:paraId="01389FA8">
            <w:pPr>
              <w:adjustRightInd w:val="0"/>
              <w:snapToGrid w:val="0"/>
              <w:spacing w:after="0"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w:t>
            </w:r>
          </w:p>
        </w:tc>
        <w:tc>
          <w:tcPr>
            <w:tcW w:w="535" w:type="dxa"/>
            <w:tcBorders>
              <w:tl2br w:val="nil"/>
              <w:tr2bl w:val="nil"/>
            </w:tcBorders>
            <w:vAlign w:val="center"/>
          </w:tcPr>
          <w:p w14:paraId="4F89AF50">
            <w:pPr>
              <w:adjustRightInd w:val="0"/>
              <w:snapToGrid w:val="0"/>
              <w:spacing w:after="0" w:line="240" w:lineRule="auto"/>
              <w:jc w:val="center"/>
              <w:rPr>
                <w:rFonts w:ascii="宋体" w:hAnsi="宋体" w:eastAsia="宋体" w:cs="宋体"/>
                <w:b w:val="0"/>
                <w:bCs w:val="0"/>
                <w:sz w:val="21"/>
                <w:szCs w:val="21"/>
              </w:rPr>
            </w:pPr>
          </w:p>
        </w:tc>
        <w:tc>
          <w:tcPr>
            <w:tcW w:w="501" w:type="dxa"/>
            <w:tcBorders>
              <w:tl2br w:val="nil"/>
              <w:tr2bl w:val="nil"/>
            </w:tcBorders>
            <w:vAlign w:val="center"/>
          </w:tcPr>
          <w:p w14:paraId="7E5BEC29">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5E87A2D4">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15D46052">
            <w:pPr>
              <w:adjustRightInd w:val="0"/>
              <w:snapToGrid w:val="0"/>
              <w:spacing w:after="0" w:line="240" w:lineRule="auto"/>
              <w:rPr>
                <w:rFonts w:hint="eastAsia"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707817E1">
            <w:pPr>
              <w:adjustRightInd w:val="0"/>
              <w:snapToGrid w:val="0"/>
              <w:spacing w:after="0" w:line="24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r w14:paraId="24B4B38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341" w:type="dxa"/>
            <w:vMerge w:val="continue"/>
            <w:tcBorders>
              <w:left w:val="thinThickSmallGap" w:color="000000" w:sz="12" w:space="0"/>
              <w:tl2br w:val="nil"/>
              <w:tr2bl w:val="nil"/>
            </w:tcBorders>
            <w:vAlign w:val="center"/>
          </w:tcPr>
          <w:p w14:paraId="5C233468">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24181D63">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3180F207">
            <w:pPr>
              <w:adjustRightInd w:val="0"/>
              <w:snapToGrid w:val="0"/>
              <w:spacing w:after="0" w:line="240" w:lineRule="auto"/>
              <w:rPr>
                <w:rFonts w:hint="eastAsia" w:ascii="宋体" w:hAnsi="宋体" w:eastAsia="宋体" w:cs="宋体"/>
                <w:sz w:val="21"/>
                <w:szCs w:val="21"/>
              </w:rPr>
            </w:pPr>
            <w:r>
              <w:rPr>
                <w:rFonts w:hint="eastAsia" w:ascii="宋体" w:hAnsi="宋体" w:eastAsia="宋体" w:cs="宋体"/>
                <w:sz w:val="21"/>
                <w:szCs w:val="21"/>
                <w:lang w:val="en-US" w:eastAsia="zh-CN"/>
              </w:rPr>
              <w:t>劳动教育</w:t>
            </w:r>
          </w:p>
        </w:tc>
        <w:tc>
          <w:tcPr>
            <w:tcW w:w="651" w:type="dxa"/>
            <w:tcBorders>
              <w:tl2br w:val="nil"/>
              <w:tr2bl w:val="nil"/>
            </w:tcBorders>
            <w:vAlign w:val="center"/>
          </w:tcPr>
          <w:p w14:paraId="52087A22">
            <w:pPr>
              <w:adjustRightInd w:val="0"/>
              <w:snapToGrid w:val="0"/>
              <w:spacing w:after="0" w:line="240" w:lineRule="auto"/>
              <w:jc w:val="center"/>
              <w:rPr>
                <w:rFonts w:hint="default" w:ascii="宋体" w:hAnsi="宋体" w:eastAsia="宋体" w:cs="宋体"/>
                <w:b w:val="0"/>
                <w:bCs w:val="0"/>
                <w:sz w:val="21"/>
                <w:szCs w:val="21"/>
                <w:lang w:val="en-US"/>
              </w:rPr>
            </w:pPr>
            <w:r>
              <w:rPr>
                <w:rFonts w:hint="eastAsia" w:ascii="宋体" w:hAnsi="宋体" w:eastAsia="宋体" w:cs="宋体"/>
                <w:b w:val="0"/>
                <w:bCs w:val="0"/>
                <w:sz w:val="21"/>
                <w:szCs w:val="21"/>
                <w:lang w:val="en-US" w:eastAsia="zh-CN"/>
              </w:rPr>
              <w:t>16</w:t>
            </w:r>
          </w:p>
        </w:tc>
        <w:tc>
          <w:tcPr>
            <w:tcW w:w="517" w:type="dxa"/>
            <w:tcBorders>
              <w:tl2br w:val="nil"/>
              <w:tr2bl w:val="nil"/>
            </w:tcBorders>
            <w:vAlign w:val="center"/>
          </w:tcPr>
          <w:p w14:paraId="43ED8B2C">
            <w:pPr>
              <w:adjustRightInd w:val="0"/>
              <w:snapToGrid w:val="0"/>
              <w:spacing w:after="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p>
        </w:tc>
        <w:tc>
          <w:tcPr>
            <w:tcW w:w="477" w:type="dxa"/>
            <w:tcBorders>
              <w:tl2br w:val="nil"/>
              <w:tr2bl w:val="nil"/>
            </w:tcBorders>
            <w:vAlign w:val="center"/>
          </w:tcPr>
          <w:p w14:paraId="15066E52">
            <w:pPr>
              <w:adjustRightInd w:val="0"/>
              <w:snapToGrid w:val="0"/>
              <w:spacing w:after="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p>
        </w:tc>
        <w:tc>
          <w:tcPr>
            <w:tcW w:w="619" w:type="dxa"/>
            <w:tcBorders>
              <w:tl2br w:val="nil"/>
              <w:tr2bl w:val="nil"/>
            </w:tcBorders>
            <w:vAlign w:val="center"/>
          </w:tcPr>
          <w:p w14:paraId="6E0AD949">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w:t>
            </w:r>
          </w:p>
        </w:tc>
        <w:tc>
          <w:tcPr>
            <w:tcW w:w="602" w:type="dxa"/>
            <w:tcBorders>
              <w:tl2br w:val="nil"/>
              <w:tr2bl w:val="nil"/>
            </w:tcBorders>
            <w:vAlign w:val="center"/>
          </w:tcPr>
          <w:p w14:paraId="45C7E530">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w:t>
            </w:r>
          </w:p>
        </w:tc>
        <w:tc>
          <w:tcPr>
            <w:tcW w:w="569" w:type="dxa"/>
            <w:tcBorders>
              <w:tl2br w:val="nil"/>
              <w:tr2bl w:val="nil"/>
            </w:tcBorders>
            <w:vAlign w:val="center"/>
          </w:tcPr>
          <w:p w14:paraId="7E397B31">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lang w:val="en-US" w:eastAsia="zh-CN"/>
              </w:rPr>
              <w:t>1</w:t>
            </w:r>
          </w:p>
        </w:tc>
        <w:tc>
          <w:tcPr>
            <w:tcW w:w="504" w:type="dxa"/>
            <w:tcBorders>
              <w:tl2br w:val="nil"/>
              <w:tr2bl w:val="nil"/>
            </w:tcBorders>
            <w:shd w:val="clear" w:color="auto" w:fill="auto"/>
            <w:vAlign w:val="center"/>
          </w:tcPr>
          <w:p w14:paraId="70BDBB4A">
            <w:pPr>
              <w:adjustRightInd w:val="0"/>
              <w:snapToGrid w:val="0"/>
              <w:spacing w:after="0" w:line="240" w:lineRule="auto"/>
              <w:jc w:val="center"/>
              <w:rPr>
                <w:rFonts w:hint="eastAsia" w:ascii="宋体" w:hAnsi="宋体" w:eastAsia="宋体" w:cs="宋体"/>
                <w:b w:val="0"/>
                <w:bCs w:val="0"/>
                <w:color w:val="auto"/>
                <w:sz w:val="21"/>
                <w:szCs w:val="21"/>
              </w:rPr>
            </w:pPr>
          </w:p>
        </w:tc>
        <w:tc>
          <w:tcPr>
            <w:tcW w:w="535" w:type="dxa"/>
            <w:tcBorders>
              <w:tl2br w:val="nil"/>
              <w:tr2bl w:val="nil"/>
            </w:tcBorders>
            <w:shd w:val="clear" w:color="auto" w:fill="92D050"/>
            <w:vAlign w:val="center"/>
          </w:tcPr>
          <w:p w14:paraId="0DD8B070">
            <w:pPr>
              <w:adjustRightInd w:val="0"/>
              <w:snapToGrid w:val="0"/>
              <w:spacing w:after="0" w:line="240" w:lineRule="auto"/>
              <w:jc w:val="center"/>
              <w:rPr>
                <w:rFonts w:hint="eastAsia" w:ascii="宋体" w:hAnsi="宋体" w:eastAsia="宋体" w:cs="宋体"/>
                <w:b w:val="0"/>
                <w:bCs w:val="0"/>
                <w:color w:val="auto"/>
                <w:sz w:val="21"/>
                <w:szCs w:val="21"/>
              </w:rPr>
            </w:pPr>
          </w:p>
        </w:tc>
        <w:tc>
          <w:tcPr>
            <w:tcW w:w="535" w:type="dxa"/>
            <w:tcBorders>
              <w:tl2br w:val="nil"/>
              <w:tr2bl w:val="nil"/>
            </w:tcBorders>
            <w:vAlign w:val="center"/>
          </w:tcPr>
          <w:p w14:paraId="299BBAA3">
            <w:pPr>
              <w:adjustRightInd w:val="0"/>
              <w:snapToGrid w:val="0"/>
              <w:spacing w:after="0" w:line="240" w:lineRule="auto"/>
              <w:jc w:val="center"/>
              <w:rPr>
                <w:rFonts w:ascii="宋体" w:hAnsi="宋体" w:eastAsia="宋体" w:cs="宋体"/>
                <w:b w:val="0"/>
                <w:bCs w:val="0"/>
                <w:sz w:val="21"/>
                <w:szCs w:val="21"/>
              </w:rPr>
            </w:pPr>
          </w:p>
        </w:tc>
        <w:tc>
          <w:tcPr>
            <w:tcW w:w="501" w:type="dxa"/>
            <w:tcBorders>
              <w:tl2br w:val="nil"/>
              <w:tr2bl w:val="nil"/>
            </w:tcBorders>
            <w:vAlign w:val="center"/>
          </w:tcPr>
          <w:p w14:paraId="6690E83D">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101F2CE9">
            <w:pPr>
              <w:adjustRightInd w:val="0"/>
              <w:snapToGrid w:val="0"/>
              <w:spacing w:after="0" w:line="240" w:lineRule="auto"/>
              <w:jc w:val="center"/>
              <w:rPr>
                <w:rFonts w:ascii="宋体" w:hAnsi="宋体" w:eastAsia="宋体" w:cs="宋体"/>
                <w:b w:val="0"/>
                <w:bCs w:val="0"/>
                <w:sz w:val="21"/>
                <w:szCs w:val="21"/>
              </w:rPr>
            </w:pPr>
          </w:p>
        </w:tc>
        <w:tc>
          <w:tcPr>
            <w:tcW w:w="469" w:type="dxa"/>
            <w:tcBorders>
              <w:bottom w:val="single" w:color="auto" w:sz="4" w:space="0"/>
              <w:tl2br w:val="nil"/>
              <w:tr2bl w:val="nil"/>
            </w:tcBorders>
            <w:noWrap/>
            <w:vAlign w:val="center"/>
          </w:tcPr>
          <w:p w14:paraId="134961F6">
            <w:pPr>
              <w:adjustRightInd w:val="0"/>
              <w:snapToGrid w:val="0"/>
              <w:spacing w:after="0" w:line="240" w:lineRule="auto"/>
              <w:rPr>
                <w:rFonts w:hint="eastAsia"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0FE2EBA3">
            <w:pPr>
              <w:adjustRightInd w:val="0"/>
              <w:snapToGrid w:val="0"/>
              <w:spacing w:after="0" w:line="24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r w14:paraId="3493208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5529C7B3">
            <w:pPr>
              <w:adjustRightInd w:val="0"/>
              <w:snapToGrid w:val="0"/>
              <w:spacing w:after="0" w:line="240" w:lineRule="auto"/>
              <w:rPr>
                <w:rFonts w:ascii="宋体" w:hAnsi="宋体" w:eastAsia="宋体" w:cs="宋体"/>
                <w:sz w:val="21"/>
                <w:szCs w:val="21"/>
              </w:rPr>
            </w:pPr>
          </w:p>
        </w:tc>
        <w:tc>
          <w:tcPr>
            <w:tcW w:w="418" w:type="dxa"/>
            <w:gridSpan w:val="2"/>
            <w:vMerge w:val="restart"/>
            <w:tcBorders>
              <w:tl2br w:val="nil"/>
              <w:tr2bl w:val="nil"/>
            </w:tcBorders>
            <w:vAlign w:val="center"/>
          </w:tcPr>
          <w:p w14:paraId="7FE42EA7">
            <w:pPr>
              <w:adjustRightInd w:val="0"/>
              <w:snapToGrid w:val="0"/>
              <w:spacing w:after="0" w:line="240" w:lineRule="auto"/>
              <w:rPr>
                <w:rFonts w:hint="eastAsia" w:ascii="宋体" w:hAnsi="宋体" w:eastAsia="宋体" w:cs="宋体"/>
                <w:sz w:val="21"/>
                <w:szCs w:val="21"/>
                <w:lang w:val="en-US" w:eastAsia="zh-CN"/>
              </w:rPr>
            </w:pPr>
          </w:p>
          <w:p w14:paraId="11C3BD87">
            <w:pPr>
              <w:adjustRightInd w:val="0"/>
              <w:snapToGrid w:val="0"/>
              <w:spacing w:after="0" w:line="240" w:lineRule="auto"/>
              <w:rPr>
                <w:rFonts w:hint="eastAsia" w:ascii="宋体" w:hAnsi="宋体" w:eastAsia="宋体" w:cs="宋体"/>
                <w:sz w:val="21"/>
                <w:szCs w:val="21"/>
                <w:lang w:val="en-US" w:eastAsia="zh-CN"/>
              </w:rPr>
            </w:pPr>
          </w:p>
          <w:p w14:paraId="4676F791">
            <w:pPr>
              <w:adjustRightInd w:val="0"/>
              <w:snapToGrid w:val="0"/>
              <w:spacing w:after="0" w:line="240" w:lineRule="auto"/>
              <w:rPr>
                <w:rFonts w:hint="eastAsia" w:ascii="宋体" w:hAnsi="宋体" w:eastAsia="宋体" w:cs="宋体"/>
                <w:sz w:val="21"/>
                <w:szCs w:val="21"/>
                <w:lang w:val="en-US" w:eastAsia="zh-CN"/>
              </w:rPr>
            </w:pPr>
          </w:p>
          <w:p w14:paraId="3D1156DA">
            <w:pPr>
              <w:adjustRightInd w:val="0"/>
              <w:snapToGrid w:val="0"/>
              <w:spacing w:after="0" w:line="240" w:lineRule="auto"/>
              <w:rPr>
                <w:rFonts w:hint="eastAsia" w:ascii="宋体" w:hAnsi="宋体" w:eastAsia="宋体" w:cs="宋体"/>
                <w:sz w:val="21"/>
                <w:szCs w:val="21"/>
                <w:lang w:val="en-US" w:eastAsia="zh-CN"/>
              </w:rPr>
            </w:pPr>
          </w:p>
          <w:p w14:paraId="05470373">
            <w:pPr>
              <w:adjustRightInd w:val="0"/>
              <w:snapToGrid w:val="0"/>
              <w:spacing w:after="0" w:line="240" w:lineRule="auto"/>
              <w:rPr>
                <w:rFonts w:ascii="宋体" w:hAnsi="宋体" w:eastAsia="宋体" w:cs="宋体"/>
                <w:sz w:val="21"/>
                <w:szCs w:val="21"/>
              </w:rPr>
            </w:pPr>
            <w:r>
              <w:rPr>
                <w:rFonts w:hint="eastAsia" w:ascii="宋体" w:hAnsi="宋体" w:eastAsia="宋体" w:cs="宋体"/>
                <w:sz w:val="21"/>
                <w:szCs w:val="21"/>
                <w:lang w:val="en-US" w:eastAsia="zh-CN"/>
              </w:rPr>
              <w:t>公共基础限定选修课程</w:t>
            </w:r>
          </w:p>
        </w:tc>
        <w:tc>
          <w:tcPr>
            <w:tcW w:w="1426" w:type="dxa"/>
            <w:tcBorders>
              <w:tl2br w:val="nil"/>
              <w:tr2bl w:val="nil"/>
            </w:tcBorders>
            <w:vAlign w:val="center"/>
          </w:tcPr>
          <w:p w14:paraId="12ECF306">
            <w:pPr>
              <w:adjustRightInd w:val="0"/>
              <w:snapToGrid w:val="0"/>
              <w:spacing w:after="0" w:line="240" w:lineRule="auto"/>
              <w:rPr>
                <w:rFonts w:ascii="宋体" w:hAnsi="宋体" w:eastAsia="宋体" w:cs="宋体"/>
                <w:sz w:val="21"/>
                <w:szCs w:val="21"/>
              </w:rPr>
            </w:pPr>
            <w:r>
              <w:rPr>
                <w:rFonts w:hint="eastAsia" w:ascii="宋体" w:hAnsi="宋体" w:eastAsia="宋体" w:cs="宋体"/>
                <w:sz w:val="21"/>
                <w:szCs w:val="21"/>
              </w:rPr>
              <w:t>形势与政策</w:t>
            </w:r>
          </w:p>
        </w:tc>
        <w:tc>
          <w:tcPr>
            <w:tcW w:w="651" w:type="dxa"/>
            <w:tcBorders>
              <w:tl2br w:val="nil"/>
              <w:tr2bl w:val="nil"/>
            </w:tcBorders>
            <w:vAlign w:val="center"/>
          </w:tcPr>
          <w:p w14:paraId="04AD8FA5">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32</w:t>
            </w:r>
          </w:p>
        </w:tc>
        <w:tc>
          <w:tcPr>
            <w:tcW w:w="517" w:type="dxa"/>
            <w:tcBorders>
              <w:tl2br w:val="nil"/>
              <w:tr2bl w:val="nil"/>
            </w:tcBorders>
            <w:vAlign w:val="center"/>
          </w:tcPr>
          <w:p w14:paraId="752E4AE8">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vAlign w:val="center"/>
          </w:tcPr>
          <w:p w14:paraId="746471B0">
            <w:pPr>
              <w:adjustRightInd w:val="0"/>
              <w:snapToGrid w:val="0"/>
              <w:spacing w:after="0" w:line="240" w:lineRule="auto"/>
              <w:jc w:val="center"/>
              <w:rPr>
                <w:rFonts w:ascii="宋体" w:hAnsi="宋体" w:eastAsia="宋体" w:cs="宋体"/>
                <w:b w:val="0"/>
                <w:bCs w:val="0"/>
                <w:sz w:val="21"/>
                <w:szCs w:val="21"/>
              </w:rPr>
            </w:pPr>
          </w:p>
        </w:tc>
        <w:tc>
          <w:tcPr>
            <w:tcW w:w="619" w:type="dxa"/>
            <w:tcBorders>
              <w:tl2br w:val="nil"/>
              <w:tr2bl w:val="nil"/>
            </w:tcBorders>
            <w:vAlign w:val="center"/>
          </w:tcPr>
          <w:p w14:paraId="1A4153B2">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32</w:t>
            </w:r>
          </w:p>
        </w:tc>
        <w:tc>
          <w:tcPr>
            <w:tcW w:w="602" w:type="dxa"/>
            <w:tcBorders>
              <w:tl2br w:val="nil"/>
              <w:tr2bl w:val="nil"/>
            </w:tcBorders>
            <w:vAlign w:val="center"/>
          </w:tcPr>
          <w:p w14:paraId="6F9A912B">
            <w:pPr>
              <w:adjustRightInd w:val="0"/>
              <w:snapToGrid w:val="0"/>
              <w:spacing w:after="0" w:line="240" w:lineRule="auto"/>
              <w:jc w:val="center"/>
              <w:rPr>
                <w:rFonts w:hint="default" w:ascii="宋体" w:hAnsi="宋体" w:eastAsia="宋体" w:cs="宋体"/>
                <w:b w:val="0"/>
                <w:bCs w:val="0"/>
                <w:sz w:val="21"/>
                <w:szCs w:val="21"/>
                <w:lang w:val="en-US" w:eastAsia="zh-CN"/>
              </w:rPr>
            </w:pPr>
          </w:p>
        </w:tc>
        <w:tc>
          <w:tcPr>
            <w:tcW w:w="3228" w:type="dxa"/>
            <w:gridSpan w:val="6"/>
            <w:tcBorders>
              <w:right w:val="single" w:color="auto" w:sz="4" w:space="0"/>
              <w:tl2br w:val="nil"/>
              <w:tr2bl w:val="nil"/>
            </w:tcBorders>
            <w:shd w:val="clear" w:color="auto" w:fill="auto"/>
            <w:vAlign w:val="center"/>
          </w:tcPr>
          <w:p w14:paraId="425233FD">
            <w:pPr>
              <w:adjustRightInd w:val="0"/>
              <w:snapToGrid w:val="0"/>
              <w:spacing w:after="0" w:line="240" w:lineRule="auto"/>
              <w:rPr>
                <w:rFonts w:ascii="宋体" w:hAnsi="宋体" w:eastAsia="宋体" w:cs="宋体"/>
                <w:b w:val="0"/>
                <w:bCs w:val="0"/>
                <w:color w:val="auto"/>
                <w:sz w:val="21"/>
                <w:szCs w:val="21"/>
              </w:rPr>
            </w:pPr>
            <w:r>
              <w:rPr>
                <w:rFonts w:hint="eastAsia" w:ascii="宋体" w:hAnsi="宋体" w:eastAsia="宋体" w:cs="宋体"/>
                <w:b w:val="0"/>
                <w:bCs w:val="0"/>
                <w:color w:val="auto"/>
                <w:sz w:val="21"/>
                <w:szCs w:val="21"/>
                <w:highlight w:val="none"/>
              </w:rPr>
              <w:t>8节</w:t>
            </w:r>
            <w:r>
              <w:rPr>
                <w:rFonts w:hint="eastAsia" w:ascii="宋体" w:hAnsi="宋体" w:eastAsia="宋体" w:cs="宋体"/>
                <w:b w:val="0"/>
                <w:bCs w:val="0"/>
                <w:color w:val="auto"/>
                <w:sz w:val="21"/>
                <w:szCs w:val="21"/>
                <w:highlight w:val="none"/>
                <w:lang w:val="en-US" w:eastAsia="zh-CN"/>
              </w:rPr>
              <w:t>/学期</w:t>
            </w:r>
            <w:r>
              <w:rPr>
                <w:rFonts w:hint="eastAsia" w:ascii="宋体" w:hAnsi="宋体" w:eastAsia="宋体" w:cs="宋体"/>
                <w:b w:val="0"/>
                <w:bCs w:val="0"/>
                <w:color w:val="auto"/>
                <w:sz w:val="21"/>
                <w:szCs w:val="21"/>
                <w:highlight w:val="none"/>
              </w:rPr>
              <w:t>，4次学生实践（调研）</w:t>
            </w:r>
          </w:p>
        </w:tc>
        <w:tc>
          <w:tcPr>
            <w:tcW w:w="469"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14:paraId="16C29704">
            <w:pPr>
              <w:adjustRightInd w:val="0"/>
              <w:snapToGrid w:val="0"/>
              <w:spacing w:after="0" w:line="240" w:lineRule="auto"/>
              <w:rPr>
                <w:rFonts w:hint="eastAsia" w:ascii="宋体" w:hAnsi="宋体" w:eastAsia="宋体" w:cs="宋体"/>
                <w:b w:val="0"/>
                <w:bCs w:val="0"/>
                <w:color w:val="auto"/>
                <w:sz w:val="21"/>
                <w:szCs w:val="21"/>
                <w:highlight w:val="none"/>
                <w:lang w:val="en-US" w:eastAsia="zh-CN"/>
              </w:rPr>
            </w:pPr>
          </w:p>
        </w:tc>
        <w:tc>
          <w:tcPr>
            <w:tcW w:w="522" w:type="dxa"/>
            <w:tcBorders>
              <w:left w:val="single" w:color="auto" w:sz="4" w:space="0"/>
              <w:right w:val="thinThickSmallGap" w:color="000000" w:sz="12" w:space="0"/>
              <w:tl2br w:val="nil"/>
              <w:tr2bl w:val="nil"/>
            </w:tcBorders>
            <w:shd w:val="clear" w:color="auto" w:fill="auto"/>
            <w:vAlign w:val="center"/>
          </w:tcPr>
          <w:p w14:paraId="56E1E825">
            <w:pPr>
              <w:adjustRightInd w:val="0"/>
              <w:snapToGrid w:val="0"/>
              <w:spacing w:after="0" w:line="240" w:lineRule="auto"/>
              <w:rPr>
                <w:rFonts w:hint="eastAsia" w:ascii="宋体" w:hAnsi="宋体" w:eastAsia="宋体" w:cs="宋体"/>
                <w:b w:val="0"/>
                <w:bCs w:val="0"/>
                <w:color w:val="auto"/>
                <w:sz w:val="21"/>
                <w:szCs w:val="21"/>
                <w:highlight w:val="none"/>
              </w:rPr>
            </w:pPr>
          </w:p>
        </w:tc>
      </w:tr>
      <w:tr w14:paraId="1C61A22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341" w:type="dxa"/>
            <w:vMerge w:val="continue"/>
            <w:tcBorders>
              <w:left w:val="thinThickSmallGap" w:color="000000" w:sz="12" w:space="0"/>
              <w:tl2br w:val="nil"/>
              <w:tr2bl w:val="nil"/>
            </w:tcBorders>
            <w:vAlign w:val="center"/>
          </w:tcPr>
          <w:p w14:paraId="176519F2">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2CAE02C6">
            <w:pPr>
              <w:adjustRightInd w:val="0"/>
              <w:snapToGrid w:val="0"/>
              <w:spacing w:after="0" w:line="240" w:lineRule="auto"/>
              <w:rPr>
                <w:rFonts w:ascii="宋体" w:hAnsi="宋体" w:eastAsia="宋体" w:cs="宋体"/>
                <w:sz w:val="21"/>
                <w:szCs w:val="21"/>
              </w:rPr>
            </w:pPr>
          </w:p>
        </w:tc>
        <w:tc>
          <w:tcPr>
            <w:tcW w:w="1426" w:type="dxa"/>
            <w:tcBorders>
              <w:tl2br w:val="nil"/>
              <w:tr2bl w:val="nil"/>
            </w:tcBorders>
            <w:shd w:val="clear" w:color="auto" w:fill="auto"/>
            <w:vAlign w:val="center"/>
          </w:tcPr>
          <w:p w14:paraId="649A9B8E">
            <w:pPr>
              <w:adjustRightInd w:val="0"/>
              <w:snapToGrid w:val="0"/>
              <w:spacing w:after="0" w:line="240" w:lineRule="auto"/>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rPr>
              <w:t>中华民族共同体意识</w:t>
            </w:r>
            <w:r>
              <w:rPr>
                <w:rFonts w:hint="eastAsia" w:ascii="宋体" w:hAnsi="宋体" w:eastAsia="宋体" w:cs="宋体"/>
                <w:sz w:val="18"/>
                <w:szCs w:val="18"/>
                <w:lang w:val="en-US" w:eastAsia="zh-CN"/>
              </w:rPr>
              <w:t>（</w:t>
            </w:r>
            <w:r>
              <w:rPr>
                <w:rFonts w:hint="eastAsia" w:ascii="宋体" w:hAnsi="宋体" w:eastAsia="宋体" w:cs="宋体"/>
                <w:b w:val="0"/>
                <w:bCs w:val="0"/>
                <w:sz w:val="18"/>
                <w:szCs w:val="18"/>
                <w:lang w:val="en-US" w:eastAsia="zh-CN"/>
              </w:rPr>
              <w:t>线上16线下16）</w:t>
            </w:r>
          </w:p>
        </w:tc>
        <w:tc>
          <w:tcPr>
            <w:tcW w:w="651" w:type="dxa"/>
            <w:tcBorders>
              <w:tl2br w:val="nil"/>
              <w:tr2bl w:val="nil"/>
            </w:tcBorders>
            <w:shd w:val="clear" w:color="auto" w:fill="auto"/>
            <w:vAlign w:val="center"/>
          </w:tcPr>
          <w:p w14:paraId="26F88157">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16</w:t>
            </w:r>
          </w:p>
        </w:tc>
        <w:tc>
          <w:tcPr>
            <w:tcW w:w="517" w:type="dxa"/>
            <w:tcBorders>
              <w:tl2br w:val="nil"/>
              <w:tr2bl w:val="nil"/>
            </w:tcBorders>
            <w:shd w:val="clear" w:color="auto" w:fill="auto"/>
            <w:vAlign w:val="center"/>
          </w:tcPr>
          <w:p w14:paraId="52C9DB94">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2</w:t>
            </w:r>
          </w:p>
        </w:tc>
        <w:tc>
          <w:tcPr>
            <w:tcW w:w="477" w:type="dxa"/>
            <w:tcBorders>
              <w:tl2br w:val="nil"/>
              <w:tr2bl w:val="nil"/>
            </w:tcBorders>
            <w:shd w:val="clear" w:color="auto" w:fill="auto"/>
            <w:vAlign w:val="center"/>
          </w:tcPr>
          <w:p w14:paraId="442A3FC3">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w:t>
            </w:r>
          </w:p>
        </w:tc>
        <w:tc>
          <w:tcPr>
            <w:tcW w:w="619" w:type="dxa"/>
            <w:tcBorders>
              <w:tl2br w:val="nil"/>
              <w:tr2bl w:val="nil"/>
            </w:tcBorders>
            <w:shd w:val="clear" w:color="auto" w:fill="auto"/>
            <w:vAlign w:val="center"/>
          </w:tcPr>
          <w:p w14:paraId="78E48337">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16</w:t>
            </w:r>
          </w:p>
        </w:tc>
        <w:tc>
          <w:tcPr>
            <w:tcW w:w="602" w:type="dxa"/>
            <w:tcBorders>
              <w:tl2br w:val="nil"/>
              <w:tr2bl w:val="nil"/>
            </w:tcBorders>
            <w:shd w:val="clear" w:color="auto" w:fill="auto"/>
            <w:vAlign w:val="center"/>
          </w:tcPr>
          <w:p w14:paraId="6CB25B12">
            <w:pPr>
              <w:adjustRightInd w:val="0"/>
              <w:snapToGrid w:val="0"/>
              <w:spacing w:after="0" w:line="240" w:lineRule="auto"/>
              <w:jc w:val="center"/>
              <w:rPr>
                <w:rFonts w:hint="eastAsia" w:ascii="宋体" w:hAnsi="宋体" w:eastAsia="宋体" w:cs="宋体"/>
                <w:b w:val="0"/>
                <w:bCs w:val="0"/>
                <w:sz w:val="21"/>
                <w:szCs w:val="21"/>
                <w:lang w:val="en-US" w:eastAsia="zh-CN" w:bidi="ar-SA"/>
              </w:rPr>
            </w:pPr>
          </w:p>
        </w:tc>
        <w:tc>
          <w:tcPr>
            <w:tcW w:w="569" w:type="dxa"/>
            <w:tcBorders>
              <w:tl2br w:val="nil"/>
              <w:tr2bl w:val="nil"/>
            </w:tcBorders>
            <w:shd w:val="clear" w:color="auto" w:fill="auto"/>
            <w:vAlign w:val="center"/>
          </w:tcPr>
          <w:p w14:paraId="4C35D99A">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w:t>
            </w:r>
          </w:p>
        </w:tc>
        <w:tc>
          <w:tcPr>
            <w:tcW w:w="504" w:type="dxa"/>
            <w:tcBorders>
              <w:tl2br w:val="nil"/>
              <w:tr2bl w:val="nil"/>
            </w:tcBorders>
            <w:shd w:val="clear" w:color="auto" w:fill="auto"/>
            <w:vAlign w:val="center"/>
          </w:tcPr>
          <w:p w14:paraId="779768A7">
            <w:pPr>
              <w:adjustRightInd w:val="0"/>
              <w:snapToGrid w:val="0"/>
              <w:spacing w:after="0" w:line="240" w:lineRule="auto"/>
              <w:jc w:val="center"/>
              <w:rPr>
                <w:rFonts w:ascii="宋体" w:hAnsi="宋体" w:eastAsia="宋体" w:cs="宋体"/>
                <w:b w:val="0"/>
                <w:bCs w:val="0"/>
                <w:color w:val="auto"/>
                <w:sz w:val="21"/>
                <w:szCs w:val="21"/>
                <w:lang w:val="en-US" w:eastAsia="zh-CN" w:bidi="ar-SA"/>
              </w:rPr>
            </w:pPr>
          </w:p>
        </w:tc>
        <w:tc>
          <w:tcPr>
            <w:tcW w:w="535" w:type="dxa"/>
            <w:tcBorders>
              <w:tl2br w:val="nil"/>
              <w:tr2bl w:val="nil"/>
            </w:tcBorders>
            <w:shd w:val="clear" w:color="auto" w:fill="92D050"/>
            <w:vAlign w:val="center"/>
          </w:tcPr>
          <w:p w14:paraId="7BF6CFA5">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p>
        </w:tc>
        <w:tc>
          <w:tcPr>
            <w:tcW w:w="535" w:type="dxa"/>
            <w:tcBorders>
              <w:tl2br w:val="nil"/>
              <w:tr2bl w:val="nil"/>
            </w:tcBorders>
            <w:shd w:val="clear" w:color="auto" w:fill="auto"/>
            <w:vAlign w:val="center"/>
          </w:tcPr>
          <w:p w14:paraId="5737B3D6">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01" w:type="dxa"/>
            <w:tcBorders>
              <w:tl2br w:val="nil"/>
              <w:tr2bl w:val="nil"/>
            </w:tcBorders>
            <w:shd w:val="clear" w:color="auto" w:fill="auto"/>
            <w:vAlign w:val="center"/>
          </w:tcPr>
          <w:p w14:paraId="1CA8E123">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84" w:type="dxa"/>
            <w:tcBorders>
              <w:tl2br w:val="nil"/>
              <w:tr2bl w:val="nil"/>
            </w:tcBorders>
            <w:shd w:val="clear" w:color="auto" w:fill="auto"/>
            <w:vAlign w:val="center"/>
          </w:tcPr>
          <w:p w14:paraId="39B7D9C5">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469" w:type="dxa"/>
            <w:tcBorders>
              <w:top w:val="single" w:color="auto" w:sz="4" w:space="0"/>
              <w:tl2br w:val="nil"/>
              <w:tr2bl w:val="nil"/>
            </w:tcBorders>
            <w:shd w:val="clear" w:color="auto" w:fill="auto"/>
            <w:noWrap/>
            <w:vAlign w:val="center"/>
          </w:tcPr>
          <w:p w14:paraId="5D2238E5">
            <w:pPr>
              <w:adjustRightInd w:val="0"/>
              <w:snapToGrid w:val="0"/>
              <w:spacing w:after="0" w:line="240" w:lineRule="auto"/>
              <w:rPr>
                <w:rFonts w:ascii="宋体" w:hAnsi="宋体" w:eastAsia="宋体" w:cs="宋体"/>
                <w:b w:val="0"/>
                <w:bCs w:val="0"/>
                <w:sz w:val="21"/>
                <w:szCs w:val="21"/>
                <w:lang w:val="en-US" w:eastAsia="zh-CN" w:bidi="ar-SA"/>
              </w:rPr>
            </w:pPr>
            <w:r>
              <w:rPr>
                <w:rFonts w:hint="eastAsia" w:ascii="宋体" w:hAnsi="宋体" w:eastAsia="宋体" w:cs="宋体"/>
                <w:b w:val="0"/>
                <w:bCs w:val="0"/>
                <w:sz w:val="21"/>
                <w:szCs w:val="21"/>
              </w:rPr>
              <w:t>√</w:t>
            </w:r>
          </w:p>
        </w:tc>
        <w:tc>
          <w:tcPr>
            <w:tcW w:w="522" w:type="dxa"/>
            <w:tcBorders>
              <w:right w:val="thinThickSmallGap" w:color="000000" w:sz="12" w:space="0"/>
              <w:tl2br w:val="nil"/>
              <w:tr2bl w:val="nil"/>
            </w:tcBorders>
            <w:shd w:val="clear" w:color="auto" w:fill="auto"/>
            <w:noWrap/>
            <w:vAlign w:val="center"/>
          </w:tcPr>
          <w:p w14:paraId="00814F17">
            <w:pPr>
              <w:adjustRightInd w:val="0"/>
              <w:snapToGrid w:val="0"/>
              <w:spacing w:after="0" w:line="240" w:lineRule="auto"/>
              <w:rPr>
                <w:rFonts w:hint="eastAsia" w:ascii="宋体" w:hAnsi="宋体" w:eastAsia="宋体" w:cs="宋体"/>
                <w:b w:val="0"/>
                <w:bCs w:val="0"/>
                <w:sz w:val="21"/>
                <w:szCs w:val="21"/>
                <w:lang w:val="en-US" w:eastAsia="zh-CN" w:bidi="ar-SA"/>
              </w:rPr>
            </w:pPr>
          </w:p>
        </w:tc>
      </w:tr>
      <w:tr w14:paraId="770E629F">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134BF5AB">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529E0CD8">
            <w:pPr>
              <w:adjustRightInd w:val="0"/>
              <w:snapToGrid w:val="0"/>
              <w:spacing w:after="0" w:line="240" w:lineRule="auto"/>
              <w:rPr>
                <w:rFonts w:ascii="宋体" w:hAnsi="宋体" w:eastAsia="宋体" w:cs="宋体"/>
                <w:sz w:val="21"/>
                <w:szCs w:val="21"/>
              </w:rPr>
            </w:pPr>
          </w:p>
        </w:tc>
        <w:tc>
          <w:tcPr>
            <w:tcW w:w="1426" w:type="dxa"/>
            <w:tcBorders>
              <w:tl2br w:val="nil"/>
              <w:tr2bl w:val="nil"/>
            </w:tcBorders>
            <w:shd w:val="clear" w:color="auto" w:fill="auto"/>
            <w:vAlign w:val="center"/>
          </w:tcPr>
          <w:p w14:paraId="165CFBE1">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国家安全教育</w:t>
            </w:r>
            <w:r>
              <w:rPr>
                <w:rFonts w:hint="eastAsia" w:ascii="宋体" w:hAnsi="宋体" w:eastAsia="宋体" w:cs="宋体"/>
                <w:sz w:val="18"/>
                <w:szCs w:val="18"/>
                <w:lang w:val="en-US" w:eastAsia="zh-CN"/>
              </w:rPr>
              <w:t>（</w:t>
            </w:r>
            <w:r>
              <w:rPr>
                <w:rFonts w:hint="eastAsia" w:ascii="宋体" w:hAnsi="宋体" w:eastAsia="宋体" w:cs="宋体"/>
                <w:b w:val="0"/>
                <w:bCs w:val="0"/>
                <w:sz w:val="18"/>
                <w:szCs w:val="18"/>
                <w:lang w:val="en-US" w:eastAsia="zh-CN"/>
              </w:rPr>
              <w:t>线上8线下8）</w:t>
            </w:r>
          </w:p>
        </w:tc>
        <w:tc>
          <w:tcPr>
            <w:tcW w:w="651" w:type="dxa"/>
            <w:tcBorders>
              <w:tl2br w:val="nil"/>
              <w:tr2bl w:val="nil"/>
            </w:tcBorders>
            <w:shd w:val="clear" w:color="auto" w:fill="auto"/>
            <w:vAlign w:val="center"/>
          </w:tcPr>
          <w:p w14:paraId="22759EB4">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w:t>
            </w:r>
          </w:p>
        </w:tc>
        <w:tc>
          <w:tcPr>
            <w:tcW w:w="517" w:type="dxa"/>
            <w:tcBorders>
              <w:tl2br w:val="nil"/>
              <w:tr2bl w:val="nil"/>
            </w:tcBorders>
            <w:shd w:val="clear" w:color="auto" w:fill="auto"/>
            <w:vAlign w:val="center"/>
          </w:tcPr>
          <w:p w14:paraId="27DEE694">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shd w:val="clear" w:color="auto" w:fill="auto"/>
            <w:vAlign w:val="center"/>
          </w:tcPr>
          <w:p w14:paraId="62C66E54">
            <w:pPr>
              <w:adjustRightInd w:val="0"/>
              <w:snapToGrid w:val="0"/>
              <w:spacing w:after="0" w:line="240" w:lineRule="auto"/>
              <w:jc w:val="center"/>
              <w:rPr>
                <w:rFonts w:hint="eastAsia" w:ascii="宋体" w:hAnsi="宋体" w:eastAsia="宋体" w:cs="宋体"/>
                <w:b w:val="0"/>
                <w:bCs w:val="0"/>
                <w:sz w:val="21"/>
                <w:szCs w:val="21"/>
                <w:lang w:val="en-US" w:eastAsia="zh-CN" w:bidi="ar-SA"/>
              </w:rPr>
            </w:pPr>
          </w:p>
        </w:tc>
        <w:tc>
          <w:tcPr>
            <w:tcW w:w="619" w:type="dxa"/>
            <w:tcBorders>
              <w:tl2br w:val="nil"/>
              <w:tr2bl w:val="nil"/>
            </w:tcBorders>
            <w:shd w:val="clear" w:color="auto" w:fill="auto"/>
            <w:vAlign w:val="center"/>
          </w:tcPr>
          <w:p w14:paraId="6A966CCB">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8</w:t>
            </w:r>
          </w:p>
        </w:tc>
        <w:tc>
          <w:tcPr>
            <w:tcW w:w="602" w:type="dxa"/>
            <w:tcBorders>
              <w:tl2br w:val="nil"/>
              <w:tr2bl w:val="nil"/>
            </w:tcBorders>
            <w:shd w:val="clear" w:color="auto" w:fill="auto"/>
            <w:vAlign w:val="center"/>
          </w:tcPr>
          <w:p w14:paraId="5535AC25">
            <w:pPr>
              <w:adjustRightInd w:val="0"/>
              <w:snapToGrid w:val="0"/>
              <w:spacing w:after="0" w:line="240" w:lineRule="auto"/>
              <w:jc w:val="center"/>
              <w:rPr>
                <w:rFonts w:hint="default" w:ascii="宋体" w:hAnsi="宋体" w:eastAsia="宋体" w:cs="宋体"/>
                <w:b w:val="0"/>
                <w:bCs w:val="0"/>
                <w:sz w:val="21"/>
                <w:szCs w:val="21"/>
                <w:lang w:val="en-US" w:eastAsia="zh-CN" w:bidi="ar-SA"/>
              </w:rPr>
            </w:pPr>
          </w:p>
        </w:tc>
        <w:tc>
          <w:tcPr>
            <w:tcW w:w="569" w:type="dxa"/>
            <w:tcBorders>
              <w:tl2br w:val="nil"/>
              <w:tr2bl w:val="nil"/>
            </w:tcBorders>
            <w:shd w:val="clear" w:color="auto" w:fill="auto"/>
            <w:vAlign w:val="center"/>
          </w:tcPr>
          <w:p w14:paraId="3AA559AB">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04" w:type="dxa"/>
            <w:tcBorders>
              <w:tl2br w:val="nil"/>
              <w:tr2bl w:val="nil"/>
            </w:tcBorders>
            <w:shd w:val="clear" w:color="auto" w:fill="auto"/>
            <w:vAlign w:val="center"/>
          </w:tcPr>
          <w:p w14:paraId="5EC20E67">
            <w:pPr>
              <w:adjustRightInd w:val="0"/>
              <w:snapToGrid w:val="0"/>
              <w:spacing w:after="0"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w:t>
            </w:r>
          </w:p>
        </w:tc>
        <w:tc>
          <w:tcPr>
            <w:tcW w:w="535" w:type="dxa"/>
            <w:tcBorders>
              <w:tl2br w:val="nil"/>
              <w:tr2bl w:val="nil"/>
            </w:tcBorders>
            <w:shd w:val="clear" w:color="auto" w:fill="92D050"/>
            <w:vAlign w:val="center"/>
          </w:tcPr>
          <w:p w14:paraId="653A9236">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p>
        </w:tc>
        <w:tc>
          <w:tcPr>
            <w:tcW w:w="535" w:type="dxa"/>
            <w:tcBorders>
              <w:tl2br w:val="nil"/>
              <w:tr2bl w:val="nil"/>
            </w:tcBorders>
            <w:shd w:val="clear" w:color="auto" w:fill="auto"/>
            <w:vAlign w:val="center"/>
          </w:tcPr>
          <w:p w14:paraId="1A16B413">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01" w:type="dxa"/>
            <w:tcBorders>
              <w:tl2br w:val="nil"/>
              <w:tr2bl w:val="nil"/>
            </w:tcBorders>
            <w:shd w:val="clear" w:color="auto" w:fill="auto"/>
            <w:vAlign w:val="center"/>
          </w:tcPr>
          <w:p w14:paraId="2DE61896">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84" w:type="dxa"/>
            <w:tcBorders>
              <w:tl2br w:val="nil"/>
              <w:tr2bl w:val="nil"/>
            </w:tcBorders>
            <w:shd w:val="clear" w:color="auto" w:fill="auto"/>
            <w:vAlign w:val="center"/>
          </w:tcPr>
          <w:p w14:paraId="2F85CF2A">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469" w:type="dxa"/>
            <w:tcBorders>
              <w:tl2br w:val="nil"/>
              <w:tr2bl w:val="nil"/>
            </w:tcBorders>
            <w:shd w:val="clear" w:color="auto" w:fill="auto"/>
            <w:noWrap/>
            <w:vAlign w:val="center"/>
          </w:tcPr>
          <w:p w14:paraId="5DE24233">
            <w:pPr>
              <w:adjustRightInd w:val="0"/>
              <w:snapToGrid w:val="0"/>
              <w:spacing w:after="0" w:line="24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522" w:type="dxa"/>
            <w:tcBorders>
              <w:right w:val="thinThickSmallGap" w:color="000000" w:sz="12" w:space="0"/>
              <w:tl2br w:val="nil"/>
              <w:tr2bl w:val="nil"/>
            </w:tcBorders>
            <w:shd w:val="clear" w:color="auto" w:fill="auto"/>
            <w:noWrap/>
            <w:vAlign w:val="center"/>
          </w:tcPr>
          <w:p w14:paraId="2471054E">
            <w:pPr>
              <w:adjustRightInd w:val="0"/>
              <w:snapToGrid w:val="0"/>
              <w:spacing w:after="0" w:line="240" w:lineRule="auto"/>
              <w:rPr>
                <w:rFonts w:hint="eastAsia" w:ascii="宋体" w:hAnsi="宋体" w:eastAsia="宋体" w:cs="宋体"/>
                <w:b w:val="0"/>
                <w:bCs w:val="0"/>
                <w:sz w:val="21"/>
                <w:szCs w:val="21"/>
                <w:lang w:val="en-US" w:eastAsia="zh-CN" w:bidi="ar-SA"/>
              </w:rPr>
            </w:pPr>
          </w:p>
        </w:tc>
      </w:tr>
      <w:tr w14:paraId="6C24CED6">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541B2144">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076ED102">
            <w:pPr>
              <w:adjustRightInd w:val="0"/>
              <w:snapToGrid w:val="0"/>
              <w:spacing w:after="0" w:line="240" w:lineRule="auto"/>
              <w:rPr>
                <w:rFonts w:ascii="宋体" w:hAnsi="宋体" w:eastAsia="宋体" w:cs="宋体"/>
                <w:sz w:val="21"/>
                <w:szCs w:val="21"/>
              </w:rPr>
            </w:pPr>
          </w:p>
        </w:tc>
        <w:tc>
          <w:tcPr>
            <w:tcW w:w="1426" w:type="dxa"/>
            <w:tcBorders>
              <w:tl2br w:val="nil"/>
              <w:tr2bl w:val="nil"/>
            </w:tcBorders>
            <w:shd w:val="clear" w:color="auto" w:fill="auto"/>
            <w:vAlign w:val="center"/>
          </w:tcPr>
          <w:p w14:paraId="3C1E428F">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大学生</w:t>
            </w:r>
            <w:r>
              <w:rPr>
                <w:rFonts w:hint="eastAsia" w:ascii="宋体" w:hAnsi="宋体" w:eastAsia="宋体" w:cs="宋体"/>
                <w:sz w:val="21"/>
                <w:szCs w:val="21"/>
              </w:rPr>
              <w:t>职业</w:t>
            </w:r>
            <w:r>
              <w:rPr>
                <w:rFonts w:hint="eastAsia" w:ascii="宋体" w:hAnsi="宋体" w:eastAsia="宋体" w:cs="宋体"/>
                <w:sz w:val="21"/>
                <w:szCs w:val="21"/>
                <w:lang w:val="en-US" w:eastAsia="zh-CN"/>
              </w:rPr>
              <w:t>生涯</w:t>
            </w:r>
            <w:r>
              <w:rPr>
                <w:rFonts w:hint="eastAsia" w:ascii="宋体" w:hAnsi="宋体" w:eastAsia="宋体" w:cs="宋体"/>
                <w:sz w:val="21"/>
                <w:szCs w:val="21"/>
              </w:rPr>
              <w:t>规划</w:t>
            </w:r>
            <w:r>
              <w:rPr>
                <w:rFonts w:hint="eastAsia" w:ascii="宋体" w:hAnsi="宋体" w:eastAsia="宋体" w:cs="宋体"/>
                <w:sz w:val="18"/>
                <w:szCs w:val="18"/>
                <w:lang w:eastAsia="zh-CN"/>
              </w:rPr>
              <w:t>（</w:t>
            </w:r>
            <w:r>
              <w:rPr>
                <w:rFonts w:hint="eastAsia" w:ascii="宋体" w:hAnsi="宋体" w:eastAsia="宋体" w:cs="宋体"/>
                <w:b w:val="0"/>
                <w:bCs w:val="0"/>
                <w:sz w:val="18"/>
                <w:szCs w:val="18"/>
                <w:lang w:val="en-US" w:eastAsia="zh-CN"/>
              </w:rPr>
              <w:t>线上12线下16）</w:t>
            </w:r>
          </w:p>
        </w:tc>
        <w:tc>
          <w:tcPr>
            <w:tcW w:w="651" w:type="dxa"/>
            <w:tcBorders>
              <w:tl2br w:val="nil"/>
              <w:tr2bl w:val="nil"/>
            </w:tcBorders>
            <w:shd w:val="clear" w:color="auto" w:fill="auto"/>
            <w:vAlign w:val="center"/>
          </w:tcPr>
          <w:p w14:paraId="234FDFF1">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w:t>
            </w:r>
          </w:p>
        </w:tc>
        <w:tc>
          <w:tcPr>
            <w:tcW w:w="517" w:type="dxa"/>
            <w:tcBorders>
              <w:tl2br w:val="nil"/>
              <w:tr2bl w:val="nil"/>
            </w:tcBorders>
            <w:shd w:val="clear" w:color="auto" w:fill="auto"/>
            <w:vAlign w:val="center"/>
          </w:tcPr>
          <w:p w14:paraId="1AA5BCF5">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shd w:val="clear" w:color="auto" w:fill="auto"/>
            <w:vAlign w:val="center"/>
          </w:tcPr>
          <w:p w14:paraId="7E1624FB">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1</w:t>
            </w:r>
          </w:p>
        </w:tc>
        <w:tc>
          <w:tcPr>
            <w:tcW w:w="619" w:type="dxa"/>
            <w:tcBorders>
              <w:tl2br w:val="nil"/>
              <w:tr2bl w:val="nil"/>
            </w:tcBorders>
            <w:shd w:val="clear" w:color="auto" w:fill="auto"/>
            <w:vAlign w:val="center"/>
          </w:tcPr>
          <w:p w14:paraId="546D3BA3">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10</w:t>
            </w:r>
          </w:p>
        </w:tc>
        <w:tc>
          <w:tcPr>
            <w:tcW w:w="602" w:type="dxa"/>
            <w:tcBorders>
              <w:tl2br w:val="nil"/>
              <w:tr2bl w:val="nil"/>
            </w:tcBorders>
            <w:shd w:val="clear" w:color="auto" w:fill="auto"/>
            <w:vAlign w:val="center"/>
          </w:tcPr>
          <w:p w14:paraId="22735A90">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6</w:t>
            </w:r>
          </w:p>
        </w:tc>
        <w:tc>
          <w:tcPr>
            <w:tcW w:w="569" w:type="dxa"/>
            <w:tcBorders>
              <w:tl2br w:val="nil"/>
              <w:tr2bl w:val="nil"/>
            </w:tcBorders>
            <w:shd w:val="clear" w:color="auto" w:fill="auto"/>
            <w:vAlign w:val="center"/>
          </w:tcPr>
          <w:p w14:paraId="427C7FF7">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04" w:type="dxa"/>
            <w:tcBorders>
              <w:tl2br w:val="nil"/>
              <w:tr2bl w:val="nil"/>
            </w:tcBorders>
            <w:shd w:val="clear" w:color="auto" w:fill="auto"/>
            <w:vAlign w:val="center"/>
          </w:tcPr>
          <w:p w14:paraId="4E47A952">
            <w:pPr>
              <w:adjustRightInd w:val="0"/>
              <w:snapToGrid w:val="0"/>
              <w:spacing w:after="0" w:line="240" w:lineRule="auto"/>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p>
        </w:tc>
        <w:tc>
          <w:tcPr>
            <w:tcW w:w="535" w:type="dxa"/>
            <w:tcBorders>
              <w:tl2br w:val="nil"/>
              <w:tr2bl w:val="nil"/>
            </w:tcBorders>
            <w:shd w:val="clear" w:color="auto" w:fill="92D050"/>
            <w:vAlign w:val="center"/>
          </w:tcPr>
          <w:p w14:paraId="5A86DA12">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p>
        </w:tc>
        <w:tc>
          <w:tcPr>
            <w:tcW w:w="535" w:type="dxa"/>
            <w:tcBorders>
              <w:tl2br w:val="nil"/>
              <w:tr2bl w:val="nil"/>
            </w:tcBorders>
            <w:shd w:val="clear" w:color="auto" w:fill="auto"/>
            <w:vAlign w:val="center"/>
          </w:tcPr>
          <w:p w14:paraId="514E7941">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01" w:type="dxa"/>
            <w:tcBorders>
              <w:tl2br w:val="nil"/>
              <w:tr2bl w:val="nil"/>
            </w:tcBorders>
            <w:shd w:val="clear" w:color="auto" w:fill="auto"/>
            <w:vAlign w:val="center"/>
          </w:tcPr>
          <w:p w14:paraId="02C54DA8">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84" w:type="dxa"/>
            <w:tcBorders>
              <w:tl2br w:val="nil"/>
              <w:tr2bl w:val="nil"/>
            </w:tcBorders>
            <w:shd w:val="clear" w:color="auto" w:fill="auto"/>
            <w:vAlign w:val="center"/>
          </w:tcPr>
          <w:p w14:paraId="1DEC2E01">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469" w:type="dxa"/>
            <w:tcBorders>
              <w:tl2br w:val="nil"/>
              <w:tr2bl w:val="nil"/>
            </w:tcBorders>
            <w:shd w:val="clear" w:color="auto" w:fill="auto"/>
            <w:noWrap/>
            <w:vAlign w:val="center"/>
          </w:tcPr>
          <w:p w14:paraId="58250C12">
            <w:pPr>
              <w:adjustRightInd w:val="0"/>
              <w:snapToGrid w:val="0"/>
              <w:spacing w:after="0" w:line="240" w:lineRule="auto"/>
              <w:rPr>
                <w:rFonts w:hint="eastAsia" w:ascii="宋体" w:hAnsi="宋体" w:eastAsia="宋体" w:cs="宋体"/>
                <w:b w:val="0"/>
                <w:bCs w:val="0"/>
                <w:sz w:val="21"/>
                <w:szCs w:val="21"/>
              </w:rPr>
            </w:pPr>
          </w:p>
        </w:tc>
        <w:tc>
          <w:tcPr>
            <w:tcW w:w="522" w:type="dxa"/>
            <w:tcBorders>
              <w:right w:val="thinThickSmallGap" w:color="000000" w:sz="12" w:space="0"/>
              <w:tl2br w:val="nil"/>
              <w:tr2bl w:val="nil"/>
            </w:tcBorders>
            <w:shd w:val="clear" w:color="auto" w:fill="auto"/>
            <w:noWrap/>
            <w:vAlign w:val="center"/>
          </w:tcPr>
          <w:p w14:paraId="7ADE04F1">
            <w:pPr>
              <w:adjustRightInd w:val="0"/>
              <w:snapToGrid w:val="0"/>
              <w:spacing w:after="0" w:line="240" w:lineRule="auto"/>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w:t>
            </w:r>
          </w:p>
        </w:tc>
      </w:tr>
      <w:tr w14:paraId="6434F0E6">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0186A203">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7EB14311">
            <w:pPr>
              <w:adjustRightInd w:val="0"/>
              <w:snapToGrid w:val="0"/>
              <w:spacing w:after="0" w:line="240" w:lineRule="auto"/>
              <w:rPr>
                <w:rFonts w:ascii="宋体" w:hAnsi="宋体" w:eastAsia="宋体" w:cs="宋体"/>
                <w:sz w:val="21"/>
                <w:szCs w:val="21"/>
              </w:rPr>
            </w:pPr>
          </w:p>
        </w:tc>
        <w:tc>
          <w:tcPr>
            <w:tcW w:w="1426" w:type="dxa"/>
            <w:tcBorders>
              <w:tl2br w:val="nil"/>
              <w:tr2bl w:val="nil"/>
            </w:tcBorders>
            <w:shd w:val="clear" w:color="auto" w:fill="auto"/>
            <w:vAlign w:val="center"/>
          </w:tcPr>
          <w:p w14:paraId="7BDA8A57">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大学生</w:t>
            </w:r>
            <w:r>
              <w:rPr>
                <w:rFonts w:hint="eastAsia" w:ascii="宋体" w:hAnsi="宋体" w:eastAsia="宋体" w:cs="宋体"/>
                <w:sz w:val="21"/>
                <w:szCs w:val="21"/>
              </w:rPr>
              <w:t>就业与创业指导</w:t>
            </w:r>
            <w:r>
              <w:rPr>
                <w:rFonts w:hint="eastAsia" w:ascii="宋体" w:hAnsi="宋体" w:eastAsia="宋体" w:cs="宋体"/>
                <w:sz w:val="18"/>
                <w:szCs w:val="18"/>
                <w:lang w:eastAsia="zh-CN"/>
              </w:rPr>
              <w:t>（</w:t>
            </w:r>
            <w:r>
              <w:rPr>
                <w:rFonts w:hint="eastAsia" w:ascii="宋体" w:hAnsi="宋体" w:eastAsia="宋体" w:cs="宋体"/>
                <w:b w:val="0"/>
                <w:bCs w:val="0"/>
                <w:sz w:val="18"/>
                <w:szCs w:val="18"/>
                <w:lang w:val="en-US" w:eastAsia="zh-CN"/>
              </w:rPr>
              <w:t>线上12线下8）</w:t>
            </w:r>
          </w:p>
        </w:tc>
        <w:tc>
          <w:tcPr>
            <w:tcW w:w="651" w:type="dxa"/>
            <w:tcBorders>
              <w:tl2br w:val="nil"/>
              <w:tr2bl w:val="nil"/>
            </w:tcBorders>
            <w:shd w:val="clear" w:color="auto" w:fill="auto"/>
            <w:vAlign w:val="center"/>
          </w:tcPr>
          <w:p w14:paraId="1DB8D36E">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w:t>
            </w:r>
          </w:p>
        </w:tc>
        <w:tc>
          <w:tcPr>
            <w:tcW w:w="517" w:type="dxa"/>
            <w:tcBorders>
              <w:tl2br w:val="nil"/>
              <w:tr2bl w:val="nil"/>
            </w:tcBorders>
            <w:shd w:val="clear" w:color="auto" w:fill="auto"/>
            <w:vAlign w:val="center"/>
          </w:tcPr>
          <w:p w14:paraId="42652825">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shd w:val="clear" w:color="auto" w:fill="auto"/>
            <w:vAlign w:val="center"/>
          </w:tcPr>
          <w:p w14:paraId="6DDB01A2">
            <w:pPr>
              <w:adjustRightInd w:val="0"/>
              <w:snapToGrid w:val="0"/>
              <w:spacing w:after="0" w:line="240" w:lineRule="auto"/>
              <w:jc w:val="center"/>
              <w:rPr>
                <w:rFonts w:hint="eastAsia" w:ascii="宋体" w:hAnsi="宋体" w:eastAsia="宋体" w:cs="宋体"/>
                <w:b w:val="0"/>
                <w:bCs w:val="0"/>
                <w:sz w:val="21"/>
                <w:szCs w:val="21"/>
                <w:lang w:val="en-US" w:eastAsia="zh-CN" w:bidi="ar-SA"/>
              </w:rPr>
            </w:pPr>
          </w:p>
        </w:tc>
        <w:tc>
          <w:tcPr>
            <w:tcW w:w="619" w:type="dxa"/>
            <w:tcBorders>
              <w:tl2br w:val="nil"/>
              <w:tr2bl w:val="nil"/>
            </w:tcBorders>
            <w:shd w:val="clear" w:color="auto" w:fill="auto"/>
            <w:vAlign w:val="center"/>
          </w:tcPr>
          <w:p w14:paraId="3096AF81">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8</w:t>
            </w:r>
          </w:p>
        </w:tc>
        <w:tc>
          <w:tcPr>
            <w:tcW w:w="602" w:type="dxa"/>
            <w:tcBorders>
              <w:tl2br w:val="nil"/>
              <w:tr2bl w:val="nil"/>
            </w:tcBorders>
            <w:shd w:val="clear" w:color="auto" w:fill="auto"/>
            <w:vAlign w:val="center"/>
          </w:tcPr>
          <w:p w14:paraId="426DAA6A">
            <w:pPr>
              <w:adjustRightInd w:val="0"/>
              <w:snapToGrid w:val="0"/>
              <w:spacing w:after="0" w:line="240" w:lineRule="auto"/>
              <w:jc w:val="center"/>
              <w:rPr>
                <w:rFonts w:hint="default" w:ascii="宋体" w:hAnsi="宋体" w:eastAsia="宋体" w:cs="宋体"/>
                <w:b w:val="0"/>
                <w:bCs w:val="0"/>
                <w:sz w:val="21"/>
                <w:szCs w:val="21"/>
                <w:lang w:val="en-US" w:eastAsia="zh-CN" w:bidi="ar-SA"/>
              </w:rPr>
            </w:pPr>
          </w:p>
        </w:tc>
        <w:tc>
          <w:tcPr>
            <w:tcW w:w="569" w:type="dxa"/>
            <w:tcBorders>
              <w:tl2br w:val="nil"/>
              <w:tr2bl w:val="nil"/>
            </w:tcBorders>
            <w:shd w:val="clear" w:color="auto" w:fill="auto"/>
            <w:vAlign w:val="center"/>
          </w:tcPr>
          <w:p w14:paraId="17B31C1C">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04" w:type="dxa"/>
            <w:tcBorders>
              <w:tl2br w:val="nil"/>
              <w:tr2bl w:val="nil"/>
            </w:tcBorders>
            <w:shd w:val="clear" w:color="auto" w:fill="auto"/>
            <w:vAlign w:val="center"/>
          </w:tcPr>
          <w:p w14:paraId="02D547E7">
            <w:pPr>
              <w:adjustRightInd w:val="0"/>
              <w:snapToGrid w:val="0"/>
              <w:spacing w:after="0" w:line="240" w:lineRule="auto"/>
              <w:jc w:val="center"/>
              <w:rPr>
                <w:rFonts w:hint="eastAsia" w:ascii="宋体" w:hAnsi="宋体" w:eastAsia="宋体" w:cs="宋体"/>
                <w:b w:val="0"/>
                <w:bCs w:val="0"/>
                <w:color w:val="auto"/>
                <w:sz w:val="21"/>
                <w:szCs w:val="21"/>
                <w:lang w:val="en-US" w:eastAsia="zh-CN"/>
              </w:rPr>
            </w:pPr>
          </w:p>
        </w:tc>
        <w:tc>
          <w:tcPr>
            <w:tcW w:w="535" w:type="dxa"/>
            <w:tcBorders>
              <w:tl2br w:val="nil"/>
              <w:tr2bl w:val="nil"/>
            </w:tcBorders>
            <w:shd w:val="clear" w:color="auto" w:fill="92D050"/>
            <w:vAlign w:val="center"/>
          </w:tcPr>
          <w:p w14:paraId="1F69C872">
            <w:pPr>
              <w:adjustRightInd w:val="0"/>
              <w:snapToGrid w:val="0"/>
              <w:spacing w:after="0" w:line="240" w:lineRule="auto"/>
              <w:jc w:val="center"/>
              <w:rPr>
                <w:rFonts w:hint="default" w:ascii="宋体" w:hAnsi="宋体" w:eastAsia="宋体" w:cs="宋体"/>
                <w:b w:val="0"/>
                <w:bCs w:val="0"/>
                <w:color w:val="auto"/>
                <w:sz w:val="21"/>
                <w:szCs w:val="21"/>
                <w:lang w:val="en-US" w:eastAsia="zh-CN" w:bidi="ar-SA"/>
              </w:rPr>
            </w:pPr>
            <w:r>
              <w:rPr>
                <w:rFonts w:hint="eastAsia" w:ascii="宋体" w:hAnsi="宋体" w:eastAsia="宋体" w:cs="宋体"/>
                <w:b/>
                <w:bCs/>
                <w:color w:val="auto"/>
                <w:sz w:val="21"/>
                <w:szCs w:val="21"/>
                <w:lang w:val="en-US" w:eastAsia="zh-CN" w:bidi="ar-SA"/>
              </w:rPr>
              <w:t>*</w:t>
            </w:r>
          </w:p>
        </w:tc>
        <w:tc>
          <w:tcPr>
            <w:tcW w:w="535" w:type="dxa"/>
            <w:tcBorders>
              <w:tl2br w:val="nil"/>
              <w:tr2bl w:val="nil"/>
            </w:tcBorders>
            <w:shd w:val="clear" w:color="auto" w:fill="auto"/>
            <w:vAlign w:val="center"/>
          </w:tcPr>
          <w:p w14:paraId="59D182A5">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01" w:type="dxa"/>
            <w:tcBorders>
              <w:tl2br w:val="nil"/>
              <w:tr2bl w:val="nil"/>
            </w:tcBorders>
            <w:shd w:val="clear" w:color="auto" w:fill="auto"/>
            <w:vAlign w:val="center"/>
          </w:tcPr>
          <w:p w14:paraId="3F263A48">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84" w:type="dxa"/>
            <w:tcBorders>
              <w:tl2br w:val="nil"/>
              <w:tr2bl w:val="nil"/>
            </w:tcBorders>
            <w:shd w:val="clear" w:color="auto" w:fill="auto"/>
            <w:vAlign w:val="center"/>
          </w:tcPr>
          <w:p w14:paraId="5B844217">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469" w:type="dxa"/>
            <w:tcBorders>
              <w:tl2br w:val="nil"/>
              <w:tr2bl w:val="nil"/>
            </w:tcBorders>
            <w:shd w:val="clear" w:color="auto" w:fill="auto"/>
            <w:noWrap/>
            <w:vAlign w:val="center"/>
          </w:tcPr>
          <w:p w14:paraId="4922415B">
            <w:pPr>
              <w:adjustRightInd w:val="0"/>
              <w:snapToGrid w:val="0"/>
              <w:spacing w:after="0" w:line="240" w:lineRule="auto"/>
              <w:rPr>
                <w:rFonts w:hint="eastAsia" w:ascii="宋体" w:hAnsi="宋体" w:eastAsia="宋体" w:cs="宋体"/>
                <w:b w:val="0"/>
                <w:bCs w:val="0"/>
                <w:sz w:val="21"/>
                <w:szCs w:val="21"/>
              </w:rPr>
            </w:pPr>
          </w:p>
        </w:tc>
        <w:tc>
          <w:tcPr>
            <w:tcW w:w="522" w:type="dxa"/>
            <w:tcBorders>
              <w:right w:val="thinThickSmallGap" w:color="000000" w:sz="12" w:space="0"/>
              <w:tl2br w:val="nil"/>
              <w:tr2bl w:val="nil"/>
            </w:tcBorders>
            <w:shd w:val="clear" w:color="auto" w:fill="auto"/>
            <w:noWrap/>
            <w:vAlign w:val="center"/>
          </w:tcPr>
          <w:p w14:paraId="00CE0285">
            <w:pPr>
              <w:adjustRightInd w:val="0"/>
              <w:snapToGrid w:val="0"/>
              <w:spacing w:after="0" w:line="240" w:lineRule="auto"/>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w:t>
            </w:r>
          </w:p>
        </w:tc>
      </w:tr>
      <w:tr w14:paraId="75BEDB9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5EBAFE34">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41FF8526">
            <w:pPr>
              <w:adjustRightInd w:val="0"/>
              <w:snapToGrid w:val="0"/>
              <w:spacing w:after="0" w:line="240" w:lineRule="auto"/>
              <w:rPr>
                <w:rFonts w:ascii="宋体" w:hAnsi="宋体" w:eastAsia="宋体" w:cs="宋体"/>
                <w:sz w:val="21"/>
                <w:szCs w:val="21"/>
              </w:rPr>
            </w:pPr>
          </w:p>
        </w:tc>
        <w:tc>
          <w:tcPr>
            <w:tcW w:w="1426" w:type="dxa"/>
            <w:tcBorders>
              <w:tl2br w:val="nil"/>
              <w:tr2bl w:val="nil"/>
            </w:tcBorders>
            <w:shd w:val="clear" w:color="auto" w:fill="auto"/>
            <w:vAlign w:val="center"/>
          </w:tcPr>
          <w:p w14:paraId="31D06E86">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大学生创新创业教育</w:t>
            </w:r>
            <w:r>
              <w:rPr>
                <w:rFonts w:hint="eastAsia" w:ascii="宋体" w:hAnsi="宋体" w:eastAsia="宋体" w:cs="宋体"/>
                <w:sz w:val="18"/>
                <w:szCs w:val="18"/>
                <w:lang w:val="en-US" w:eastAsia="zh-CN"/>
              </w:rPr>
              <w:t>（线上16线下16）</w:t>
            </w:r>
          </w:p>
        </w:tc>
        <w:tc>
          <w:tcPr>
            <w:tcW w:w="651" w:type="dxa"/>
            <w:tcBorders>
              <w:tl2br w:val="nil"/>
              <w:tr2bl w:val="nil"/>
            </w:tcBorders>
            <w:shd w:val="clear" w:color="auto" w:fill="auto"/>
            <w:vAlign w:val="center"/>
          </w:tcPr>
          <w:p w14:paraId="1B2762B0">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w:t>
            </w:r>
          </w:p>
        </w:tc>
        <w:tc>
          <w:tcPr>
            <w:tcW w:w="517" w:type="dxa"/>
            <w:tcBorders>
              <w:tl2br w:val="nil"/>
              <w:tr2bl w:val="nil"/>
            </w:tcBorders>
            <w:shd w:val="clear" w:color="auto" w:fill="auto"/>
            <w:vAlign w:val="center"/>
          </w:tcPr>
          <w:p w14:paraId="324368B2">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shd w:val="clear" w:color="auto" w:fill="auto"/>
            <w:vAlign w:val="center"/>
          </w:tcPr>
          <w:p w14:paraId="2D8110D9">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1</w:t>
            </w:r>
          </w:p>
        </w:tc>
        <w:tc>
          <w:tcPr>
            <w:tcW w:w="619" w:type="dxa"/>
            <w:tcBorders>
              <w:tl2br w:val="nil"/>
              <w:tr2bl w:val="nil"/>
            </w:tcBorders>
            <w:shd w:val="clear" w:color="auto" w:fill="auto"/>
            <w:vAlign w:val="center"/>
          </w:tcPr>
          <w:p w14:paraId="13299C15">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8</w:t>
            </w:r>
          </w:p>
        </w:tc>
        <w:tc>
          <w:tcPr>
            <w:tcW w:w="602" w:type="dxa"/>
            <w:tcBorders>
              <w:tl2br w:val="nil"/>
              <w:tr2bl w:val="nil"/>
            </w:tcBorders>
            <w:shd w:val="clear" w:color="auto" w:fill="auto"/>
            <w:vAlign w:val="center"/>
          </w:tcPr>
          <w:p w14:paraId="124119C4">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8</w:t>
            </w:r>
          </w:p>
        </w:tc>
        <w:tc>
          <w:tcPr>
            <w:tcW w:w="569" w:type="dxa"/>
            <w:tcBorders>
              <w:tl2br w:val="nil"/>
              <w:tr2bl w:val="nil"/>
            </w:tcBorders>
            <w:shd w:val="clear" w:color="auto" w:fill="auto"/>
            <w:vAlign w:val="center"/>
          </w:tcPr>
          <w:p w14:paraId="65CFB886">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04" w:type="dxa"/>
            <w:tcBorders>
              <w:tl2br w:val="nil"/>
              <w:tr2bl w:val="nil"/>
            </w:tcBorders>
            <w:shd w:val="clear" w:color="auto" w:fill="auto"/>
            <w:vAlign w:val="center"/>
          </w:tcPr>
          <w:p w14:paraId="53B72F8C">
            <w:pPr>
              <w:adjustRightInd w:val="0"/>
              <w:snapToGrid w:val="0"/>
              <w:spacing w:after="0" w:line="240" w:lineRule="auto"/>
              <w:jc w:val="center"/>
              <w:rPr>
                <w:rFonts w:hint="eastAsia" w:ascii="宋体" w:hAnsi="宋体" w:eastAsia="宋体" w:cs="宋体"/>
                <w:b w:val="0"/>
                <w:bCs w:val="0"/>
                <w:color w:val="auto"/>
                <w:sz w:val="21"/>
                <w:szCs w:val="21"/>
                <w:lang w:val="en-US" w:eastAsia="zh-CN"/>
              </w:rPr>
            </w:pPr>
          </w:p>
        </w:tc>
        <w:tc>
          <w:tcPr>
            <w:tcW w:w="535" w:type="dxa"/>
            <w:tcBorders>
              <w:tl2br w:val="nil"/>
              <w:tr2bl w:val="nil"/>
            </w:tcBorders>
            <w:shd w:val="clear" w:color="auto" w:fill="92D050"/>
            <w:vAlign w:val="center"/>
          </w:tcPr>
          <w:p w14:paraId="1C25BA49">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p>
        </w:tc>
        <w:tc>
          <w:tcPr>
            <w:tcW w:w="535" w:type="dxa"/>
            <w:tcBorders>
              <w:tl2br w:val="nil"/>
              <w:tr2bl w:val="nil"/>
            </w:tcBorders>
            <w:shd w:val="clear" w:color="auto" w:fill="auto"/>
            <w:vAlign w:val="center"/>
          </w:tcPr>
          <w:p w14:paraId="79E79A2B">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1</w:t>
            </w:r>
          </w:p>
        </w:tc>
        <w:tc>
          <w:tcPr>
            <w:tcW w:w="501" w:type="dxa"/>
            <w:tcBorders>
              <w:tl2br w:val="nil"/>
              <w:tr2bl w:val="nil"/>
            </w:tcBorders>
            <w:shd w:val="clear" w:color="auto" w:fill="auto"/>
            <w:vAlign w:val="center"/>
          </w:tcPr>
          <w:p w14:paraId="3BA492FC">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84" w:type="dxa"/>
            <w:tcBorders>
              <w:tl2br w:val="nil"/>
              <w:tr2bl w:val="nil"/>
            </w:tcBorders>
            <w:shd w:val="clear" w:color="auto" w:fill="auto"/>
            <w:vAlign w:val="center"/>
          </w:tcPr>
          <w:p w14:paraId="29E56198">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469" w:type="dxa"/>
            <w:tcBorders>
              <w:tl2br w:val="nil"/>
              <w:tr2bl w:val="nil"/>
            </w:tcBorders>
            <w:shd w:val="clear" w:color="auto" w:fill="auto"/>
            <w:noWrap/>
            <w:vAlign w:val="center"/>
          </w:tcPr>
          <w:p w14:paraId="513C9E29">
            <w:pPr>
              <w:adjustRightInd w:val="0"/>
              <w:snapToGrid w:val="0"/>
              <w:spacing w:after="0" w:line="240" w:lineRule="auto"/>
              <w:rPr>
                <w:rFonts w:hint="eastAsia" w:ascii="宋体" w:hAnsi="宋体" w:eastAsia="宋体" w:cs="宋体"/>
                <w:b w:val="0"/>
                <w:bCs w:val="0"/>
                <w:sz w:val="21"/>
                <w:szCs w:val="21"/>
              </w:rPr>
            </w:pPr>
          </w:p>
        </w:tc>
        <w:tc>
          <w:tcPr>
            <w:tcW w:w="522" w:type="dxa"/>
            <w:tcBorders>
              <w:right w:val="thinThickSmallGap" w:color="000000" w:sz="12" w:space="0"/>
              <w:tl2br w:val="nil"/>
              <w:tr2bl w:val="nil"/>
            </w:tcBorders>
            <w:shd w:val="clear" w:color="auto" w:fill="auto"/>
            <w:noWrap/>
            <w:vAlign w:val="center"/>
          </w:tcPr>
          <w:p w14:paraId="420A6E89">
            <w:pPr>
              <w:adjustRightInd w:val="0"/>
              <w:snapToGrid w:val="0"/>
              <w:spacing w:after="0" w:line="240" w:lineRule="auto"/>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w:t>
            </w:r>
          </w:p>
        </w:tc>
      </w:tr>
      <w:tr w14:paraId="4F108692">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36C93A82">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4E0D6F74">
            <w:pPr>
              <w:adjustRightInd w:val="0"/>
              <w:snapToGrid w:val="0"/>
              <w:spacing w:after="0" w:line="240" w:lineRule="auto"/>
              <w:rPr>
                <w:rFonts w:ascii="宋体" w:hAnsi="宋体" w:eastAsia="宋体" w:cs="宋体"/>
                <w:sz w:val="21"/>
                <w:szCs w:val="21"/>
              </w:rPr>
            </w:pPr>
          </w:p>
        </w:tc>
        <w:tc>
          <w:tcPr>
            <w:tcW w:w="1426" w:type="dxa"/>
            <w:tcBorders>
              <w:tl2br w:val="nil"/>
              <w:tr2bl w:val="nil"/>
            </w:tcBorders>
            <w:shd w:val="clear" w:color="auto" w:fill="auto"/>
            <w:vAlign w:val="center"/>
          </w:tcPr>
          <w:p w14:paraId="37137A70">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职业素养</w:t>
            </w:r>
            <w:r>
              <w:rPr>
                <w:rFonts w:hint="eastAsia" w:ascii="宋体" w:hAnsi="宋体" w:eastAsia="宋体" w:cs="宋体"/>
                <w:sz w:val="18"/>
                <w:szCs w:val="18"/>
                <w:lang w:val="en-US" w:eastAsia="zh-CN"/>
              </w:rPr>
              <w:t>（线上16线下16）</w:t>
            </w:r>
          </w:p>
        </w:tc>
        <w:tc>
          <w:tcPr>
            <w:tcW w:w="651" w:type="dxa"/>
            <w:tcBorders>
              <w:tl2br w:val="nil"/>
              <w:tr2bl w:val="nil"/>
            </w:tcBorders>
            <w:shd w:val="clear" w:color="auto" w:fill="auto"/>
            <w:vAlign w:val="center"/>
          </w:tcPr>
          <w:p w14:paraId="0ADC0164">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w:t>
            </w:r>
          </w:p>
        </w:tc>
        <w:tc>
          <w:tcPr>
            <w:tcW w:w="517" w:type="dxa"/>
            <w:tcBorders>
              <w:tl2br w:val="nil"/>
              <w:tr2bl w:val="nil"/>
            </w:tcBorders>
            <w:shd w:val="clear" w:color="auto" w:fill="auto"/>
            <w:vAlign w:val="center"/>
          </w:tcPr>
          <w:p w14:paraId="2F6D1B34">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shd w:val="clear" w:color="auto" w:fill="auto"/>
            <w:vAlign w:val="center"/>
          </w:tcPr>
          <w:p w14:paraId="0BDA4479">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1</w:t>
            </w:r>
          </w:p>
        </w:tc>
        <w:tc>
          <w:tcPr>
            <w:tcW w:w="619" w:type="dxa"/>
            <w:tcBorders>
              <w:tl2br w:val="nil"/>
              <w:tr2bl w:val="nil"/>
            </w:tcBorders>
            <w:shd w:val="clear" w:color="auto" w:fill="auto"/>
            <w:vAlign w:val="center"/>
          </w:tcPr>
          <w:p w14:paraId="6B842754">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8</w:t>
            </w:r>
          </w:p>
        </w:tc>
        <w:tc>
          <w:tcPr>
            <w:tcW w:w="602" w:type="dxa"/>
            <w:tcBorders>
              <w:tl2br w:val="nil"/>
              <w:tr2bl w:val="nil"/>
            </w:tcBorders>
            <w:shd w:val="clear" w:color="auto" w:fill="auto"/>
            <w:vAlign w:val="center"/>
          </w:tcPr>
          <w:p w14:paraId="2694627D">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8</w:t>
            </w:r>
          </w:p>
        </w:tc>
        <w:tc>
          <w:tcPr>
            <w:tcW w:w="569" w:type="dxa"/>
            <w:tcBorders>
              <w:tl2br w:val="nil"/>
              <w:tr2bl w:val="nil"/>
            </w:tcBorders>
            <w:shd w:val="clear" w:color="auto" w:fill="auto"/>
            <w:vAlign w:val="center"/>
          </w:tcPr>
          <w:p w14:paraId="59B75AAC">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04" w:type="dxa"/>
            <w:tcBorders>
              <w:tl2br w:val="nil"/>
              <w:tr2bl w:val="nil"/>
            </w:tcBorders>
            <w:shd w:val="clear" w:color="auto" w:fill="auto"/>
            <w:vAlign w:val="center"/>
          </w:tcPr>
          <w:p w14:paraId="64852B75">
            <w:pPr>
              <w:adjustRightInd w:val="0"/>
              <w:snapToGrid w:val="0"/>
              <w:spacing w:after="0" w:line="240" w:lineRule="auto"/>
              <w:jc w:val="center"/>
              <w:rPr>
                <w:rFonts w:hint="eastAsia" w:ascii="宋体" w:hAnsi="宋体" w:eastAsia="宋体" w:cs="宋体"/>
                <w:b w:val="0"/>
                <w:bCs w:val="0"/>
                <w:color w:val="auto"/>
                <w:sz w:val="21"/>
                <w:szCs w:val="21"/>
                <w:lang w:val="en-US" w:eastAsia="zh-CN"/>
              </w:rPr>
            </w:pPr>
          </w:p>
        </w:tc>
        <w:tc>
          <w:tcPr>
            <w:tcW w:w="535" w:type="dxa"/>
            <w:tcBorders>
              <w:tl2br w:val="nil"/>
              <w:tr2bl w:val="nil"/>
            </w:tcBorders>
            <w:shd w:val="clear" w:color="auto" w:fill="92D050"/>
            <w:vAlign w:val="center"/>
          </w:tcPr>
          <w:p w14:paraId="5D79D62F">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p>
        </w:tc>
        <w:tc>
          <w:tcPr>
            <w:tcW w:w="535" w:type="dxa"/>
            <w:tcBorders>
              <w:tl2br w:val="nil"/>
              <w:tr2bl w:val="nil"/>
            </w:tcBorders>
            <w:shd w:val="clear" w:color="auto" w:fill="auto"/>
            <w:vAlign w:val="center"/>
          </w:tcPr>
          <w:p w14:paraId="757BADDD">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1</w:t>
            </w:r>
          </w:p>
        </w:tc>
        <w:tc>
          <w:tcPr>
            <w:tcW w:w="501" w:type="dxa"/>
            <w:tcBorders>
              <w:tl2br w:val="nil"/>
              <w:tr2bl w:val="nil"/>
            </w:tcBorders>
            <w:shd w:val="clear" w:color="auto" w:fill="auto"/>
            <w:vAlign w:val="center"/>
          </w:tcPr>
          <w:p w14:paraId="086C8E1E">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84" w:type="dxa"/>
            <w:tcBorders>
              <w:tl2br w:val="nil"/>
              <w:tr2bl w:val="nil"/>
            </w:tcBorders>
            <w:shd w:val="clear" w:color="auto" w:fill="auto"/>
            <w:vAlign w:val="center"/>
          </w:tcPr>
          <w:p w14:paraId="39E71FAD">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469" w:type="dxa"/>
            <w:tcBorders>
              <w:tl2br w:val="nil"/>
              <w:tr2bl w:val="nil"/>
            </w:tcBorders>
            <w:shd w:val="clear" w:color="auto" w:fill="auto"/>
            <w:noWrap/>
            <w:vAlign w:val="center"/>
          </w:tcPr>
          <w:p w14:paraId="1D29CC07">
            <w:pPr>
              <w:adjustRightInd w:val="0"/>
              <w:snapToGrid w:val="0"/>
              <w:spacing w:after="0" w:line="240" w:lineRule="auto"/>
              <w:rPr>
                <w:rFonts w:hint="eastAsia" w:ascii="宋体" w:hAnsi="宋体" w:eastAsia="宋体" w:cs="宋体"/>
                <w:b w:val="0"/>
                <w:bCs w:val="0"/>
                <w:sz w:val="21"/>
                <w:szCs w:val="21"/>
              </w:rPr>
            </w:pPr>
          </w:p>
        </w:tc>
        <w:tc>
          <w:tcPr>
            <w:tcW w:w="522" w:type="dxa"/>
            <w:tcBorders>
              <w:right w:val="thinThickSmallGap" w:color="000000" w:sz="12" w:space="0"/>
              <w:tl2br w:val="nil"/>
              <w:tr2bl w:val="nil"/>
            </w:tcBorders>
            <w:shd w:val="clear" w:color="auto" w:fill="auto"/>
            <w:noWrap/>
            <w:vAlign w:val="center"/>
          </w:tcPr>
          <w:p w14:paraId="1C0F013D">
            <w:pPr>
              <w:adjustRightInd w:val="0"/>
              <w:snapToGrid w:val="0"/>
              <w:spacing w:after="0" w:line="24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r w14:paraId="3D3F5F2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41" w:type="dxa"/>
            <w:vMerge w:val="continue"/>
            <w:tcBorders>
              <w:left w:val="thinThickSmallGap" w:color="000000" w:sz="12" w:space="0"/>
              <w:tl2br w:val="nil"/>
              <w:tr2bl w:val="nil"/>
            </w:tcBorders>
            <w:vAlign w:val="center"/>
          </w:tcPr>
          <w:p w14:paraId="7B39B33C">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30E34F02">
            <w:pPr>
              <w:adjustRightInd w:val="0"/>
              <w:snapToGrid w:val="0"/>
              <w:spacing w:after="0" w:line="240" w:lineRule="auto"/>
              <w:rPr>
                <w:rFonts w:ascii="宋体" w:hAnsi="宋体" w:eastAsia="宋体" w:cs="宋体"/>
                <w:sz w:val="21"/>
                <w:szCs w:val="21"/>
              </w:rPr>
            </w:pPr>
          </w:p>
        </w:tc>
        <w:tc>
          <w:tcPr>
            <w:tcW w:w="1426" w:type="dxa"/>
            <w:tcBorders>
              <w:tl2br w:val="nil"/>
              <w:tr2bl w:val="nil"/>
            </w:tcBorders>
            <w:shd w:val="clear" w:color="auto" w:fill="auto"/>
            <w:vAlign w:val="center"/>
          </w:tcPr>
          <w:p w14:paraId="50BD9B9D">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rPr>
              <w:t>信息技术</w:t>
            </w:r>
          </w:p>
        </w:tc>
        <w:tc>
          <w:tcPr>
            <w:tcW w:w="651" w:type="dxa"/>
            <w:tcBorders>
              <w:tl2br w:val="nil"/>
              <w:tr2bl w:val="nil"/>
            </w:tcBorders>
            <w:shd w:val="clear" w:color="auto" w:fill="auto"/>
            <w:vAlign w:val="center"/>
          </w:tcPr>
          <w:p w14:paraId="653E6FD3">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72</w:t>
            </w:r>
          </w:p>
        </w:tc>
        <w:tc>
          <w:tcPr>
            <w:tcW w:w="517" w:type="dxa"/>
            <w:tcBorders>
              <w:tl2br w:val="nil"/>
              <w:tr2bl w:val="nil"/>
            </w:tcBorders>
            <w:shd w:val="clear" w:color="auto" w:fill="auto"/>
            <w:vAlign w:val="center"/>
          </w:tcPr>
          <w:p w14:paraId="1D019E4A">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bidi="ar-SA"/>
              </w:rPr>
              <w:t>4</w:t>
            </w:r>
          </w:p>
        </w:tc>
        <w:tc>
          <w:tcPr>
            <w:tcW w:w="477" w:type="dxa"/>
            <w:tcBorders>
              <w:tl2br w:val="nil"/>
              <w:tr2bl w:val="nil"/>
            </w:tcBorders>
            <w:shd w:val="clear" w:color="auto" w:fill="auto"/>
            <w:vAlign w:val="center"/>
          </w:tcPr>
          <w:p w14:paraId="63A3F743">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bidi="ar-SA"/>
              </w:rPr>
              <w:t>4</w:t>
            </w:r>
          </w:p>
        </w:tc>
        <w:tc>
          <w:tcPr>
            <w:tcW w:w="619" w:type="dxa"/>
            <w:tcBorders>
              <w:tl2br w:val="nil"/>
              <w:tr2bl w:val="nil"/>
            </w:tcBorders>
            <w:shd w:val="clear" w:color="auto" w:fill="auto"/>
            <w:vAlign w:val="center"/>
          </w:tcPr>
          <w:p w14:paraId="5E23E679">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36</w:t>
            </w:r>
          </w:p>
        </w:tc>
        <w:tc>
          <w:tcPr>
            <w:tcW w:w="602" w:type="dxa"/>
            <w:tcBorders>
              <w:tl2br w:val="nil"/>
              <w:tr2bl w:val="nil"/>
            </w:tcBorders>
            <w:shd w:val="clear" w:color="auto" w:fill="auto"/>
            <w:vAlign w:val="center"/>
          </w:tcPr>
          <w:p w14:paraId="51EF56D3">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36</w:t>
            </w:r>
          </w:p>
        </w:tc>
        <w:tc>
          <w:tcPr>
            <w:tcW w:w="569" w:type="dxa"/>
            <w:tcBorders>
              <w:tl2br w:val="nil"/>
              <w:tr2bl w:val="nil"/>
            </w:tcBorders>
            <w:shd w:val="clear" w:color="auto" w:fill="auto"/>
            <w:vAlign w:val="center"/>
          </w:tcPr>
          <w:p w14:paraId="57616395">
            <w:pPr>
              <w:adjustRightInd w:val="0"/>
              <w:snapToGrid w:val="0"/>
              <w:spacing w:after="0" w:line="240" w:lineRule="auto"/>
              <w:jc w:val="center"/>
              <w:rPr>
                <w:rFonts w:ascii="宋体" w:hAnsi="宋体" w:eastAsia="宋体" w:cs="宋体"/>
                <w:b w:val="0"/>
                <w:bCs w:val="0"/>
                <w:sz w:val="21"/>
                <w:szCs w:val="21"/>
                <w:lang w:val="en-US" w:eastAsia="zh-CN" w:bidi="ar-SA"/>
              </w:rPr>
            </w:pPr>
            <w:r>
              <w:rPr>
                <w:rFonts w:hint="eastAsia" w:ascii="宋体" w:hAnsi="宋体" w:eastAsia="宋体" w:cs="宋体"/>
                <w:b w:val="0"/>
                <w:bCs w:val="0"/>
                <w:sz w:val="21"/>
                <w:szCs w:val="21"/>
              </w:rPr>
              <w:t>4</w:t>
            </w:r>
          </w:p>
        </w:tc>
        <w:tc>
          <w:tcPr>
            <w:tcW w:w="504" w:type="dxa"/>
            <w:tcBorders>
              <w:tl2br w:val="nil"/>
              <w:tr2bl w:val="nil"/>
            </w:tcBorders>
            <w:shd w:val="clear" w:color="auto" w:fill="auto"/>
            <w:vAlign w:val="center"/>
          </w:tcPr>
          <w:p w14:paraId="212BB5BA">
            <w:pPr>
              <w:adjustRightInd w:val="0"/>
              <w:snapToGrid w:val="0"/>
              <w:spacing w:after="0" w:line="240" w:lineRule="auto"/>
              <w:jc w:val="center"/>
              <w:rPr>
                <w:rFonts w:hint="eastAsia" w:ascii="宋体" w:hAnsi="宋体" w:eastAsia="宋体" w:cs="宋体"/>
                <w:b w:val="0"/>
                <w:bCs w:val="0"/>
                <w:color w:val="auto"/>
                <w:sz w:val="21"/>
                <w:szCs w:val="21"/>
                <w:lang w:val="en-US" w:eastAsia="zh-CN"/>
              </w:rPr>
            </w:pPr>
          </w:p>
        </w:tc>
        <w:tc>
          <w:tcPr>
            <w:tcW w:w="535" w:type="dxa"/>
            <w:tcBorders>
              <w:tl2br w:val="nil"/>
              <w:tr2bl w:val="nil"/>
            </w:tcBorders>
            <w:shd w:val="clear" w:color="auto" w:fill="92D050"/>
            <w:vAlign w:val="center"/>
          </w:tcPr>
          <w:p w14:paraId="23C9E47F">
            <w:pPr>
              <w:adjustRightInd w:val="0"/>
              <w:snapToGrid w:val="0"/>
              <w:spacing w:after="0" w:line="240" w:lineRule="auto"/>
              <w:jc w:val="center"/>
              <w:rPr>
                <w:rFonts w:hint="eastAsia" w:ascii="宋体" w:hAnsi="宋体" w:eastAsia="宋体" w:cs="宋体"/>
                <w:b w:val="0"/>
                <w:bCs w:val="0"/>
                <w:color w:val="auto"/>
                <w:sz w:val="21"/>
                <w:szCs w:val="21"/>
                <w:lang w:val="en-US" w:eastAsia="zh-CN"/>
              </w:rPr>
            </w:pPr>
          </w:p>
        </w:tc>
        <w:tc>
          <w:tcPr>
            <w:tcW w:w="535" w:type="dxa"/>
            <w:tcBorders>
              <w:tl2br w:val="nil"/>
              <w:tr2bl w:val="nil"/>
            </w:tcBorders>
            <w:shd w:val="clear" w:color="auto" w:fill="auto"/>
            <w:vAlign w:val="center"/>
          </w:tcPr>
          <w:p w14:paraId="4C56F38B">
            <w:pPr>
              <w:adjustRightInd w:val="0"/>
              <w:snapToGrid w:val="0"/>
              <w:spacing w:after="0" w:line="240" w:lineRule="auto"/>
              <w:jc w:val="center"/>
              <w:rPr>
                <w:rFonts w:hint="eastAsia" w:ascii="宋体" w:hAnsi="宋体" w:eastAsia="宋体" w:cs="宋体"/>
                <w:b w:val="0"/>
                <w:bCs w:val="0"/>
                <w:sz w:val="21"/>
                <w:szCs w:val="21"/>
              </w:rPr>
            </w:pPr>
          </w:p>
        </w:tc>
        <w:tc>
          <w:tcPr>
            <w:tcW w:w="501" w:type="dxa"/>
            <w:tcBorders>
              <w:tl2br w:val="nil"/>
              <w:tr2bl w:val="nil"/>
            </w:tcBorders>
            <w:shd w:val="clear" w:color="auto" w:fill="auto"/>
            <w:vAlign w:val="center"/>
          </w:tcPr>
          <w:p w14:paraId="0C5F54FE">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84" w:type="dxa"/>
            <w:tcBorders>
              <w:tl2br w:val="nil"/>
              <w:tr2bl w:val="nil"/>
            </w:tcBorders>
            <w:shd w:val="clear" w:color="auto" w:fill="auto"/>
            <w:vAlign w:val="center"/>
          </w:tcPr>
          <w:p w14:paraId="2E594968">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469" w:type="dxa"/>
            <w:tcBorders>
              <w:tl2br w:val="nil"/>
              <w:tr2bl w:val="nil"/>
            </w:tcBorders>
            <w:shd w:val="clear" w:color="auto" w:fill="auto"/>
            <w:noWrap/>
            <w:vAlign w:val="center"/>
          </w:tcPr>
          <w:p w14:paraId="459E77A3">
            <w:pPr>
              <w:adjustRightInd w:val="0"/>
              <w:snapToGrid w:val="0"/>
              <w:spacing w:after="0" w:line="24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522" w:type="dxa"/>
            <w:tcBorders>
              <w:right w:val="thinThickSmallGap" w:color="000000" w:sz="12" w:space="0"/>
              <w:tl2br w:val="nil"/>
              <w:tr2bl w:val="nil"/>
            </w:tcBorders>
            <w:shd w:val="clear" w:color="auto" w:fill="auto"/>
            <w:noWrap/>
            <w:vAlign w:val="center"/>
          </w:tcPr>
          <w:p w14:paraId="1BDA59F6">
            <w:pPr>
              <w:adjustRightInd w:val="0"/>
              <w:snapToGrid w:val="0"/>
              <w:spacing w:after="0" w:line="240" w:lineRule="auto"/>
              <w:rPr>
                <w:rFonts w:hint="eastAsia" w:ascii="宋体" w:hAnsi="宋体" w:eastAsia="宋体" w:cs="宋体"/>
                <w:b w:val="0"/>
                <w:bCs w:val="0"/>
                <w:sz w:val="21"/>
                <w:szCs w:val="21"/>
              </w:rPr>
            </w:pPr>
          </w:p>
        </w:tc>
      </w:tr>
      <w:tr w14:paraId="1E256A3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41" w:type="dxa"/>
            <w:vMerge w:val="continue"/>
            <w:tcBorders>
              <w:left w:val="thinThickSmallGap" w:color="000000" w:sz="12" w:space="0"/>
              <w:tl2br w:val="nil"/>
              <w:tr2bl w:val="nil"/>
            </w:tcBorders>
            <w:vAlign w:val="center"/>
          </w:tcPr>
          <w:p w14:paraId="09D2E4E7">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5AA33FA9">
            <w:pPr>
              <w:adjustRightInd w:val="0"/>
              <w:snapToGrid w:val="0"/>
              <w:spacing w:after="0" w:line="240" w:lineRule="auto"/>
              <w:rPr>
                <w:rFonts w:ascii="宋体" w:hAnsi="宋体" w:eastAsia="宋体" w:cs="宋体"/>
                <w:sz w:val="21"/>
                <w:szCs w:val="21"/>
              </w:rPr>
            </w:pPr>
          </w:p>
        </w:tc>
        <w:tc>
          <w:tcPr>
            <w:tcW w:w="1426" w:type="dxa"/>
            <w:tcBorders>
              <w:tl2br w:val="nil"/>
              <w:tr2bl w:val="nil"/>
            </w:tcBorders>
            <w:shd w:val="clear" w:color="auto" w:fill="auto"/>
            <w:vAlign w:val="center"/>
          </w:tcPr>
          <w:p w14:paraId="26D8645F">
            <w:pPr>
              <w:adjustRightInd w:val="0"/>
              <w:snapToGrid w:val="0"/>
              <w:spacing w:after="0" w:line="240" w:lineRule="auto"/>
              <w:rPr>
                <w:rFonts w:hint="eastAsia" w:ascii="宋体" w:hAnsi="宋体" w:eastAsia="宋体" w:cs="宋体"/>
                <w:sz w:val="21"/>
                <w:szCs w:val="21"/>
              </w:rPr>
            </w:pPr>
            <w:r>
              <w:rPr>
                <w:rFonts w:hint="eastAsia" w:ascii="宋体" w:hAnsi="宋体" w:eastAsia="宋体" w:cs="宋体"/>
                <w:sz w:val="21"/>
                <w:szCs w:val="21"/>
                <w:lang w:val="en-US" w:eastAsia="zh-CN"/>
              </w:rPr>
              <w:t>大学美育</w:t>
            </w:r>
          </w:p>
        </w:tc>
        <w:tc>
          <w:tcPr>
            <w:tcW w:w="651" w:type="dxa"/>
            <w:tcBorders>
              <w:tl2br w:val="nil"/>
              <w:tr2bl w:val="nil"/>
            </w:tcBorders>
            <w:shd w:val="clear" w:color="auto" w:fill="auto"/>
            <w:vAlign w:val="center"/>
          </w:tcPr>
          <w:p w14:paraId="73512CD9">
            <w:pPr>
              <w:adjustRightInd w:val="0"/>
              <w:snapToGrid w:val="0"/>
              <w:spacing w:after="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18</w:t>
            </w:r>
          </w:p>
        </w:tc>
        <w:tc>
          <w:tcPr>
            <w:tcW w:w="517" w:type="dxa"/>
            <w:tcBorders>
              <w:tl2br w:val="nil"/>
              <w:tr2bl w:val="nil"/>
            </w:tcBorders>
            <w:shd w:val="clear" w:color="auto" w:fill="auto"/>
            <w:vAlign w:val="center"/>
          </w:tcPr>
          <w:p w14:paraId="67217437">
            <w:pPr>
              <w:adjustRightInd w:val="0"/>
              <w:snapToGrid w:val="0"/>
              <w:spacing w:after="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p>
        </w:tc>
        <w:tc>
          <w:tcPr>
            <w:tcW w:w="477" w:type="dxa"/>
            <w:tcBorders>
              <w:tl2br w:val="nil"/>
              <w:tr2bl w:val="nil"/>
            </w:tcBorders>
            <w:shd w:val="clear" w:color="auto" w:fill="auto"/>
            <w:vAlign w:val="center"/>
          </w:tcPr>
          <w:p w14:paraId="736B3630">
            <w:pPr>
              <w:adjustRightInd w:val="0"/>
              <w:snapToGrid w:val="0"/>
              <w:spacing w:after="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p>
        </w:tc>
        <w:tc>
          <w:tcPr>
            <w:tcW w:w="619" w:type="dxa"/>
            <w:tcBorders>
              <w:tl2br w:val="nil"/>
              <w:tr2bl w:val="nil"/>
            </w:tcBorders>
            <w:shd w:val="clear" w:color="auto" w:fill="auto"/>
            <w:vAlign w:val="center"/>
          </w:tcPr>
          <w:p w14:paraId="358FAA69">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w:t>
            </w:r>
          </w:p>
        </w:tc>
        <w:tc>
          <w:tcPr>
            <w:tcW w:w="602" w:type="dxa"/>
            <w:tcBorders>
              <w:tl2br w:val="nil"/>
              <w:tr2bl w:val="nil"/>
            </w:tcBorders>
            <w:shd w:val="clear" w:color="auto" w:fill="auto"/>
            <w:vAlign w:val="center"/>
          </w:tcPr>
          <w:p w14:paraId="1AE9A80B">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9</w:t>
            </w:r>
          </w:p>
        </w:tc>
        <w:tc>
          <w:tcPr>
            <w:tcW w:w="569" w:type="dxa"/>
            <w:tcBorders>
              <w:tl2br w:val="nil"/>
              <w:tr2bl w:val="nil"/>
            </w:tcBorders>
            <w:shd w:val="clear" w:color="auto" w:fill="auto"/>
            <w:vAlign w:val="center"/>
          </w:tcPr>
          <w:p w14:paraId="697A4DAB">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04" w:type="dxa"/>
            <w:tcBorders>
              <w:tl2br w:val="nil"/>
              <w:tr2bl w:val="nil"/>
            </w:tcBorders>
            <w:shd w:val="clear" w:color="auto" w:fill="auto"/>
            <w:vAlign w:val="center"/>
          </w:tcPr>
          <w:p w14:paraId="132798A9">
            <w:pPr>
              <w:adjustRightInd w:val="0"/>
              <w:snapToGrid w:val="0"/>
              <w:spacing w:after="0" w:line="240" w:lineRule="auto"/>
              <w:jc w:val="center"/>
              <w:rPr>
                <w:rFonts w:hint="eastAsia" w:ascii="宋体" w:hAnsi="宋体" w:eastAsia="宋体" w:cs="宋体"/>
                <w:b w:val="0"/>
                <w:bCs w:val="0"/>
                <w:color w:val="auto"/>
                <w:sz w:val="21"/>
                <w:szCs w:val="21"/>
                <w:lang w:val="en-US" w:eastAsia="zh-CN"/>
              </w:rPr>
            </w:pPr>
          </w:p>
        </w:tc>
        <w:tc>
          <w:tcPr>
            <w:tcW w:w="535" w:type="dxa"/>
            <w:tcBorders>
              <w:tl2br w:val="nil"/>
              <w:tr2bl w:val="nil"/>
            </w:tcBorders>
            <w:shd w:val="clear" w:color="auto" w:fill="92D050"/>
            <w:vAlign w:val="center"/>
          </w:tcPr>
          <w:p w14:paraId="2B027199">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r>
              <w:rPr>
                <w:rFonts w:hint="eastAsia" w:ascii="宋体" w:hAnsi="宋体" w:eastAsia="宋体" w:cs="宋体"/>
                <w:b w:val="0"/>
                <w:bCs w:val="0"/>
                <w:color w:val="auto"/>
                <w:sz w:val="21"/>
                <w:szCs w:val="21"/>
                <w:lang w:val="en-US" w:eastAsia="zh-CN"/>
              </w:rPr>
              <w:t>1</w:t>
            </w:r>
          </w:p>
        </w:tc>
        <w:tc>
          <w:tcPr>
            <w:tcW w:w="535" w:type="dxa"/>
            <w:tcBorders>
              <w:tl2br w:val="nil"/>
              <w:tr2bl w:val="nil"/>
            </w:tcBorders>
            <w:shd w:val="clear" w:color="auto" w:fill="auto"/>
            <w:vAlign w:val="center"/>
          </w:tcPr>
          <w:p w14:paraId="056A35B7">
            <w:pPr>
              <w:adjustRightInd w:val="0"/>
              <w:snapToGrid w:val="0"/>
              <w:spacing w:after="0" w:line="240" w:lineRule="auto"/>
              <w:jc w:val="center"/>
              <w:rPr>
                <w:rFonts w:hint="eastAsia" w:ascii="宋体" w:hAnsi="宋体" w:eastAsia="宋体" w:cs="宋体"/>
                <w:b w:val="0"/>
                <w:bCs w:val="0"/>
                <w:sz w:val="21"/>
                <w:szCs w:val="21"/>
              </w:rPr>
            </w:pPr>
          </w:p>
        </w:tc>
        <w:tc>
          <w:tcPr>
            <w:tcW w:w="501" w:type="dxa"/>
            <w:tcBorders>
              <w:tl2br w:val="nil"/>
              <w:tr2bl w:val="nil"/>
            </w:tcBorders>
            <w:shd w:val="clear" w:color="auto" w:fill="auto"/>
            <w:vAlign w:val="center"/>
          </w:tcPr>
          <w:p w14:paraId="45BFE6C7">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84" w:type="dxa"/>
            <w:tcBorders>
              <w:tl2br w:val="nil"/>
              <w:tr2bl w:val="nil"/>
            </w:tcBorders>
            <w:shd w:val="clear" w:color="auto" w:fill="auto"/>
            <w:vAlign w:val="center"/>
          </w:tcPr>
          <w:p w14:paraId="08390776">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469" w:type="dxa"/>
            <w:tcBorders>
              <w:tl2br w:val="nil"/>
              <w:tr2bl w:val="nil"/>
            </w:tcBorders>
            <w:shd w:val="clear" w:color="auto" w:fill="auto"/>
            <w:noWrap/>
            <w:vAlign w:val="center"/>
          </w:tcPr>
          <w:p w14:paraId="0A60981A">
            <w:pPr>
              <w:adjustRightInd w:val="0"/>
              <w:snapToGrid w:val="0"/>
              <w:spacing w:after="0" w:line="240" w:lineRule="auto"/>
              <w:rPr>
                <w:rFonts w:hint="eastAsia" w:ascii="宋体" w:hAnsi="宋体" w:eastAsia="宋体" w:cs="宋体"/>
                <w:b w:val="0"/>
                <w:bCs w:val="0"/>
                <w:sz w:val="21"/>
                <w:szCs w:val="21"/>
              </w:rPr>
            </w:pPr>
          </w:p>
        </w:tc>
        <w:tc>
          <w:tcPr>
            <w:tcW w:w="522" w:type="dxa"/>
            <w:tcBorders>
              <w:right w:val="thinThickSmallGap" w:color="000000" w:sz="12" w:space="0"/>
              <w:tl2br w:val="nil"/>
              <w:tr2bl w:val="nil"/>
            </w:tcBorders>
            <w:shd w:val="clear" w:color="auto" w:fill="auto"/>
            <w:noWrap/>
            <w:vAlign w:val="center"/>
          </w:tcPr>
          <w:p w14:paraId="73DE81EE">
            <w:pPr>
              <w:adjustRightInd w:val="0"/>
              <w:snapToGrid w:val="0"/>
              <w:spacing w:after="0" w:line="24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r>
      <w:tr w14:paraId="65B37ED1">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 w:type="dxa"/>
            <w:vMerge w:val="continue"/>
            <w:tcBorders>
              <w:left w:val="thinThickSmallGap" w:color="000000" w:sz="12" w:space="0"/>
              <w:tl2br w:val="nil"/>
              <w:tr2bl w:val="nil"/>
            </w:tcBorders>
            <w:vAlign w:val="center"/>
          </w:tcPr>
          <w:p w14:paraId="6C8BE9EC">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69C57755">
            <w:pPr>
              <w:adjustRightInd w:val="0"/>
              <w:snapToGrid w:val="0"/>
              <w:spacing w:after="0" w:line="240" w:lineRule="auto"/>
              <w:rPr>
                <w:rFonts w:ascii="宋体" w:hAnsi="宋体" w:eastAsia="宋体" w:cs="宋体"/>
                <w:sz w:val="21"/>
                <w:szCs w:val="21"/>
              </w:rPr>
            </w:pPr>
          </w:p>
        </w:tc>
        <w:tc>
          <w:tcPr>
            <w:tcW w:w="1426" w:type="dxa"/>
            <w:tcBorders>
              <w:tl2br w:val="nil"/>
              <w:tr2bl w:val="nil"/>
            </w:tcBorders>
            <w:shd w:val="clear" w:color="auto" w:fill="auto"/>
            <w:vAlign w:val="center"/>
          </w:tcPr>
          <w:p w14:paraId="450165CD">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rPr>
              <w:t>中华优秀传统文化</w:t>
            </w:r>
          </w:p>
        </w:tc>
        <w:tc>
          <w:tcPr>
            <w:tcW w:w="651" w:type="dxa"/>
            <w:tcBorders>
              <w:tl2br w:val="nil"/>
              <w:tr2bl w:val="nil"/>
            </w:tcBorders>
            <w:shd w:val="clear" w:color="auto" w:fill="auto"/>
            <w:vAlign w:val="center"/>
          </w:tcPr>
          <w:p w14:paraId="5976C84E">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36</w:t>
            </w:r>
          </w:p>
        </w:tc>
        <w:tc>
          <w:tcPr>
            <w:tcW w:w="517" w:type="dxa"/>
            <w:tcBorders>
              <w:tl2br w:val="nil"/>
              <w:tr2bl w:val="nil"/>
            </w:tcBorders>
            <w:shd w:val="clear" w:color="auto" w:fill="auto"/>
            <w:vAlign w:val="center"/>
          </w:tcPr>
          <w:p w14:paraId="66A4367B">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2</w:t>
            </w:r>
          </w:p>
        </w:tc>
        <w:tc>
          <w:tcPr>
            <w:tcW w:w="477" w:type="dxa"/>
            <w:tcBorders>
              <w:tl2br w:val="nil"/>
              <w:tr2bl w:val="nil"/>
            </w:tcBorders>
            <w:shd w:val="clear" w:color="auto" w:fill="auto"/>
            <w:vAlign w:val="center"/>
          </w:tcPr>
          <w:p w14:paraId="68AFE049">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2</w:t>
            </w:r>
          </w:p>
        </w:tc>
        <w:tc>
          <w:tcPr>
            <w:tcW w:w="619" w:type="dxa"/>
            <w:tcBorders>
              <w:tl2br w:val="nil"/>
              <w:tr2bl w:val="nil"/>
            </w:tcBorders>
            <w:shd w:val="clear" w:color="auto" w:fill="auto"/>
            <w:vAlign w:val="center"/>
          </w:tcPr>
          <w:p w14:paraId="7C197BFC">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24</w:t>
            </w:r>
          </w:p>
        </w:tc>
        <w:tc>
          <w:tcPr>
            <w:tcW w:w="602" w:type="dxa"/>
            <w:tcBorders>
              <w:tl2br w:val="nil"/>
              <w:tr2bl w:val="nil"/>
            </w:tcBorders>
            <w:shd w:val="clear" w:color="auto" w:fill="auto"/>
            <w:vAlign w:val="center"/>
          </w:tcPr>
          <w:p w14:paraId="42D2BC1A">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12</w:t>
            </w:r>
          </w:p>
        </w:tc>
        <w:tc>
          <w:tcPr>
            <w:tcW w:w="569" w:type="dxa"/>
            <w:tcBorders>
              <w:tl2br w:val="nil"/>
              <w:tr2bl w:val="nil"/>
            </w:tcBorders>
            <w:shd w:val="clear" w:color="auto" w:fill="auto"/>
            <w:vAlign w:val="center"/>
          </w:tcPr>
          <w:p w14:paraId="0C90991B">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04" w:type="dxa"/>
            <w:tcBorders>
              <w:tl2br w:val="nil"/>
              <w:tr2bl w:val="nil"/>
            </w:tcBorders>
            <w:shd w:val="clear" w:color="auto" w:fill="auto"/>
            <w:vAlign w:val="center"/>
          </w:tcPr>
          <w:p w14:paraId="6A96918F">
            <w:pPr>
              <w:adjustRightInd w:val="0"/>
              <w:snapToGrid w:val="0"/>
              <w:spacing w:after="0" w:line="240" w:lineRule="auto"/>
              <w:jc w:val="center"/>
              <w:rPr>
                <w:rFonts w:hint="eastAsia" w:ascii="宋体" w:hAnsi="宋体" w:eastAsia="宋体" w:cs="宋体"/>
                <w:b w:val="0"/>
                <w:bCs w:val="0"/>
                <w:color w:val="auto"/>
                <w:sz w:val="21"/>
                <w:szCs w:val="21"/>
                <w:lang w:val="en-US" w:eastAsia="zh-CN"/>
              </w:rPr>
            </w:pPr>
          </w:p>
        </w:tc>
        <w:tc>
          <w:tcPr>
            <w:tcW w:w="535" w:type="dxa"/>
            <w:tcBorders>
              <w:tl2br w:val="nil"/>
              <w:tr2bl w:val="nil"/>
            </w:tcBorders>
            <w:shd w:val="clear" w:color="auto" w:fill="92D050"/>
            <w:vAlign w:val="center"/>
          </w:tcPr>
          <w:p w14:paraId="0CC80F7C">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p>
        </w:tc>
        <w:tc>
          <w:tcPr>
            <w:tcW w:w="535" w:type="dxa"/>
            <w:tcBorders>
              <w:tl2br w:val="nil"/>
              <w:tr2bl w:val="nil"/>
            </w:tcBorders>
            <w:shd w:val="clear" w:color="auto" w:fill="auto"/>
            <w:vAlign w:val="center"/>
          </w:tcPr>
          <w:p w14:paraId="00D7471D">
            <w:pPr>
              <w:adjustRightInd w:val="0"/>
              <w:snapToGrid w:val="0"/>
              <w:spacing w:after="0" w:line="240" w:lineRule="auto"/>
              <w:jc w:val="center"/>
              <w:rPr>
                <w:rFonts w:ascii="宋体" w:hAnsi="宋体" w:eastAsia="宋体" w:cs="宋体"/>
                <w:b w:val="0"/>
                <w:bCs w:val="0"/>
                <w:sz w:val="21"/>
                <w:szCs w:val="21"/>
                <w:lang w:val="en-US" w:eastAsia="zh-CN" w:bidi="ar-SA"/>
              </w:rPr>
            </w:pPr>
            <w:r>
              <w:rPr>
                <w:rFonts w:hint="eastAsia" w:ascii="宋体" w:hAnsi="宋体" w:eastAsia="宋体" w:cs="宋体"/>
                <w:b w:val="0"/>
                <w:bCs w:val="0"/>
                <w:sz w:val="21"/>
                <w:szCs w:val="21"/>
              </w:rPr>
              <w:t>2</w:t>
            </w:r>
          </w:p>
        </w:tc>
        <w:tc>
          <w:tcPr>
            <w:tcW w:w="501" w:type="dxa"/>
            <w:tcBorders>
              <w:tl2br w:val="nil"/>
              <w:tr2bl w:val="nil"/>
            </w:tcBorders>
            <w:shd w:val="clear" w:color="auto" w:fill="auto"/>
            <w:vAlign w:val="center"/>
          </w:tcPr>
          <w:p w14:paraId="3A2597C4">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84" w:type="dxa"/>
            <w:tcBorders>
              <w:tl2br w:val="nil"/>
              <w:tr2bl w:val="nil"/>
            </w:tcBorders>
            <w:shd w:val="clear" w:color="auto" w:fill="auto"/>
            <w:vAlign w:val="center"/>
          </w:tcPr>
          <w:p w14:paraId="188DBDEB">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469" w:type="dxa"/>
            <w:tcBorders>
              <w:tl2br w:val="nil"/>
              <w:tr2bl w:val="nil"/>
            </w:tcBorders>
            <w:shd w:val="clear" w:color="auto" w:fill="auto"/>
            <w:noWrap/>
            <w:vAlign w:val="center"/>
          </w:tcPr>
          <w:p w14:paraId="178F38C7">
            <w:pPr>
              <w:adjustRightInd w:val="0"/>
              <w:snapToGrid w:val="0"/>
              <w:spacing w:after="0" w:line="240" w:lineRule="auto"/>
              <w:rPr>
                <w:rFonts w:hint="eastAsia" w:ascii="宋体" w:hAnsi="宋体" w:eastAsia="宋体" w:cs="宋体"/>
                <w:b w:val="0"/>
                <w:bCs w:val="0"/>
                <w:sz w:val="21"/>
                <w:szCs w:val="21"/>
              </w:rPr>
            </w:pPr>
          </w:p>
        </w:tc>
        <w:tc>
          <w:tcPr>
            <w:tcW w:w="522" w:type="dxa"/>
            <w:tcBorders>
              <w:right w:val="thinThickSmallGap" w:color="000000" w:sz="12" w:space="0"/>
              <w:tl2br w:val="nil"/>
              <w:tr2bl w:val="nil"/>
            </w:tcBorders>
            <w:shd w:val="clear" w:color="auto" w:fill="auto"/>
            <w:noWrap/>
            <w:vAlign w:val="center"/>
          </w:tcPr>
          <w:p w14:paraId="7BC83CCE">
            <w:pPr>
              <w:adjustRightInd w:val="0"/>
              <w:snapToGrid w:val="0"/>
              <w:spacing w:after="0" w:line="240" w:lineRule="auto"/>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w:t>
            </w:r>
          </w:p>
        </w:tc>
      </w:tr>
      <w:tr w14:paraId="2DD3A94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576578AB">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5E6DCD75">
            <w:pPr>
              <w:adjustRightInd w:val="0"/>
              <w:snapToGrid w:val="0"/>
              <w:spacing w:after="0" w:line="240" w:lineRule="auto"/>
              <w:rPr>
                <w:rFonts w:ascii="宋体" w:hAnsi="宋体" w:eastAsia="宋体" w:cs="宋体"/>
                <w:sz w:val="21"/>
                <w:szCs w:val="21"/>
              </w:rPr>
            </w:pPr>
          </w:p>
        </w:tc>
        <w:tc>
          <w:tcPr>
            <w:tcW w:w="1426" w:type="dxa"/>
            <w:tcBorders>
              <w:tl2br w:val="nil"/>
              <w:tr2bl w:val="nil"/>
            </w:tcBorders>
            <w:shd w:val="clear" w:color="auto" w:fill="auto"/>
            <w:vAlign w:val="center"/>
          </w:tcPr>
          <w:p w14:paraId="669EF941">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中国共产党历史</w:t>
            </w:r>
          </w:p>
        </w:tc>
        <w:tc>
          <w:tcPr>
            <w:tcW w:w="651" w:type="dxa"/>
            <w:tcBorders>
              <w:tl2br w:val="nil"/>
              <w:tr2bl w:val="nil"/>
            </w:tcBorders>
            <w:shd w:val="clear" w:color="auto" w:fill="auto"/>
            <w:vAlign w:val="center"/>
          </w:tcPr>
          <w:p w14:paraId="63B3A4FC">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w:t>
            </w:r>
          </w:p>
        </w:tc>
        <w:tc>
          <w:tcPr>
            <w:tcW w:w="517" w:type="dxa"/>
            <w:tcBorders>
              <w:tl2br w:val="nil"/>
              <w:tr2bl w:val="nil"/>
            </w:tcBorders>
            <w:shd w:val="clear" w:color="auto" w:fill="auto"/>
            <w:vAlign w:val="center"/>
          </w:tcPr>
          <w:p w14:paraId="78A052FC">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shd w:val="clear" w:color="auto" w:fill="auto"/>
            <w:vAlign w:val="center"/>
          </w:tcPr>
          <w:p w14:paraId="72D5613F">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1</w:t>
            </w:r>
          </w:p>
        </w:tc>
        <w:tc>
          <w:tcPr>
            <w:tcW w:w="619" w:type="dxa"/>
            <w:tcBorders>
              <w:tl2br w:val="nil"/>
              <w:tr2bl w:val="nil"/>
            </w:tcBorders>
            <w:shd w:val="clear" w:color="auto" w:fill="auto"/>
            <w:vAlign w:val="center"/>
          </w:tcPr>
          <w:p w14:paraId="79284B14">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16</w:t>
            </w:r>
          </w:p>
        </w:tc>
        <w:tc>
          <w:tcPr>
            <w:tcW w:w="602" w:type="dxa"/>
            <w:tcBorders>
              <w:tl2br w:val="nil"/>
              <w:tr2bl w:val="nil"/>
            </w:tcBorders>
            <w:shd w:val="clear" w:color="auto" w:fill="auto"/>
            <w:vAlign w:val="center"/>
          </w:tcPr>
          <w:p w14:paraId="25E44E18">
            <w:pPr>
              <w:adjustRightInd w:val="0"/>
              <w:snapToGrid w:val="0"/>
              <w:spacing w:after="0" w:line="240" w:lineRule="auto"/>
              <w:jc w:val="center"/>
              <w:rPr>
                <w:rFonts w:hint="default" w:ascii="宋体" w:hAnsi="宋体" w:eastAsia="宋体" w:cs="宋体"/>
                <w:b w:val="0"/>
                <w:bCs w:val="0"/>
                <w:sz w:val="21"/>
                <w:szCs w:val="21"/>
                <w:lang w:val="en-US" w:eastAsia="zh-CN" w:bidi="ar-SA"/>
              </w:rPr>
            </w:pPr>
          </w:p>
        </w:tc>
        <w:tc>
          <w:tcPr>
            <w:tcW w:w="569" w:type="dxa"/>
            <w:tcBorders>
              <w:tl2br w:val="nil"/>
              <w:tr2bl w:val="nil"/>
            </w:tcBorders>
            <w:shd w:val="clear" w:color="auto" w:fill="auto"/>
            <w:vAlign w:val="center"/>
          </w:tcPr>
          <w:p w14:paraId="37785871">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04" w:type="dxa"/>
            <w:tcBorders>
              <w:tl2br w:val="nil"/>
              <w:tr2bl w:val="nil"/>
            </w:tcBorders>
            <w:shd w:val="clear" w:color="auto" w:fill="auto"/>
            <w:vAlign w:val="center"/>
          </w:tcPr>
          <w:p w14:paraId="5F6529FC">
            <w:pPr>
              <w:adjustRightInd w:val="0"/>
              <w:snapToGrid w:val="0"/>
              <w:spacing w:after="0"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bidi="ar-SA"/>
              </w:rPr>
              <w:t>*</w:t>
            </w:r>
          </w:p>
        </w:tc>
        <w:tc>
          <w:tcPr>
            <w:tcW w:w="535" w:type="dxa"/>
            <w:tcBorders>
              <w:tl2br w:val="nil"/>
              <w:tr2bl w:val="nil"/>
            </w:tcBorders>
            <w:shd w:val="clear" w:color="auto" w:fill="92D050"/>
            <w:vAlign w:val="center"/>
          </w:tcPr>
          <w:p w14:paraId="04A2DA34">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p>
        </w:tc>
        <w:tc>
          <w:tcPr>
            <w:tcW w:w="535" w:type="dxa"/>
            <w:tcBorders>
              <w:tl2br w:val="nil"/>
              <w:tr2bl w:val="nil"/>
            </w:tcBorders>
            <w:shd w:val="clear" w:color="auto" w:fill="auto"/>
            <w:vAlign w:val="center"/>
          </w:tcPr>
          <w:p w14:paraId="3D313564">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01" w:type="dxa"/>
            <w:tcBorders>
              <w:tl2br w:val="nil"/>
              <w:tr2bl w:val="nil"/>
            </w:tcBorders>
            <w:shd w:val="clear" w:color="auto" w:fill="auto"/>
            <w:vAlign w:val="center"/>
          </w:tcPr>
          <w:p w14:paraId="66DB9A85">
            <w:pPr>
              <w:adjustRightInd w:val="0"/>
              <w:snapToGrid w:val="0"/>
              <w:spacing w:after="0" w:line="240" w:lineRule="auto"/>
              <w:jc w:val="center"/>
              <w:rPr>
                <w:rFonts w:hint="default" w:ascii="宋体" w:hAnsi="宋体" w:eastAsia="宋体" w:cs="宋体"/>
                <w:b w:val="0"/>
                <w:bCs w:val="0"/>
                <w:sz w:val="21"/>
                <w:szCs w:val="21"/>
                <w:lang w:val="en-US" w:eastAsia="zh-CN" w:bidi="ar-SA"/>
              </w:rPr>
            </w:pPr>
          </w:p>
        </w:tc>
        <w:tc>
          <w:tcPr>
            <w:tcW w:w="584" w:type="dxa"/>
            <w:tcBorders>
              <w:tl2br w:val="nil"/>
              <w:tr2bl w:val="nil"/>
            </w:tcBorders>
            <w:shd w:val="clear" w:color="auto" w:fill="auto"/>
            <w:vAlign w:val="center"/>
          </w:tcPr>
          <w:p w14:paraId="617E9977">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469" w:type="dxa"/>
            <w:tcBorders>
              <w:tl2br w:val="nil"/>
              <w:tr2bl w:val="nil"/>
            </w:tcBorders>
            <w:shd w:val="clear" w:color="auto" w:fill="auto"/>
            <w:noWrap/>
            <w:vAlign w:val="center"/>
          </w:tcPr>
          <w:p w14:paraId="33124FD6">
            <w:pPr>
              <w:adjustRightInd w:val="0"/>
              <w:snapToGrid w:val="0"/>
              <w:spacing w:after="0" w:line="240" w:lineRule="auto"/>
              <w:rPr>
                <w:rFonts w:hint="eastAsia" w:ascii="宋体" w:hAnsi="宋体" w:eastAsia="宋体" w:cs="宋体"/>
                <w:b w:val="0"/>
                <w:bCs w:val="0"/>
                <w:sz w:val="21"/>
                <w:szCs w:val="21"/>
              </w:rPr>
            </w:pPr>
          </w:p>
        </w:tc>
        <w:tc>
          <w:tcPr>
            <w:tcW w:w="522" w:type="dxa"/>
            <w:tcBorders>
              <w:right w:val="thinThickSmallGap" w:color="000000" w:sz="12" w:space="0"/>
              <w:tl2br w:val="nil"/>
              <w:tr2bl w:val="nil"/>
            </w:tcBorders>
            <w:shd w:val="clear" w:color="auto" w:fill="auto"/>
            <w:noWrap/>
            <w:vAlign w:val="center"/>
          </w:tcPr>
          <w:p w14:paraId="5ECAF8C0">
            <w:pPr>
              <w:adjustRightInd w:val="0"/>
              <w:snapToGrid w:val="0"/>
              <w:spacing w:after="0" w:line="240" w:lineRule="auto"/>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w:t>
            </w:r>
          </w:p>
        </w:tc>
      </w:tr>
      <w:tr w14:paraId="32F6EF0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1" w:type="dxa"/>
            <w:vMerge w:val="continue"/>
            <w:tcBorders>
              <w:left w:val="thinThickSmallGap" w:color="000000" w:sz="12" w:space="0"/>
              <w:tl2br w:val="nil"/>
              <w:tr2bl w:val="nil"/>
            </w:tcBorders>
            <w:vAlign w:val="center"/>
          </w:tcPr>
          <w:p w14:paraId="7E6013F1">
            <w:pPr>
              <w:adjustRightInd w:val="0"/>
              <w:snapToGrid w:val="0"/>
              <w:spacing w:after="0" w:line="240" w:lineRule="auto"/>
              <w:rPr>
                <w:rFonts w:ascii="宋体" w:hAnsi="宋体" w:eastAsia="宋体" w:cs="宋体"/>
                <w:sz w:val="21"/>
                <w:szCs w:val="21"/>
              </w:rPr>
            </w:pPr>
          </w:p>
        </w:tc>
        <w:tc>
          <w:tcPr>
            <w:tcW w:w="418" w:type="dxa"/>
            <w:gridSpan w:val="2"/>
            <w:vMerge w:val="restart"/>
            <w:tcBorders>
              <w:tl2br w:val="nil"/>
              <w:tr2bl w:val="nil"/>
            </w:tcBorders>
            <w:vAlign w:val="center"/>
          </w:tcPr>
          <w:p w14:paraId="76D6CB54">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公共基础课程</w:t>
            </w:r>
          </w:p>
        </w:tc>
        <w:tc>
          <w:tcPr>
            <w:tcW w:w="1426" w:type="dxa"/>
            <w:tcBorders>
              <w:tl2br w:val="nil"/>
              <w:tr2bl w:val="nil"/>
            </w:tcBorders>
            <w:vAlign w:val="center"/>
          </w:tcPr>
          <w:p w14:paraId="3923D27C">
            <w:pPr>
              <w:adjustRightInd w:val="0"/>
              <w:snapToGrid w:val="0"/>
              <w:spacing w:after="0" w:line="240" w:lineRule="auto"/>
              <w:rPr>
                <w:rFonts w:hint="eastAsia" w:ascii="宋体" w:hAnsi="宋体" w:eastAsia="宋体" w:cs="宋体"/>
                <w:sz w:val="21"/>
                <w:szCs w:val="21"/>
                <w:lang w:val="en-US" w:eastAsia="zh-CN" w:bidi="ar-SA"/>
              </w:rPr>
            </w:pPr>
            <w:r>
              <w:rPr>
                <w:rFonts w:hint="eastAsia" w:ascii="宋体" w:hAnsi="宋体" w:eastAsia="宋体" w:cs="宋体"/>
                <w:sz w:val="21"/>
                <w:szCs w:val="21"/>
              </w:rPr>
              <w:t>大学语文</w:t>
            </w:r>
          </w:p>
        </w:tc>
        <w:tc>
          <w:tcPr>
            <w:tcW w:w="651" w:type="dxa"/>
            <w:tcBorders>
              <w:tl2br w:val="nil"/>
              <w:tr2bl w:val="nil"/>
            </w:tcBorders>
            <w:vAlign w:val="center"/>
          </w:tcPr>
          <w:p w14:paraId="35507BB8">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72</w:t>
            </w:r>
          </w:p>
        </w:tc>
        <w:tc>
          <w:tcPr>
            <w:tcW w:w="517" w:type="dxa"/>
            <w:tcBorders>
              <w:tl2br w:val="nil"/>
              <w:tr2bl w:val="nil"/>
            </w:tcBorders>
            <w:vAlign w:val="center"/>
          </w:tcPr>
          <w:p w14:paraId="014C85C2">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4</w:t>
            </w:r>
          </w:p>
        </w:tc>
        <w:tc>
          <w:tcPr>
            <w:tcW w:w="477" w:type="dxa"/>
            <w:tcBorders>
              <w:tl2br w:val="nil"/>
              <w:tr2bl w:val="nil"/>
            </w:tcBorders>
            <w:vAlign w:val="center"/>
          </w:tcPr>
          <w:p w14:paraId="0126B937">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2</w:t>
            </w:r>
          </w:p>
        </w:tc>
        <w:tc>
          <w:tcPr>
            <w:tcW w:w="619" w:type="dxa"/>
            <w:tcBorders>
              <w:tl2br w:val="nil"/>
              <w:tr2bl w:val="nil"/>
            </w:tcBorders>
            <w:vAlign w:val="center"/>
          </w:tcPr>
          <w:p w14:paraId="794BF355">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56</w:t>
            </w:r>
          </w:p>
        </w:tc>
        <w:tc>
          <w:tcPr>
            <w:tcW w:w="602" w:type="dxa"/>
            <w:tcBorders>
              <w:tl2br w:val="nil"/>
              <w:tr2bl w:val="nil"/>
            </w:tcBorders>
            <w:vAlign w:val="center"/>
          </w:tcPr>
          <w:p w14:paraId="6C1CA964">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16</w:t>
            </w:r>
          </w:p>
        </w:tc>
        <w:tc>
          <w:tcPr>
            <w:tcW w:w="569" w:type="dxa"/>
            <w:tcBorders>
              <w:tl2br w:val="nil"/>
              <w:tr2bl w:val="nil"/>
            </w:tcBorders>
            <w:vAlign w:val="center"/>
          </w:tcPr>
          <w:p w14:paraId="483B22FD">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2</w:t>
            </w:r>
          </w:p>
        </w:tc>
        <w:tc>
          <w:tcPr>
            <w:tcW w:w="504" w:type="dxa"/>
            <w:tcBorders>
              <w:tl2br w:val="nil"/>
              <w:tr2bl w:val="nil"/>
            </w:tcBorders>
            <w:shd w:val="clear" w:color="auto" w:fill="auto"/>
            <w:vAlign w:val="center"/>
          </w:tcPr>
          <w:p w14:paraId="4CB64998">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r>
              <w:rPr>
                <w:rFonts w:hint="eastAsia" w:ascii="宋体" w:hAnsi="宋体" w:eastAsia="宋体" w:cs="宋体"/>
                <w:b w:val="0"/>
                <w:bCs w:val="0"/>
                <w:color w:val="auto"/>
                <w:sz w:val="21"/>
                <w:szCs w:val="21"/>
              </w:rPr>
              <w:t>2</w:t>
            </w:r>
          </w:p>
        </w:tc>
        <w:tc>
          <w:tcPr>
            <w:tcW w:w="535" w:type="dxa"/>
            <w:tcBorders>
              <w:tl2br w:val="nil"/>
              <w:tr2bl w:val="nil"/>
            </w:tcBorders>
            <w:shd w:val="clear" w:color="auto" w:fill="92D050"/>
            <w:vAlign w:val="center"/>
          </w:tcPr>
          <w:p w14:paraId="555E0A17">
            <w:pPr>
              <w:adjustRightInd w:val="0"/>
              <w:snapToGrid w:val="0"/>
              <w:spacing w:after="0" w:line="240" w:lineRule="auto"/>
              <w:jc w:val="center"/>
              <w:rPr>
                <w:rFonts w:hint="eastAsia" w:ascii="宋体" w:hAnsi="宋体" w:eastAsia="宋体" w:cs="宋体"/>
                <w:b w:val="0"/>
                <w:bCs w:val="0"/>
                <w:color w:val="auto"/>
                <w:sz w:val="21"/>
                <w:szCs w:val="21"/>
              </w:rPr>
            </w:pPr>
          </w:p>
        </w:tc>
        <w:tc>
          <w:tcPr>
            <w:tcW w:w="535" w:type="dxa"/>
            <w:tcBorders>
              <w:tl2br w:val="nil"/>
              <w:tr2bl w:val="nil"/>
            </w:tcBorders>
            <w:vAlign w:val="center"/>
          </w:tcPr>
          <w:p w14:paraId="1F2ED82A">
            <w:pPr>
              <w:adjustRightInd w:val="0"/>
              <w:snapToGrid w:val="0"/>
              <w:spacing w:after="0" w:line="240" w:lineRule="auto"/>
              <w:jc w:val="center"/>
              <w:rPr>
                <w:rFonts w:ascii="宋体" w:hAnsi="宋体" w:eastAsia="宋体" w:cs="宋体"/>
                <w:b w:val="0"/>
                <w:bCs w:val="0"/>
                <w:sz w:val="21"/>
                <w:szCs w:val="21"/>
              </w:rPr>
            </w:pPr>
          </w:p>
        </w:tc>
        <w:tc>
          <w:tcPr>
            <w:tcW w:w="501" w:type="dxa"/>
            <w:tcBorders>
              <w:tl2br w:val="nil"/>
              <w:tr2bl w:val="nil"/>
            </w:tcBorders>
            <w:vAlign w:val="center"/>
          </w:tcPr>
          <w:p w14:paraId="305C8C6A">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0AD9C0C3">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1A936153">
            <w:pPr>
              <w:adjustRightInd w:val="0"/>
              <w:snapToGrid w:val="0"/>
              <w:spacing w:after="0" w:line="240" w:lineRule="auto"/>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w:t>
            </w:r>
          </w:p>
        </w:tc>
        <w:tc>
          <w:tcPr>
            <w:tcW w:w="522" w:type="dxa"/>
            <w:tcBorders>
              <w:right w:val="thinThickSmallGap" w:color="000000" w:sz="12" w:space="0"/>
              <w:tl2br w:val="nil"/>
              <w:tr2bl w:val="nil"/>
            </w:tcBorders>
            <w:noWrap/>
            <w:vAlign w:val="center"/>
          </w:tcPr>
          <w:p w14:paraId="769ABF82">
            <w:pPr>
              <w:adjustRightInd w:val="0"/>
              <w:snapToGrid w:val="0"/>
              <w:spacing w:after="0" w:line="240" w:lineRule="auto"/>
              <w:rPr>
                <w:rFonts w:hint="eastAsia" w:ascii="宋体" w:hAnsi="宋体" w:eastAsia="宋体" w:cs="宋体"/>
                <w:b w:val="0"/>
                <w:bCs w:val="0"/>
                <w:sz w:val="21"/>
                <w:szCs w:val="21"/>
              </w:rPr>
            </w:pPr>
          </w:p>
        </w:tc>
      </w:tr>
      <w:tr w14:paraId="5A9A07B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67EC1C33">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6B96C6C1">
            <w:pPr>
              <w:adjustRightInd w:val="0"/>
              <w:snapToGrid w:val="0"/>
              <w:spacing w:after="0" w:line="240" w:lineRule="auto"/>
              <w:rPr>
                <w:rFonts w:hint="eastAsia" w:ascii="宋体" w:hAnsi="宋体" w:eastAsia="宋体" w:cs="宋体"/>
                <w:sz w:val="21"/>
                <w:szCs w:val="21"/>
                <w:lang w:val="en-US" w:eastAsia="zh-CN"/>
              </w:rPr>
            </w:pPr>
          </w:p>
        </w:tc>
        <w:tc>
          <w:tcPr>
            <w:tcW w:w="1426" w:type="dxa"/>
            <w:tcBorders>
              <w:tl2br w:val="nil"/>
              <w:tr2bl w:val="nil"/>
            </w:tcBorders>
            <w:vAlign w:val="center"/>
          </w:tcPr>
          <w:p w14:paraId="71DB912B">
            <w:pPr>
              <w:adjustRightInd w:val="0"/>
              <w:snapToGrid w:val="0"/>
              <w:spacing w:after="0" w:line="240" w:lineRule="auto"/>
              <w:rPr>
                <w:rFonts w:hint="eastAsia" w:ascii="宋体" w:hAnsi="宋体" w:eastAsia="宋体" w:cs="宋体"/>
                <w:sz w:val="21"/>
                <w:szCs w:val="21"/>
              </w:rPr>
            </w:pPr>
            <w:r>
              <w:rPr>
                <w:rFonts w:hint="eastAsia" w:ascii="宋体" w:hAnsi="宋体" w:eastAsia="宋体" w:cs="宋体"/>
                <w:sz w:val="21"/>
                <w:szCs w:val="21"/>
              </w:rPr>
              <w:t>高等数学</w:t>
            </w:r>
          </w:p>
        </w:tc>
        <w:tc>
          <w:tcPr>
            <w:tcW w:w="651" w:type="dxa"/>
            <w:tcBorders>
              <w:tl2br w:val="nil"/>
              <w:tr2bl w:val="nil"/>
            </w:tcBorders>
            <w:vAlign w:val="center"/>
          </w:tcPr>
          <w:p w14:paraId="2DD8621F">
            <w:pPr>
              <w:adjustRightInd w:val="0"/>
              <w:snapToGrid w:val="0"/>
              <w:spacing w:after="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72</w:t>
            </w:r>
          </w:p>
        </w:tc>
        <w:tc>
          <w:tcPr>
            <w:tcW w:w="517" w:type="dxa"/>
            <w:tcBorders>
              <w:tl2br w:val="nil"/>
              <w:tr2bl w:val="nil"/>
            </w:tcBorders>
            <w:vAlign w:val="center"/>
          </w:tcPr>
          <w:p w14:paraId="2FCC2A99">
            <w:pPr>
              <w:adjustRightInd w:val="0"/>
              <w:snapToGrid w:val="0"/>
              <w:spacing w:after="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4</w:t>
            </w:r>
          </w:p>
        </w:tc>
        <w:tc>
          <w:tcPr>
            <w:tcW w:w="477" w:type="dxa"/>
            <w:tcBorders>
              <w:tl2br w:val="nil"/>
              <w:tr2bl w:val="nil"/>
            </w:tcBorders>
            <w:vAlign w:val="center"/>
          </w:tcPr>
          <w:p w14:paraId="22F7BAD0">
            <w:pPr>
              <w:adjustRightInd w:val="0"/>
              <w:snapToGrid w:val="0"/>
              <w:spacing w:after="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w:t>
            </w:r>
          </w:p>
        </w:tc>
        <w:tc>
          <w:tcPr>
            <w:tcW w:w="619" w:type="dxa"/>
            <w:tcBorders>
              <w:tl2br w:val="nil"/>
              <w:tr2bl w:val="nil"/>
            </w:tcBorders>
            <w:vAlign w:val="center"/>
          </w:tcPr>
          <w:p w14:paraId="58B36A41">
            <w:pPr>
              <w:adjustRightInd w:val="0"/>
              <w:snapToGrid w:val="0"/>
              <w:spacing w:after="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72</w:t>
            </w:r>
          </w:p>
        </w:tc>
        <w:tc>
          <w:tcPr>
            <w:tcW w:w="602" w:type="dxa"/>
            <w:tcBorders>
              <w:tl2br w:val="nil"/>
              <w:tr2bl w:val="nil"/>
            </w:tcBorders>
            <w:vAlign w:val="center"/>
          </w:tcPr>
          <w:p w14:paraId="16193E8B">
            <w:pPr>
              <w:adjustRightInd w:val="0"/>
              <w:snapToGrid w:val="0"/>
              <w:spacing w:after="0" w:line="240" w:lineRule="auto"/>
              <w:jc w:val="center"/>
              <w:rPr>
                <w:rFonts w:hint="eastAsia" w:ascii="宋体" w:hAnsi="宋体" w:eastAsia="宋体" w:cs="宋体"/>
                <w:b w:val="0"/>
                <w:bCs w:val="0"/>
                <w:sz w:val="21"/>
                <w:szCs w:val="21"/>
              </w:rPr>
            </w:pPr>
          </w:p>
        </w:tc>
        <w:tc>
          <w:tcPr>
            <w:tcW w:w="569" w:type="dxa"/>
            <w:tcBorders>
              <w:tl2br w:val="nil"/>
              <w:tr2bl w:val="nil"/>
            </w:tcBorders>
            <w:vAlign w:val="center"/>
          </w:tcPr>
          <w:p w14:paraId="20114376">
            <w:pPr>
              <w:adjustRightInd w:val="0"/>
              <w:snapToGrid w:val="0"/>
              <w:spacing w:after="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w:t>
            </w:r>
          </w:p>
        </w:tc>
        <w:tc>
          <w:tcPr>
            <w:tcW w:w="504" w:type="dxa"/>
            <w:tcBorders>
              <w:tl2br w:val="nil"/>
              <w:tr2bl w:val="nil"/>
            </w:tcBorders>
            <w:shd w:val="clear" w:color="auto" w:fill="auto"/>
            <w:vAlign w:val="center"/>
          </w:tcPr>
          <w:p w14:paraId="14F265BE">
            <w:pPr>
              <w:adjustRightInd w:val="0"/>
              <w:snapToGrid w:val="0"/>
              <w:spacing w:after="0" w:line="240" w:lineRule="auto"/>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w:t>
            </w:r>
          </w:p>
        </w:tc>
        <w:tc>
          <w:tcPr>
            <w:tcW w:w="535" w:type="dxa"/>
            <w:tcBorders>
              <w:tl2br w:val="nil"/>
              <w:tr2bl w:val="nil"/>
            </w:tcBorders>
            <w:shd w:val="clear" w:color="auto" w:fill="92D050"/>
            <w:vAlign w:val="center"/>
          </w:tcPr>
          <w:p w14:paraId="5333062A">
            <w:pPr>
              <w:adjustRightInd w:val="0"/>
              <w:snapToGrid w:val="0"/>
              <w:spacing w:after="0" w:line="240" w:lineRule="auto"/>
              <w:jc w:val="center"/>
              <w:rPr>
                <w:rFonts w:hint="eastAsia" w:ascii="宋体" w:hAnsi="宋体" w:eastAsia="宋体" w:cs="宋体"/>
                <w:b w:val="0"/>
                <w:bCs w:val="0"/>
                <w:color w:val="auto"/>
                <w:sz w:val="21"/>
                <w:szCs w:val="21"/>
              </w:rPr>
            </w:pPr>
          </w:p>
        </w:tc>
        <w:tc>
          <w:tcPr>
            <w:tcW w:w="535" w:type="dxa"/>
            <w:tcBorders>
              <w:tl2br w:val="nil"/>
              <w:tr2bl w:val="nil"/>
            </w:tcBorders>
            <w:vAlign w:val="center"/>
          </w:tcPr>
          <w:p w14:paraId="4F3B96FA">
            <w:pPr>
              <w:adjustRightInd w:val="0"/>
              <w:snapToGrid w:val="0"/>
              <w:spacing w:after="0" w:line="240" w:lineRule="auto"/>
              <w:jc w:val="center"/>
              <w:rPr>
                <w:rFonts w:hint="eastAsia" w:ascii="宋体" w:hAnsi="宋体" w:eastAsia="宋体" w:cs="宋体"/>
                <w:b w:val="0"/>
                <w:bCs w:val="0"/>
                <w:sz w:val="21"/>
                <w:szCs w:val="21"/>
              </w:rPr>
            </w:pPr>
          </w:p>
        </w:tc>
        <w:tc>
          <w:tcPr>
            <w:tcW w:w="501" w:type="dxa"/>
            <w:tcBorders>
              <w:tl2br w:val="nil"/>
              <w:tr2bl w:val="nil"/>
            </w:tcBorders>
            <w:vAlign w:val="center"/>
          </w:tcPr>
          <w:p w14:paraId="1FE89AE1">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7F53CA56">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11D37500">
            <w:pPr>
              <w:adjustRightInd w:val="0"/>
              <w:snapToGrid w:val="0"/>
              <w:spacing w:after="0" w:line="24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w:t>
            </w:r>
          </w:p>
        </w:tc>
        <w:tc>
          <w:tcPr>
            <w:tcW w:w="522" w:type="dxa"/>
            <w:tcBorders>
              <w:right w:val="thinThickSmallGap" w:color="000000" w:sz="12" w:space="0"/>
              <w:tl2br w:val="nil"/>
              <w:tr2bl w:val="nil"/>
            </w:tcBorders>
            <w:noWrap/>
            <w:vAlign w:val="center"/>
          </w:tcPr>
          <w:p w14:paraId="5C4BF84F">
            <w:pPr>
              <w:adjustRightInd w:val="0"/>
              <w:snapToGrid w:val="0"/>
              <w:spacing w:after="0" w:line="240" w:lineRule="auto"/>
              <w:rPr>
                <w:rFonts w:hint="eastAsia" w:ascii="宋体" w:hAnsi="宋体" w:eastAsia="宋体" w:cs="宋体"/>
                <w:b w:val="0"/>
                <w:bCs w:val="0"/>
                <w:sz w:val="21"/>
                <w:szCs w:val="21"/>
              </w:rPr>
            </w:pPr>
          </w:p>
        </w:tc>
      </w:tr>
      <w:tr w14:paraId="035723C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3C3B6F2A">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59CFE08D">
            <w:pPr>
              <w:adjustRightInd w:val="0"/>
              <w:snapToGrid w:val="0"/>
              <w:spacing w:after="0" w:line="240" w:lineRule="auto"/>
              <w:rPr>
                <w:rFonts w:hint="eastAsia" w:ascii="宋体" w:hAnsi="宋体" w:eastAsia="宋体" w:cs="宋体"/>
                <w:sz w:val="21"/>
                <w:szCs w:val="21"/>
                <w:lang w:val="en-US" w:eastAsia="zh-CN"/>
              </w:rPr>
            </w:pPr>
          </w:p>
        </w:tc>
        <w:tc>
          <w:tcPr>
            <w:tcW w:w="1426" w:type="dxa"/>
            <w:tcBorders>
              <w:tl2br w:val="nil"/>
              <w:tr2bl w:val="nil"/>
            </w:tcBorders>
            <w:shd w:val="clear" w:color="auto" w:fill="auto"/>
            <w:vAlign w:val="center"/>
          </w:tcPr>
          <w:p w14:paraId="649DB1E4">
            <w:pPr>
              <w:adjustRightInd w:val="0"/>
              <w:snapToGrid w:val="0"/>
              <w:spacing w:after="0" w:line="240" w:lineRule="auto"/>
              <w:rPr>
                <w:rFonts w:hint="eastAsia" w:ascii="宋体" w:hAnsi="宋体" w:eastAsia="宋体" w:cs="宋体"/>
                <w:sz w:val="21"/>
                <w:szCs w:val="21"/>
                <w:lang w:val="en-US" w:eastAsia="zh-CN" w:bidi="ar-SA"/>
              </w:rPr>
            </w:pPr>
            <w:r>
              <w:rPr>
                <w:rFonts w:hint="eastAsia" w:ascii="宋体" w:hAnsi="宋体" w:eastAsia="宋体" w:cs="宋体"/>
                <w:sz w:val="21"/>
                <w:szCs w:val="21"/>
              </w:rPr>
              <w:t>大学英语</w:t>
            </w:r>
          </w:p>
        </w:tc>
        <w:tc>
          <w:tcPr>
            <w:tcW w:w="651" w:type="dxa"/>
            <w:tcBorders>
              <w:tl2br w:val="nil"/>
              <w:tr2bl w:val="nil"/>
            </w:tcBorders>
            <w:shd w:val="clear" w:color="auto" w:fill="auto"/>
            <w:vAlign w:val="center"/>
          </w:tcPr>
          <w:p w14:paraId="0D2EA9ED">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144</w:t>
            </w:r>
          </w:p>
        </w:tc>
        <w:tc>
          <w:tcPr>
            <w:tcW w:w="517" w:type="dxa"/>
            <w:tcBorders>
              <w:tl2br w:val="nil"/>
              <w:tr2bl w:val="nil"/>
            </w:tcBorders>
            <w:shd w:val="clear" w:color="auto" w:fill="auto"/>
            <w:vAlign w:val="center"/>
          </w:tcPr>
          <w:p w14:paraId="3A682B10">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8</w:t>
            </w:r>
          </w:p>
        </w:tc>
        <w:tc>
          <w:tcPr>
            <w:tcW w:w="477" w:type="dxa"/>
            <w:tcBorders>
              <w:tl2br w:val="nil"/>
              <w:tr2bl w:val="nil"/>
            </w:tcBorders>
            <w:shd w:val="clear" w:color="auto" w:fill="auto"/>
            <w:vAlign w:val="center"/>
          </w:tcPr>
          <w:p w14:paraId="14CD87A2">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2</w:t>
            </w:r>
          </w:p>
        </w:tc>
        <w:tc>
          <w:tcPr>
            <w:tcW w:w="619" w:type="dxa"/>
            <w:tcBorders>
              <w:tl2br w:val="nil"/>
              <w:tr2bl w:val="nil"/>
            </w:tcBorders>
            <w:shd w:val="clear" w:color="auto" w:fill="auto"/>
            <w:vAlign w:val="center"/>
          </w:tcPr>
          <w:p w14:paraId="7E704AE7">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108</w:t>
            </w:r>
          </w:p>
        </w:tc>
        <w:tc>
          <w:tcPr>
            <w:tcW w:w="602" w:type="dxa"/>
            <w:tcBorders>
              <w:tl2br w:val="nil"/>
              <w:tr2bl w:val="nil"/>
            </w:tcBorders>
            <w:shd w:val="clear" w:color="auto" w:fill="auto"/>
            <w:vAlign w:val="center"/>
          </w:tcPr>
          <w:p w14:paraId="5373B1FD">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36</w:t>
            </w:r>
          </w:p>
        </w:tc>
        <w:tc>
          <w:tcPr>
            <w:tcW w:w="569" w:type="dxa"/>
            <w:tcBorders>
              <w:tl2br w:val="nil"/>
              <w:tr2bl w:val="nil"/>
            </w:tcBorders>
            <w:shd w:val="clear" w:color="auto" w:fill="auto"/>
            <w:vAlign w:val="center"/>
          </w:tcPr>
          <w:p w14:paraId="1AF7DBAE">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4</w:t>
            </w:r>
          </w:p>
        </w:tc>
        <w:tc>
          <w:tcPr>
            <w:tcW w:w="504" w:type="dxa"/>
            <w:tcBorders>
              <w:tl2br w:val="nil"/>
              <w:tr2bl w:val="nil"/>
            </w:tcBorders>
            <w:shd w:val="clear" w:color="auto" w:fill="auto"/>
            <w:vAlign w:val="center"/>
          </w:tcPr>
          <w:p w14:paraId="3D7CC707">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r>
              <w:rPr>
                <w:rFonts w:hint="eastAsia" w:ascii="宋体" w:hAnsi="宋体" w:eastAsia="宋体" w:cs="宋体"/>
                <w:b w:val="0"/>
                <w:bCs w:val="0"/>
                <w:color w:val="auto"/>
                <w:sz w:val="21"/>
                <w:szCs w:val="21"/>
                <w:lang w:val="en-US" w:eastAsia="zh-CN"/>
              </w:rPr>
              <w:t>4</w:t>
            </w:r>
          </w:p>
        </w:tc>
        <w:tc>
          <w:tcPr>
            <w:tcW w:w="535" w:type="dxa"/>
            <w:tcBorders>
              <w:tl2br w:val="nil"/>
              <w:tr2bl w:val="nil"/>
            </w:tcBorders>
            <w:shd w:val="clear" w:color="auto" w:fill="92D050"/>
            <w:vAlign w:val="center"/>
          </w:tcPr>
          <w:p w14:paraId="3B0106D7">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p>
        </w:tc>
        <w:tc>
          <w:tcPr>
            <w:tcW w:w="535" w:type="dxa"/>
            <w:tcBorders>
              <w:tl2br w:val="nil"/>
              <w:tr2bl w:val="nil"/>
            </w:tcBorders>
            <w:shd w:val="clear" w:color="auto" w:fill="auto"/>
            <w:vAlign w:val="center"/>
          </w:tcPr>
          <w:p w14:paraId="6F07B792">
            <w:pPr>
              <w:adjustRightInd w:val="0"/>
              <w:snapToGrid w:val="0"/>
              <w:spacing w:after="0" w:line="240" w:lineRule="auto"/>
              <w:jc w:val="center"/>
              <w:rPr>
                <w:rFonts w:hint="eastAsia" w:ascii="宋体" w:hAnsi="宋体" w:eastAsia="宋体" w:cs="宋体"/>
                <w:b w:val="0"/>
                <w:bCs w:val="0"/>
                <w:sz w:val="21"/>
                <w:szCs w:val="21"/>
                <w:lang w:val="en-US" w:eastAsia="zh-CN" w:bidi="ar-SA"/>
              </w:rPr>
            </w:pPr>
          </w:p>
        </w:tc>
        <w:tc>
          <w:tcPr>
            <w:tcW w:w="501" w:type="dxa"/>
            <w:tcBorders>
              <w:tl2br w:val="nil"/>
              <w:tr2bl w:val="nil"/>
            </w:tcBorders>
            <w:shd w:val="clear" w:color="auto" w:fill="auto"/>
            <w:vAlign w:val="center"/>
          </w:tcPr>
          <w:p w14:paraId="309298A9">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84" w:type="dxa"/>
            <w:tcBorders>
              <w:tl2br w:val="nil"/>
              <w:tr2bl w:val="nil"/>
            </w:tcBorders>
            <w:shd w:val="clear" w:color="auto" w:fill="auto"/>
            <w:vAlign w:val="center"/>
          </w:tcPr>
          <w:p w14:paraId="5C50D70E">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469" w:type="dxa"/>
            <w:tcBorders>
              <w:tl2br w:val="nil"/>
              <w:tr2bl w:val="nil"/>
            </w:tcBorders>
            <w:shd w:val="clear" w:color="auto" w:fill="auto"/>
            <w:noWrap/>
            <w:vAlign w:val="center"/>
          </w:tcPr>
          <w:p w14:paraId="5E83959C">
            <w:pPr>
              <w:adjustRightInd w:val="0"/>
              <w:snapToGrid w:val="0"/>
              <w:spacing w:after="0" w:line="240" w:lineRule="auto"/>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w:t>
            </w:r>
          </w:p>
        </w:tc>
        <w:tc>
          <w:tcPr>
            <w:tcW w:w="522" w:type="dxa"/>
            <w:tcBorders>
              <w:right w:val="thinThickSmallGap" w:color="000000" w:sz="12" w:space="0"/>
              <w:tl2br w:val="nil"/>
              <w:tr2bl w:val="nil"/>
            </w:tcBorders>
            <w:shd w:val="clear" w:color="auto" w:fill="auto"/>
            <w:noWrap/>
            <w:vAlign w:val="center"/>
          </w:tcPr>
          <w:p w14:paraId="5CFE4371">
            <w:pPr>
              <w:adjustRightInd w:val="0"/>
              <w:snapToGrid w:val="0"/>
              <w:spacing w:after="0" w:line="240" w:lineRule="auto"/>
              <w:rPr>
                <w:rFonts w:hint="eastAsia" w:ascii="宋体" w:hAnsi="宋体" w:eastAsia="宋体" w:cs="宋体"/>
                <w:b w:val="0"/>
                <w:bCs w:val="0"/>
                <w:sz w:val="21"/>
                <w:szCs w:val="21"/>
                <w:lang w:val="en-US" w:eastAsia="zh-CN" w:bidi="ar-SA"/>
              </w:rPr>
            </w:pPr>
          </w:p>
        </w:tc>
      </w:tr>
      <w:tr w14:paraId="113EB4B2">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41" w:type="dxa"/>
            <w:vMerge w:val="continue"/>
            <w:tcBorders>
              <w:left w:val="thinThickSmallGap" w:color="000000" w:sz="12" w:space="0"/>
              <w:tl2br w:val="nil"/>
              <w:tr2bl w:val="nil"/>
            </w:tcBorders>
            <w:vAlign w:val="center"/>
          </w:tcPr>
          <w:p w14:paraId="750A3A2B">
            <w:pPr>
              <w:adjustRightInd w:val="0"/>
              <w:snapToGrid w:val="0"/>
              <w:spacing w:after="0" w:line="240" w:lineRule="auto"/>
              <w:rPr>
                <w:rFonts w:ascii="宋体" w:hAnsi="宋体" w:eastAsia="宋体" w:cs="宋体"/>
                <w:sz w:val="21"/>
                <w:szCs w:val="21"/>
              </w:rPr>
            </w:pPr>
          </w:p>
        </w:tc>
        <w:tc>
          <w:tcPr>
            <w:tcW w:w="418" w:type="dxa"/>
            <w:gridSpan w:val="2"/>
            <w:vMerge w:val="continue"/>
            <w:tcBorders>
              <w:tl2br w:val="nil"/>
              <w:tr2bl w:val="nil"/>
            </w:tcBorders>
            <w:vAlign w:val="center"/>
          </w:tcPr>
          <w:p w14:paraId="358F6A27">
            <w:pPr>
              <w:adjustRightInd w:val="0"/>
              <w:snapToGrid w:val="0"/>
              <w:spacing w:after="0" w:line="240" w:lineRule="auto"/>
              <w:rPr>
                <w:rFonts w:hint="eastAsia" w:ascii="宋体" w:hAnsi="宋体" w:eastAsia="宋体" w:cs="宋体"/>
                <w:sz w:val="21"/>
                <w:szCs w:val="21"/>
                <w:lang w:val="en-US" w:eastAsia="zh-CN"/>
              </w:rPr>
            </w:pPr>
          </w:p>
        </w:tc>
        <w:tc>
          <w:tcPr>
            <w:tcW w:w="1426" w:type="dxa"/>
            <w:tcBorders>
              <w:tl2br w:val="nil"/>
              <w:tr2bl w:val="nil"/>
            </w:tcBorders>
            <w:shd w:val="clear" w:color="auto" w:fill="auto"/>
            <w:vAlign w:val="center"/>
          </w:tcPr>
          <w:p w14:paraId="7BC889D5">
            <w:pPr>
              <w:adjustRightInd w:val="0"/>
              <w:snapToGrid w:val="0"/>
              <w:spacing w:after="0" w:line="240" w:lineRule="auto"/>
              <w:rPr>
                <w:rFonts w:hint="eastAsia" w:ascii="宋体" w:hAnsi="宋体" w:eastAsia="宋体" w:cs="宋体"/>
                <w:sz w:val="21"/>
                <w:szCs w:val="21"/>
                <w:lang w:val="en-US" w:eastAsia="zh-CN" w:bidi="ar-SA"/>
              </w:rPr>
            </w:pPr>
            <w:r>
              <w:rPr>
                <w:rFonts w:hint="eastAsia" w:ascii="宋体" w:hAnsi="宋体" w:eastAsia="宋体" w:cs="宋体"/>
                <w:sz w:val="21"/>
                <w:szCs w:val="21"/>
              </w:rPr>
              <w:t>大学体育</w:t>
            </w:r>
          </w:p>
        </w:tc>
        <w:tc>
          <w:tcPr>
            <w:tcW w:w="651" w:type="dxa"/>
            <w:tcBorders>
              <w:tl2br w:val="nil"/>
              <w:tr2bl w:val="nil"/>
            </w:tcBorders>
            <w:shd w:val="clear" w:color="auto" w:fill="auto"/>
            <w:vAlign w:val="center"/>
          </w:tcPr>
          <w:p w14:paraId="0176C945">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144</w:t>
            </w:r>
          </w:p>
        </w:tc>
        <w:tc>
          <w:tcPr>
            <w:tcW w:w="517" w:type="dxa"/>
            <w:tcBorders>
              <w:tl2br w:val="nil"/>
              <w:tr2bl w:val="nil"/>
            </w:tcBorders>
            <w:shd w:val="clear" w:color="auto" w:fill="auto"/>
            <w:vAlign w:val="center"/>
          </w:tcPr>
          <w:p w14:paraId="0A4E0061">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8</w:t>
            </w:r>
          </w:p>
        </w:tc>
        <w:tc>
          <w:tcPr>
            <w:tcW w:w="477" w:type="dxa"/>
            <w:tcBorders>
              <w:tl2br w:val="nil"/>
              <w:tr2bl w:val="nil"/>
            </w:tcBorders>
            <w:shd w:val="clear" w:color="auto" w:fill="auto"/>
            <w:vAlign w:val="center"/>
          </w:tcPr>
          <w:p w14:paraId="709D4593">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2</w:t>
            </w:r>
          </w:p>
        </w:tc>
        <w:tc>
          <w:tcPr>
            <w:tcW w:w="619" w:type="dxa"/>
            <w:tcBorders>
              <w:tl2br w:val="nil"/>
              <w:tr2bl w:val="nil"/>
            </w:tcBorders>
            <w:shd w:val="clear" w:color="auto" w:fill="auto"/>
            <w:vAlign w:val="center"/>
          </w:tcPr>
          <w:p w14:paraId="4B64A145">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90</w:t>
            </w:r>
          </w:p>
        </w:tc>
        <w:tc>
          <w:tcPr>
            <w:tcW w:w="602" w:type="dxa"/>
            <w:tcBorders>
              <w:tl2br w:val="nil"/>
              <w:tr2bl w:val="nil"/>
            </w:tcBorders>
            <w:shd w:val="clear" w:color="auto" w:fill="auto"/>
            <w:vAlign w:val="center"/>
          </w:tcPr>
          <w:p w14:paraId="2AB6D51E">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54</w:t>
            </w:r>
          </w:p>
        </w:tc>
        <w:tc>
          <w:tcPr>
            <w:tcW w:w="569" w:type="dxa"/>
            <w:tcBorders>
              <w:tl2br w:val="nil"/>
              <w:tr2bl w:val="nil"/>
            </w:tcBorders>
            <w:shd w:val="clear" w:color="auto" w:fill="auto"/>
            <w:vAlign w:val="center"/>
          </w:tcPr>
          <w:p w14:paraId="6BF32746">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2</w:t>
            </w:r>
          </w:p>
        </w:tc>
        <w:tc>
          <w:tcPr>
            <w:tcW w:w="504" w:type="dxa"/>
            <w:tcBorders>
              <w:tl2br w:val="nil"/>
              <w:tr2bl w:val="nil"/>
            </w:tcBorders>
            <w:shd w:val="clear" w:color="auto" w:fill="auto"/>
            <w:vAlign w:val="center"/>
          </w:tcPr>
          <w:p w14:paraId="4BC22036">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r>
              <w:rPr>
                <w:rFonts w:hint="eastAsia" w:ascii="宋体" w:hAnsi="宋体" w:eastAsia="宋体" w:cs="宋体"/>
                <w:b w:val="0"/>
                <w:bCs w:val="0"/>
                <w:color w:val="auto"/>
                <w:sz w:val="21"/>
                <w:szCs w:val="21"/>
              </w:rPr>
              <w:t>2</w:t>
            </w:r>
          </w:p>
        </w:tc>
        <w:tc>
          <w:tcPr>
            <w:tcW w:w="535" w:type="dxa"/>
            <w:tcBorders>
              <w:tl2br w:val="nil"/>
              <w:tr2bl w:val="nil"/>
            </w:tcBorders>
            <w:shd w:val="clear" w:color="auto" w:fill="92D050"/>
            <w:vAlign w:val="center"/>
          </w:tcPr>
          <w:p w14:paraId="2F52D720">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r>
              <w:rPr>
                <w:rFonts w:hint="eastAsia" w:ascii="宋体" w:hAnsi="宋体" w:eastAsia="宋体" w:cs="宋体"/>
                <w:b w:val="0"/>
                <w:bCs w:val="0"/>
                <w:color w:val="auto"/>
                <w:sz w:val="21"/>
                <w:szCs w:val="21"/>
              </w:rPr>
              <w:t>2</w:t>
            </w:r>
          </w:p>
        </w:tc>
        <w:tc>
          <w:tcPr>
            <w:tcW w:w="535" w:type="dxa"/>
            <w:tcBorders>
              <w:tl2br w:val="nil"/>
              <w:tr2bl w:val="nil"/>
            </w:tcBorders>
            <w:shd w:val="clear" w:color="auto" w:fill="auto"/>
            <w:vAlign w:val="center"/>
          </w:tcPr>
          <w:p w14:paraId="5FB5E510">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2</w:t>
            </w:r>
          </w:p>
        </w:tc>
        <w:tc>
          <w:tcPr>
            <w:tcW w:w="501" w:type="dxa"/>
            <w:tcBorders>
              <w:tl2br w:val="nil"/>
              <w:tr2bl w:val="nil"/>
            </w:tcBorders>
            <w:shd w:val="clear" w:color="auto" w:fill="auto"/>
            <w:vAlign w:val="center"/>
          </w:tcPr>
          <w:p w14:paraId="05222AB2">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84" w:type="dxa"/>
            <w:tcBorders>
              <w:tl2br w:val="nil"/>
              <w:tr2bl w:val="nil"/>
            </w:tcBorders>
            <w:shd w:val="clear" w:color="auto" w:fill="auto"/>
            <w:vAlign w:val="center"/>
          </w:tcPr>
          <w:p w14:paraId="2E2D99EF">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469" w:type="dxa"/>
            <w:tcBorders>
              <w:tl2br w:val="nil"/>
              <w:tr2bl w:val="nil"/>
            </w:tcBorders>
            <w:shd w:val="clear" w:color="auto" w:fill="auto"/>
            <w:noWrap/>
            <w:vAlign w:val="center"/>
          </w:tcPr>
          <w:p w14:paraId="3983315F">
            <w:pPr>
              <w:adjustRightInd w:val="0"/>
              <w:snapToGrid w:val="0"/>
              <w:spacing w:after="0" w:line="240" w:lineRule="auto"/>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w:t>
            </w:r>
          </w:p>
        </w:tc>
        <w:tc>
          <w:tcPr>
            <w:tcW w:w="522" w:type="dxa"/>
            <w:tcBorders>
              <w:right w:val="thinThickSmallGap" w:color="000000" w:sz="12" w:space="0"/>
              <w:tl2br w:val="nil"/>
              <w:tr2bl w:val="nil"/>
            </w:tcBorders>
            <w:shd w:val="clear" w:color="auto" w:fill="auto"/>
            <w:noWrap/>
            <w:vAlign w:val="center"/>
          </w:tcPr>
          <w:p w14:paraId="1C382E51">
            <w:pPr>
              <w:adjustRightInd w:val="0"/>
              <w:snapToGrid w:val="0"/>
              <w:spacing w:after="0" w:line="240" w:lineRule="auto"/>
              <w:rPr>
                <w:rFonts w:hint="eastAsia" w:ascii="宋体" w:hAnsi="宋体" w:eastAsia="宋体" w:cs="宋体"/>
                <w:b w:val="0"/>
                <w:bCs w:val="0"/>
                <w:sz w:val="21"/>
                <w:szCs w:val="21"/>
                <w:lang w:val="en-US" w:eastAsia="zh-CN" w:bidi="ar-SA"/>
              </w:rPr>
            </w:pPr>
          </w:p>
        </w:tc>
      </w:tr>
      <w:tr w14:paraId="3284C78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2185" w:type="dxa"/>
            <w:gridSpan w:val="4"/>
            <w:tcBorders>
              <w:left w:val="thinThickSmallGap" w:color="000000" w:sz="12" w:space="0"/>
              <w:tl2br w:val="nil"/>
              <w:tr2bl w:val="nil"/>
            </w:tcBorders>
            <w:vAlign w:val="center"/>
          </w:tcPr>
          <w:p w14:paraId="267E664E">
            <w:pPr>
              <w:adjustRightInd w:val="0"/>
              <w:snapToGrid w:val="0"/>
              <w:spacing w:after="0" w:line="240" w:lineRule="auto"/>
              <w:rPr>
                <w:rFonts w:hint="eastAsia" w:ascii="宋体" w:hAnsi="宋体" w:eastAsia="宋体" w:cs="宋体"/>
                <w:sz w:val="21"/>
                <w:szCs w:val="21"/>
              </w:rPr>
            </w:pPr>
            <w:r>
              <w:rPr>
                <w:rFonts w:hint="eastAsia" w:ascii="宋体" w:hAnsi="宋体" w:eastAsia="宋体" w:cs="宋体"/>
                <w:sz w:val="21"/>
                <w:szCs w:val="21"/>
              </w:rPr>
              <w:t>小计</w:t>
            </w:r>
          </w:p>
        </w:tc>
        <w:tc>
          <w:tcPr>
            <w:tcW w:w="651" w:type="dxa"/>
            <w:tcBorders>
              <w:tl2br w:val="nil"/>
              <w:tr2bl w:val="nil"/>
            </w:tcBorders>
            <w:shd w:val="clear" w:color="auto" w:fill="auto"/>
            <w:vAlign w:val="center"/>
          </w:tcPr>
          <w:p w14:paraId="778B1E8E">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988</w:t>
            </w:r>
          </w:p>
        </w:tc>
        <w:tc>
          <w:tcPr>
            <w:tcW w:w="517" w:type="dxa"/>
            <w:tcBorders>
              <w:tl2br w:val="nil"/>
              <w:tr2bl w:val="nil"/>
            </w:tcBorders>
            <w:shd w:val="clear" w:color="auto" w:fill="auto"/>
            <w:vAlign w:val="center"/>
          </w:tcPr>
          <w:p w14:paraId="1EDA2330">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18"/>
                <w:szCs w:val="18"/>
                <w:lang w:val="en-US" w:eastAsia="zh-CN" w:bidi="ar-SA"/>
              </w:rPr>
              <w:t>58</w:t>
            </w:r>
          </w:p>
        </w:tc>
        <w:tc>
          <w:tcPr>
            <w:tcW w:w="477" w:type="dxa"/>
            <w:tcBorders>
              <w:tl2br w:val="nil"/>
              <w:tr2bl w:val="nil"/>
            </w:tcBorders>
            <w:shd w:val="clear" w:color="auto" w:fill="auto"/>
            <w:vAlign w:val="center"/>
          </w:tcPr>
          <w:p w14:paraId="5458D1BA">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35</w:t>
            </w:r>
          </w:p>
        </w:tc>
        <w:tc>
          <w:tcPr>
            <w:tcW w:w="619" w:type="dxa"/>
            <w:tcBorders>
              <w:tl2br w:val="nil"/>
              <w:tr2bl w:val="nil"/>
            </w:tcBorders>
            <w:shd w:val="clear" w:color="auto" w:fill="auto"/>
            <w:vAlign w:val="center"/>
          </w:tcPr>
          <w:p w14:paraId="271E7FC5">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639</w:t>
            </w:r>
          </w:p>
        </w:tc>
        <w:tc>
          <w:tcPr>
            <w:tcW w:w="602" w:type="dxa"/>
            <w:tcBorders>
              <w:tl2br w:val="nil"/>
              <w:tr2bl w:val="nil"/>
            </w:tcBorders>
            <w:shd w:val="clear" w:color="auto" w:fill="auto"/>
            <w:vAlign w:val="center"/>
          </w:tcPr>
          <w:p w14:paraId="6AC80E98">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color w:val="auto"/>
                <w:sz w:val="21"/>
                <w:szCs w:val="21"/>
                <w:lang w:val="en-US" w:eastAsia="zh-CN"/>
              </w:rPr>
              <w:t>357</w:t>
            </w:r>
          </w:p>
        </w:tc>
        <w:tc>
          <w:tcPr>
            <w:tcW w:w="569" w:type="dxa"/>
            <w:tcBorders>
              <w:tl2br w:val="nil"/>
              <w:tr2bl w:val="nil"/>
            </w:tcBorders>
            <w:shd w:val="clear" w:color="auto" w:fill="auto"/>
            <w:vAlign w:val="center"/>
          </w:tcPr>
          <w:p w14:paraId="4BA3C80D">
            <w:pPr>
              <w:adjustRightInd w:val="0"/>
              <w:snapToGrid w:val="0"/>
              <w:spacing w:after="0" w:line="24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18</w:t>
            </w:r>
          </w:p>
        </w:tc>
        <w:tc>
          <w:tcPr>
            <w:tcW w:w="504" w:type="dxa"/>
            <w:tcBorders>
              <w:tl2br w:val="nil"/>
              <w:tr2bl w:val="nil"/>
            </w:tcBorders>
            <w:shd w:val="clear" w:color="auto" w:fill="auto"/>
            <w:vAlign w:val="center"/>
          </w:tcPr>
          <w:p w14:paraId="209917F8">
            <w:pPr>
              <w:adjustRightInd w:val="0"/>
              <w:snapToGrid w:val="0"/>
              <w:spacing w:after="0" w:line="240" w:lineRule="auto"/>
              <w:jc w:val="center"/>
              <w:rPr>
                <w:rFonts w:ascii="宋体" w:hAnsi="宋体" w:eastAsia="宋体" w:cs="宋体"/>
                <w:b w:val="0"/>
                <w:bCs w:val="0"/>
                <w:color w:val="auto"/>
                <w:sz w:val="21"/>
                <w:szCs w:val="21"/>
                <w:lang w:val="en-US" w:eastAsia="zh-CN" w:bidi="ar-SA"/>
              </w:rPr>
            </w:pPr>
            <w:r>
              <w:rPr>
                <w:rFonts w:hint="eastAsia" w:ascii="宋体" w:hAnsi="宋体" w:eastAsia="宋体" w:cs="宋体"/>
                <w:b w:val="0"/>
                <w:bCs w:val="0"/>
                <w:color w:val="auto"/>
                <w:sz w:val="21"/>
                <w:szCs w:val="21"/>
                <w:lang w:val="en-US" w:eastAsia="zh-CN"/>
              </w:rPr>
              <w:t>15</w:t>
            </w:r>
          </w:p>
        </w:tc>
        <w:tc>
          <w:tcPr>
            <w:tcW w:w="535" w:type="dxa"/>
            <w:tcBorders>
              <w:tl2br w:val="nil"/>
              <w:tr2bl w:val="nil"/>
            </w:tcBorders>
            <w:shd w:val="clear" w:color="auto" w:fill="92D050"/>
            <w:vAlign w:val="center"/>
          </w:tcPr>
          <w:p w14:paraId="1DB7FBE9">
            <w:pPr>
              <w:adjustRightInd w:val="0"/>
              <w:snapToGrid w:val="0"/>
              <w:spacing w:after="0" w:line="240" w:lineRule="auto"/>
              <w:jc w:val="center"/>
              <w:rPr>
                <w:rFonts w:hint="eastAsia" w:ascii="宋体" w:hAnsi="宋体" w:eastAsia="宋体" w:cs="宋体"/>
                <w:b w:val="0"/>
                <w:bCs w:val="0"/>
                <w:color w:val="auto"/>
                <w:sz w:val="21"/>
                <w:szCs w:val="21"/>
                <w:lang w:val="en-US" w:eastAsia="zh-CN" w:bidi="ar-SA"/>
              </w:rPr>
            </w:pPr>
            <w:r>
              <w:rPr>
                <w:rFonts w:hint="eastAsia" w:ascii="宋体" w:hAnsi="宋体" w:eastAsia="宋体" w:cs="宋体"/>
                <w:b w:val="0"/>
                <w:bCs w:val="0"/>
                <w:color w:val="auto"/>
                <w:sz w:val="21"/>
                <w:szCs w:val="21"/>
                <w:lang w:val="en-US" w:eastAsia="zh-CN"/>
              </w:rPr>
              <w:t>6</w:t>
            </w:r>
          </w:p>
        </w:tc>
        <w:tc>
          <w:tcPr>
            <w:tcW w:w="535" w:type="dxa"/>
            <w:tcBorders>
              <w:tl2br w:val="nil"/>
              <w:tr2bl w:val="nil"/>
            </w:tcBorders>
            <w:shd w:val="clear" w:color="auto" w:fill="auto"/>
            <w:vAlign w:val="center"/>
          </w:tcPr>
          <w:p w14:paraId="2189166E">
            <w:pPr>
              <w:adjustRightInd w:val="0"/>
              <w:snapToGrid w:val="0"/>
              <w:spacing w:after="0" w:line="240" w:lineRule="auto"/>
              <w:jc w:val="center"/>
              <w:rPr>
                <w:rFonts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6</w:t>
            </w:r>
          </w:p>
        </w:tc>
        <w:tc>
          <w:tcPr>
            <w:tcW w:w="501" w:type="dxa"/>
            <w:tcBorders>
              <w:tl2br w:val="nil"/>
              <w:tr2bl w:val="nil"/>
            </w:tcBorders>
            <w:shd w:val="clear" w:color="auto" w:fill="auto"/>
            <w:vAlign w:val="center"/>
          </w:tcPr>
          <w:p w14:paraId="15B4CB2D">
            <w:pPr>
              <w:adjustRightInd w:val="0"/>
              <w:snapToGrid w:val="0"/>
              <w:spacing w:after="0" w:line="240" w:lineRule="auto"/>
              <w:jc w:val="center"/>
              <w:rPr>
                <w:rFonts w:ascii="宋体" w:hAnsi="宋体" w:eastAsia="宋体" w:cs="宋体"/>
                <w:b w:val="0"/>
                <w:bCs w:val="0"/>
                <w:sz w:val="21"/>
                <w:szCs w:val="21"/>
                <w:lang w:val="en-US" w:eastAsia="zh-CN" w:bidi="ar-SA"/>
              </w:rPr>
            </w:pPr>
          </w:p>
        </w:tc>
        <w:tc>
          <w:tcPr>
            <w:tcW w:w="584" w:type="dxa"/>
            <w:tcBorders>
              <w:tl2br w:val="nil"/>
              <w:tr2bl w:val="nil"/>
            </w:tcBorders>
            <w:shd w:val="clear" w:color="auto" w:fill="auto"/>
            <w:vAlign w:val="center"/>
          </w:tcPr>
          <w:p w14:paraId="2737DE35">
            <w:pPr>
              <w:adjustRightInd w:val="0"/>
              <w:snapToGrid w:val="0"/>
              <w:spacing w:after="0" w:line="240" w:lineRule="auto"/>
              <w:rPr>
                <w:rFonts w:ascii="宋体" w:hAnsi="宋体" w:eastAsia="宋体" w:cs="宋体"/>
                <w:b w:val="0"/>
                <w:bCs w:val="0"/>
                <w:sz w:val="21"/>
                <w:szCs w:val="21"/>
                <w:lang w:val="en-US" w:eastAsia="zh-CN" w:bidi="ar-SA"/>
              </w:rPr>
            </w:pPr>
          </w:p>
        </w:tc>
        <w:tc>
          <w:tcPr>
            <w:tcW w:w="469" w:type="dxa"/>
            <w:tcBorders>
              <w:tl2br w:val="nil"/>
              <w:tr2bl w:val="nil"/>
            </w:tcBorders>
            <w:shd w:val="clear" w:color="auto" w:fill="auto"/>
            <w:noWrap/>
            <w:vAlign w:val="center"/>
          </w:tcPr>
          <w:p w14:paraId="239C42A3">
            <w:pPr>
              <w:adjustRightInd w:val="0"/>
              <w:snapToGrid w:val="0"/>
              <w:spacing w:after="0" w:line="240" w:lineRule="auto"/>
              <w:rPr>
                <w:rFonts w:hint="eastAsia" w:ascii="宋体" w:hAnsi="宋体" w:eastAsia="宋体" w:cs="宋体"/>
                <w:b w:val="0"/>
                <w:bCs w:val="0"/>
                <w:sz w:val="21"/>
                <w:szCs w:val="21"/>
              </w:rPr>
            </w:pPr>
          </w:p>
        </w:tc>
        <w:tc>
          <w:tcPr>
            <w:tcW w:w="522" w:type="dxa"/>
            <w:tcBorders>
              <w:right w:val="thinThickSmallGap" w:color="000000" w:sz="12" w:space="0"/>
              <w:tl2br w:val="nil"/>
              <w:tr2bl w:val="nil"/>
            </w:tcBorders>
            <w:shd w:val="clear" w:color="auto" w:fill="auto"/>
            <w:noWrap/>
            <w:vAlign w:val="center"/>
          </w:tcPr>
          <w:p w14:paraId="0E442D63">
            <w:pPr>
              <w:adjustRightInd w:val="0"/>
              <w:snapToGrid w:val="0"/>
              <w:spacing w:after="0" w:line="240" w:lineRule="auto"/>
              <w:rPr>
                <w:rFonts w:hint="eastAsia" w:ascii="宋体" w:hAnsi="宋体" w:eastAsia="宋体" w:cs="宋体"/>
                <w:b w:val="0"/>
                <w:bCs w:val="0"/>
                <w:sz w:val="21"/>
                <w:szCs w:val="21"/>
                <w:lang w:val="en-US" w:eastAsia="zh-CN" w:bidi="ar-SA"/>
              </w:rPr>
            </w:pPr>
          </w:p>
        </w:tc>
      </w:tr>
      <w:tr w14:paraId="4D796052">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restart"/>
            <w:tcBorders>
              <w:left w:val="thinThickSmallGap" w:color="000000" w:sz="12" w:space="0"/>
              <w:tl2br w:val="nil"/>
              <w:tr2bl w:val="nil"/>
            </w:tcBorders>
            <w:vAlign w:val="center"/>
          </w:tcPr>
          <w:p w14:paraId="3255CE06">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任意选修课程</w:t>
            </w:r>
          </w:p>
        </w:tc>
        <w:tc>
          <w:tcPr>
            <w:tcW w:w="1426" w:type="dxa"/>
            <w:tcBorders>
              <w:tl2br w:val="nil"/>
              <w:tr2bl w:val="nil"/>
            </w:tcBorders>
            <w:vAlign w:val="center"/>
          </w:tcPr>
          <w:p w14:paraId="2F754991">
            <w:pPr>
              <w:adjustRightInd w:val="0"/>
              <w:snapToGrid w:val="0"/>
              <w:spacing w:after="0" w:line="240" w:lineRule="auto"/>
              <w:rPr>
                <w:rFonts w:hint="eastAsia" w:ascii="宋体" w:hAnsi="宋体" w:eastAsia="宋体" w:cs="宋体"/>
                <w:sz w:val="21"/>
                <w:szCs w:val="21"/>
              </w:rPr>
            </w:pPr>
            <w:r>
              <w:rPr>
                <w:rFonts w:hint="eastAsia" w:ascii="宋体" w:hAnsi="宋体" w:eastAsia="宋体" w:cs="宋体"/>
                <w:sz w:val="21"/>
                <w:szCs w:val="21"/>
                <w:lang w:val="en-US" w:eastAsia="zh-CN"/>
              </w:rPr>
              <w:t>传统文化与人文艺术</w:t>
            </w:r>
          </w:p>
        </w:tc>
        <w:tc>
          <w:tcPr>
            <w:tcW w:w="651" w:type="dxa"/>
            <w:tcBorders>
              <w:tl2br w:val="nil"/>
              <w:tr2bl w:val="nil"/>
            </w:tcBorders>
            <w:vAlign w:val="center"/>
          </w:tcPr>
          <w:p w14:paraId="76FC3DDC">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w:t>
            </w:r>
          </w:p>
        </w:tc>
        <w:tc>
          <w:tcPr>
            <w:tcW w:w="517" w:type="dxa"/>
            <w:tcBorders>
              <w:tl2br w:val="nil"/>
              <w:tr2bl w:val="nil"/>
            </w:tcBorders>
            <w:vAlign w:val="center"/>
          </w:tcPr>
          <w:p w14:paraId="2EBC4779">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vAlign w:val="center"/>
          </w:tcPr>
          <w:p w14:paraId="68106C62">
            <w:pPr>
              <w:adjustRightInd w:val="0"/>
              <w:snapToGrid w:val="0"/>
              <w:spacing w:after="0" w:line="240" w:lineRule="auto"/>
              <w:jc w:val="center"/>
              <w:rPr>
                <w:rFonts w:ascii="宋体" w:hAnsi="宋体" w:eastAsia="宋体" w:cs="宋体"/>
                <w:b w:val="0"/>
                <w:bCs w:val="0"/>
                <w:sz w:val="21"/>
                <w:szCs w:val="21"/>
              </w:rPr>
            </w:pPr>
          </w:p>
        </w:tc>
        <w:tc>
          <w:tcPr>
            <w:tcW w:w="619" w:type="dxa"/>
            <w:tcBorders>
              <w:tl2br w:val="nil"/>
              <w:tr2bl w:val="nil"/>
            </w:tcBorders>
            <w:vAlign w:val="center"/>
          </w:tcPr>
          <w:p w14:paraId="1648ABFF">
            <w:pPr>
              <w:adjustRightInd w:val="0"/>
              <w:snapToGrid w:val="0"/>
              <w:spacing w:after="0" w:line="240" w:lineRule="auto"/>
              <w:jc w:val="center"/>
              <w:rPr>
                <w:rFonts w:ascii="宋体" w:hAnsi="宋体" w:eastAsia="宋体" w:cs="宋体"/>
                <w:b w:val="0"/>
                <w:bCs w:val="0"/>
                <w:sz w:val="21"/>
                <w:szCs w:val="21"/>
              </w:rPr>
            </w:pPr>
          </w:p>
        </w:tc>
        <w:tc>
          <w:tcPr>
            <w:tcW w:w="602" w:type="dxa"/>
            <w:tcBorders>
              <w:tl2br w:val="nil"/>
              <w:tr2bl w:val="nil"/>
            </w:tcBorders>
            <w:vAlign w:val="center"/>
          </w:tcPr>
          <w:p w14:paraId="64274E64">
            <w:pPr>
              <w:adjustRightInd w:val="0"/>
              <w:snapToGrid w:val="0"/>
              <w:spacing w:after="0" w:line="240" w:lineRule="auto"/>
              <w:jc w:val="center"/>
              <w:rPr>
                <w:rFonts w:ascii="宋体" w:hAnsi="宋体" w:eastAsia="宋体" w:cs="宋体"/>
                <w:b w:val="0"/>
                <w:bCs w:val="0"/>
                <w:sz w:val="21"/>
                <w:szCs w:val="21"/>
              </w:rPr>
            </w:pPr>
          </w:p>
        </w:tc>
        <w:tc>
          <w:tcPr>
            <w:tcW w:w="569" w:type="dxa"/>
            <w:tcBorders>
              <w:tl2br w:val="nil"/>
              <w:tr2bl w:val="nil"/>
            </w:tcBorders>
            <w:shd w:val="clear" w:color="auto" w:fill="auto"/>
            <w:vAlign w:val="center"/>
          </w:tcPr>
          <w:p w14:paraId="199ABC00">
            <w:pPr>
              <w:adjustRightInd w:val="0"/>
              <w:snapToGrid w:val="0"/>
              <w:spacing w:after="0" w:line="240" w:lineRule="auto"/>
              <w:jc w:val="left"/>
              <w:rPr>
                <w:rFonts w:ascii="宋体" w:hAnsi="宋体" w:eastAsia="宋体" w:cs="宋体"/>
                <w:b w:val="0"/>
                <w:bCs w:val="0"/>
                <w:color w:val="auto"/>
                <w:sz w:val="21"/>
                <w:szCs w:val="21"/>
              </w:rPr>
            </w:pPr>
          </w:p>
        </w:tc>
        <w:tc>
          <w:tcPr>
            <w:tcW w:w="2659" w:type="dxa"/>
            <w:gridSpan w:val="5"/>
            <w:vMerge w:val="restart"/>
            <w:tcBorders>
              <w:tl2br w:val="nil"/>
              <w:tr2bl w:val="nil"/>
            </w:tcBorders>
            <w:shd w:val="clear" w:color="auto" w:fill="auto"/>
            <w:vAlign w:val="center"/>
          </w:tcPr>
          <w:p w14:paraId="2FB55BB0">
            <w:pPr>
              <w:adjustRightInd w:val="0"/>
              <w:snapToGrid w:val="0"/>
              <w:spacing w:after="0" w:line="240" w:lineRule="auto"/>
              <w:jc w:val="left"/>
              <w:rPr>
                <w:rFonts w:hint="default" w:ascii="宋体" w:hAnsi="宋体" w:eastAsia="宋体" w:cs="宋体"/>
                <w:b w:val="0"/>
                <w:bCs w:val="0"/>
                <w:color w:val="auto"/>
                <w:sz w:val="21"/>
                <w:szCs w:val="21"/>
                <w:shd w:val="clear"/>
                <w:lang w:val="en-US" w:eastAsia="zh-CN"/>
              </w:rPr>
            </w:pPr>
            <w:r>
              <w:rPr>
                <w:rFonts w:hint="eastAsia" w:ascii="宋体" w:hAnsi="宋体" w:eastAsia="宋体" w:cs="宋体"/>
                <w:b w:val="0"/>
                <w:bCs w:val="0"/>
                <w:color w:val="auto"/>
                <w:sz w:val="21"/>
                <w:szCs w:val="21"/>
                <w:shd w:val="clear"/>
                <w:lang w:val="en-US" w:eastAsia="zh-CN"/>
              </w:rPr>
              <w:t>第2、3、4学期线上、线下形式修读（计算学分）</w:t>
            </w:r>
          </w:p>
        </w:tc>
        <w:tc>
          <w:tcPr>
            <w:tcW w:w="469" w:type="dxa"/>
            <w:tcBorders>
              <w:tl2br w:val="nil"/>
              <w:tr2bl w:val="nil"/>
            </w:tcBorders>
            <w:noWrap/>
            <w:vAlign w:val="center"/>
          </w:tcPr>
          <w:p w14:paraId="5E06527E">
            <w:pPr>
              <w:adjustRightInd w:val="0"/>
              <w:snapToGrid w:val="0"/>
              <w:spacing w:after="0" w:line="240" w:lineRule="auto"/>
              <w:rPr>
                <w:rFonts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29D2494C">
            <w:pPr>
              <w:adjustRightInd w:val="0"/>
              <w:snapToGrid w:val="0"/>
              <w:spacing w:after="0" w:line="240" w:lineRule="auto"/>
              <w:rPr>
                <w:rFonts w:ascii="宋体" w:hAnsi="宋体" w:eastAsia="宋体" w:cs="宋体"/>
                <w:b w:val="0"/>
                <w:bCs w:val="0"/>
                <w:sz w:val="21"/>
                <w:szCs w:val="21"/>
              </w:rPr>
            </w:pPr>
            <w:r>
              <w:rPr>
                <w:rFonts w:hint="eastAsia" w:ascii="宋体" w:hAnsi="宋体" w:eastAsia="宋体" w:cs="宋体"/>
                <w:b w:val="0"/>
                <w:bCs w:val="0"/>
                <w:sz w:val="21"/>
                <w:szCs w:val="21"/>
              </w:rPr>
              <w:t>√</w:t>
            </w:r>
          </w:p>
        </w:tc>
      </w:tr>
      <w:tr w14:paraId="4D87035F">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2A3A8BCA">
            <w:pPr>
              <w:adjustRightInd w:val="0"/>
              <w:snapToGrid w:val="0"/>
              <w:spacing w:after="0" w:line="240" w:lineRule="auto"/>
              <w:rPr>
                <w:sz w:val="21"/>
                <w:szCs w:val="21"/>
              </w:rPr>
            </w:pPr>
          </w:p>
        </w:tc>
        <w:tc>
          <w:tcPr>
            <w:tcW w:w="1426" w:type="dxa"/>
            <w:tcBorders>
              <w:tl2br w:val="nil"/>
              <w:tr2bl w:val="nil"/>
            </w:tcBorders>
            <w:vAlign w:val="center"/>
          </w:tcPr>
          <w:p w14:paraId="2BCEA272">
            <w:pPr>
              <w:adjustRightInd w:val="0"/>
              <w:snapToGrid w:val="0"/>
              <w:spacing w:after="0" w:line="240" w:lineRule="auto"/>
              <w:rPr>
                <w:rFonts w:hint="eastAsia" w:ascii="宋体" w:hAnsi="宋体" w:eastAsia="宋体" w:cs="宋体"/>
                <w:sz w:val="21"/>
                <w:szCs w:val="21"/>
              </w:rPr>
            </w:pPr>
            <w:r>
              <w:rPr>
                <w:rFonts w:hint="eastAsia" w:ascii="宋体" w:hAnsi="宋体" w:eastAsia="宋体" w:cs="宋体"/>
                <w:sz w:val="21"/>
                <w:szCs w:val="21"/>
                <w:lang w:val="en-US" w:eastAsia="zh-CN"/>
              </w:rPr>
              <w:t>中国历史与文化传承</w:t>
            </w:r>
          </w:p>
        </w:tc>
        <w:tc>
          <w:tcPr>
            <w:tcW w:w="651" w:type="dxa"/>
            <w:tcBorders>
              <w:tl2br w:val="nil"/>
              <w:tr2bl w:val="nil"/>
            </w:tcBorders>
            <w:vAlign w:val="center"/>
          </w:tcPr>
          <w:p w14:paraId="3B1B6A5E">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w:t>
            </w:r>
          </w:p>
        </w:tc>
        <w:tc>
          <w:tcPr>
            <w:tcW w:w="517" w:type="dxa"/>
            <w:tcBorders>
              <w:tl2br w:val="nil"/>
              <w:tr2bl w:val="nil"/>
            </w:tcBorders>
            <w:vAlign w:val="center"/>
          </w:tcPr>
          <w:p w14:paraId="0C7A2A66">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vAlign w:val="center"/>
          </w:tcPr>
          <w:p w14:paraId="02F0EE0E">
            <w:pPr>
              <w:adjustRightInd w:val="0"/>
              <w:snapToGrid w:val="0"/>
              <w:spacing w:after="0" w:line="240" w:lineRule="auto"/>
              <w:rPr>
                <w:rFonts w:ascii="宋体" w:hAnsi="宋体" w:eastAsia="宋体" w:cs="宋体"/>
                <w:b w:val="0"/>
                <w:bCs w:val="0"/>
                <w:sz w:val="21"/>
                <w:szCs w:val="21"/>
              </w:rPr>
            </w:pPr>
          </w:p>
        </w:tc>
        <w:tc>
          <w:tcPr>
            <w:tcW w:w="619" w:type="dxa"/>
            <w:tcBorders>
              <w:tl2br w:val="nil"/>
              <w:tr2bl w:val="nil"/>
            </w:tcBorders>
            <w:vAlign w:val="center"/>
          </w:tcPr>
          <w:p w14:paraId="6352987D">
            <w:pPr>
              <w:adjustRightInd w:val="0"/>
              <w:snapToGrid w:val="0"/>
              <w:spacing w:after="0" w:line="240" w:lineRule="auto"/>
              <w:rPr>
                <w:rFonts w:ascii="宋体" w:hAnsi="宋体" w:eastAsia="宋体" w:cs="宋体"/>
                <w:b w:val="0"/>
                <w:bCs w:val="0"/>
                <w:sz w:val="21"/>
                <w:szCs w:val="21"/>
              </w:rPr>
            </w:pPr>
          </w:p>
        </w:tc>
        <w:tc>
          <w:tcPr>
            <w:tcW w:w="602" w:type="dxa"/>
            <w:tcBorders>
              <w:tl2br w:val="nil"/>
              <w:tr2bl w:val="nil"/>
            </w:tcBorders>
            <w:vAlign w:val="center"/>
          </w:tcPr>
          <w:p w14:paraId="0A579EA9">
            <w:pPr>
              <w:adjustRightInd w:val="0"/>
              <w:snapToGrid w:val="0"/>
              <w:spacing w:after="0" w:line="240" w:lineRule="auto"/>
              <w:rPr>
                <w:rFonts w:ascii="宋体" w:hAnsi="宋体" w:eastAsia="宋体" w:cs="宋体"/>
                <w:b w:val="0"/>
                <w:bCs w:val="0"/>
                <w:sz w:val="21"/>
                <w:szCs w:val="21"/>
              </w:rPr>
            </w:pPr>
          </w:p>
        </w:tc>
        <w:tc>
          <w:tcPr>
            <w:tcW w:w="569" w:type="dxa"/>
            <w:tcBorders>
              <w:tl2br w:val="nil"/>
              <w:tr2bl w:val="nil"/>
            </w:tcBorders>
            <w:shd w:val="clear" w:color="auto" w:fill="auto"/>
            <w:vAlign w:val="center"/>
          </w:tcPr>
          <w:p w14:paraId="49764A84">
            <w:pPr>
              <w:adjustRightInd w:val="0"/>
              <w:snapToGrid w:val="0"/>
              <w:spacing w:after="0" w:line="240" w:lineRule="auto"/>
              <w:rPr>
                <w:rFonts w:ascii="宋体" w:hAnsi="宋体" w:eastAsia="宋体" w:cs="宋体"/>
                <w:b w:val="0"/>
                <w:bCs w:val="0"/>
                <w:color w:val="auto"/>
                <w:sz w:val="21"/>
                <w:szCs w:val="21"/>
              </w:rPr>
            </w:pPr>
          </w:p>
        </w:tc>
        <w:tc>
          <w:tcPr>
            <w:tcW w:w="2659" w:type="dxa"/>
            <w:gridSpan w:val="5"/>
            <w:vMerge w:val="continue"/>
            <w:tcBorders>
              <w:tl2br w:val="nil"/>
              <w:tr2bl w:val="nil"/>
            </w:tcBorders>
            <w:shd w:val="clear" w:color="auto" w:fill="auto"/>
            <w:vAlign w:val="center"/>
          </w:tcPr>
          <w:p w14:paraId="0C91EB05">
            <w:pPr>
              <w:adjustRightInd w:val="0"/>
              <w:snapToGrid w:val="0"/>
              <w:spacing w:after="0" w:line="240" w:lineRule="auto"/>
              <w:rPr>
                <w:rFonts w:ascii="宋体" w:hAnsi="宋体" w:eastAsia="宋体" w:cs="宋体"/>
                <w:b w:val="0"/>
                <w:bCs w:val="0"/>
                <w:color w:val="auto"/>
                <w:sz w:val="21"/>
                <w:szCs w:val="21"/>
              </w:rPr>
            </w:pPr>
          </w:p>
        </w:tc>
        <w:tc>
          <w:tcPr>
            <w:tcW w:w="469" w:type="dxa"/>
            <w:tcBorders>
              <w:tl2br w:val="nil"/>
              <w:tr2bl w:val="nil"/>
            </w:tcBorders>
            <w:noWrap/>
            <w:vAlign w:val="center"/>
          </w:tcPr>
          <w:p w14:paraId="3B2592EC">
            <w:pPr>
              <w:adjustRightInd w:val="0"/>
              <w:snapToGrid w:val="0"/>
              <w:spacing w:after="0" w:line="240" w:lineRule="auto"/>
              <w:rPr>
                <w:rFonts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1F104F9C">
            <w:pPr>
              <w:adjustRightInd w:val="0"/>
              <w:snapToGrid w:val="0"/>
              <w:spacing w:after="0" w:line="240" w:lineRule="auto"/>
              <w:rPr>
                <w:rFonts w:ascii="宋体" w:hAnsi="宋体" w:eastAsia="宋体" w:cs="宋体"/>
                <w:b w:val="0"/>
                <w:bCs w:val="0"/>
                <w:sz w:val="21"/>
                <w:szCs w:val="21"/>
              </w:rPr>
            </w:pPr>
            <w:r>
              <w:rPr>
                <w:rFonts w:hint="eastAsia" w:ascii="宋体" w:hAnsi="宋体" w:eastAsia="宋体" w:cs="宋体"/>
                <w:b w:val="0"/>
                <w:bCs w:val="0"/>
                <w:sz w:val="21"/>
                <w:szCs w:val="21"/>
              </w:rPr>
              <w:t>√</w:t>
            </w:r>
          </w:p>
        </w:tc>
      </w:tr>
      <w:tr w14:paraId="3A66C83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18ED5DC1">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1AF87549">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兴趣爱好与技能拓展</w:t>
            </w:r>
          </w:p>
        </w:tc>
        <w:tc>
          <w:tcPr>
            <w:tcW w:w="651" w:type="dxa"/>
            <w:tcBorders>
              <w:tl2br w:val="nil"/>
              <w:tr2bl w:val="nil"/>
            </w:tcBorders>
            <w:vAlign w:val="center"/>
          </w:tcPr>
          <w:p w14:paraId="1B0E1BEE">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w:t>
            </w:r>
          </w:p>
        </w:tc>
        <w:tc>
          <w:tcPr>
            <w:tcW w:w="517" w:type="dxa"/>
            <w:tcBorders>
              <w:tl2br w:val="nil"/>
              <w:tr2bl w:val="nil"/>
            </w:tcBorders>
            <w:vAlign w:val="center"/>
          </w:tcPr>
          <w:p w14:paraId="31075E71">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vAlign w:val="center"/>
          </w:tcPr>
          <w:p w14:paraId="1151CF59">
            <w:pPr>
              <w:adjustRightInd w:val="0"/>
              <w:snapToGrid w:val="0"/>
              <w:spacing w:after="0" w:line="240" w:lineRule="auto"/>
              <w:rPr>
                <w:rFonts w:ascii="宋体" w:hAnsi="宋体" w:eastAsia="宋体" w:cs="宋体"/>
                <w:b w:val="0"/>
                <w:bCs w:val="0"/>
                <w:sz w:val="21"/>
                <w:szCs w:val="21"/>
              </w:rPr>
            </w:pPr>
          </w:p>
        </w:tc>
        <w:tc>
          <w:tcPr>
            <w:tcW w:w="619" w:type="dxa"/>
            <w:tcBorders>
              <w:tl2br w:val="nil"/>
              <w:tr2bl w:val="nil"/>
            </w:tcBorders>
            <w:vAlign w:val="center"/>
          </w:tcPr>
          <w:p w14:paraId="01FE521D">
            <w:pPr>
              <w:adjustRightInd w:val="0"/>
              <w:snapToGrid w:val="0"/>
              <w:spacing w:after="0" w:line="240" w:lineRule="auto"/>
              <w:rPr>
                <w:rFonts w:ascii="宋体" w:hAnsi="宋体" w:eastAsia="宋体" w:cs="宋体"/>
                <w:b w:val="0"/>
                <w:bCs w:val="0"/>
                <w:sz w:val="21"/>
                <w:szCs w:val="21"/>
              </w:rPr>
            </w:pPr>
          </w:p>
        </w:tc>
        <w:tc>
          <w:tcPr>
            <w:tcW w:w="602" w:type="dxa"/>
            <w:tcBorders>
              <w:tl2br w:val="nil"/>
              <w:tr2bl w:val="nil"/>
            </w:tcBorders>
            <w:vAlign w:val="center"/>
          </w:tcPr>
          <w:p w14:paraId="64D65D15">
            <w:pPr>
              <w:adjustRightInd w:val="0"/>
              <w:snapToGrid w:val="0"/>
              <w:spacing w:after="0" w:line="240" w:lineRule="auto"/>
              <w:rPr>
                <w:rFonts w:ascii="宋体" w:hAnsi="宋体" w:eastAsia="宋体" w:cs="宋体"/>
                <w:b w:val="0"/>
                <w:bCs w:val="0"/>
                <w:sz w:val="21"/>
                <w:szCs w:val="21"/>
              </w:rPr>
            </w:pPr>
          </w:p>
        </w:tc>
        <w:tc>
          <w:tcPr>
            <w:tcW w:w="569" w:type="dxa"/>
            <w:tcBorders>
              <w:tl2br w:val="nil"/>
              <w:tr2bl w:val="nil"/>
            </w:tcBorders>
            <w:shd w:val="clear" w:color="auto" w:fill="auto"/>
            <w:vAlign w:val="center"/>
          </w:tcPr>
          <w:p w14:paraId="567DD8BE">
            <w:pPr>
              <w:adjustRightInd w:val="0"/>
              <w:snapToGrid w:val="0"/>
              <w:spacing w:after="0" w:line="240" w:lineRule="auto"/>
              <w:rPr>
                <w:rFonts w:ascii="宋体" w:hAnsi="宋体" w:eastAsia="宋体" w:cs="宋体"/>
                <w:b w:val="0"/>
                <w:bCs w:val="0"/>
                <w:color w:val="auto"/>
                <w:sz w:val="21"/>
                <w:szCs w:val="21"/>
              </w:rPr>
            </w:pPr>
          </w:p>
        </w:tc>
        <w:tc>
          <w:tcPr>
            <w:tcW w:w="2659" w:type="dxa"/>
            <w:gridSpan w:val="5"/>
            <w:vMerge w:val="continue"/>
            <w:tcBorders>
              <w:tl2br w:val="nil"/>
              <w:tr2bl w:val="nil"/>
            </w:tcBorders>
            <w:shd w:val="clear" w:color="auto" w:fill="auto"/>
            <w:vAlign w:val="center"/>
          </w:tcPr>
          <w:p w14:paraId="36C7F8D7">
            <w:pPr>
              <w:adjustRightInd w:val="0"/>
              <w:snapToGrid w:val="0"/>
              <w:spacing w:after="0" w:line="240" w:lineRule="auto"/>
              <w:rPr>
                <w:rFonts w:ascii="宋体" w:hAnsi="宋体" w:eastAsia="宋体" w:cs="宋体"/>
                <w:b w:val="0"/>
                <w:bCs w:val="0"/>
                <w:color w:val="auto"/>
                <w:sz w:val="21"/>
                <w:szCs w:val="21"/>
              </w:rPr>
            </w:pPr>
          </w:p>
        </w:tc>
        <w:tc>
          <w:tcPr>
            <w:tcW w:w="469" w:type="dxa"/>
            <w:tcBorders>
              <w:tl2br w:val="nil"/>
              <w:tr2bl w:val="nil"/>
            </w:tcBorders>
            <w:noWrap/>
            <w:vAlign w:val="center"/>
          </w:tcPr>
          <w:p w14:paraId="32A20CAA">
            <w:pPr>
              <w:adjustRightInd w:val="0"/>
              <w:snapToGrid w:val="0"/>
              <w:spacing w:after="0" w:line="240" w:lineRule="auto"/>
              <w:rPr>
                <w:rFonts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1474A9E8">
            <w:pPr>
              <w:adjustRightInd w:val="0"/>
              <w:snapToGrid w:val="0"/>
              <w:spacing w:after="0" w:line="240" w:lineRule="auto"/>
              <w:rPr>
                <w:rFonts w:ascii="宋体" w:hAnsi="宋体" w:eastAsia="宋体" w:cs="宋体"/>
                <w:b w:val="0"/>
                <w:bCs w:val="0"/>
                <w:sz w:val="21"/>
                <w:szCs w:val="21"/>
              </w:rPr>
            </w:pPr>
            <w:r>
              <w:rPr>
                <w:rFonts w:hint="eastAsia" w:ascii="宋体" w:hAnsi="宋体" w:eastAsia="宋体" w:cs="宋体"/>
                <w:b w:val="0"/>
                <w:bCs w:val="0"/>
                <w:sz w:val="21"/>
                <w:szCs w:val="21"/>
              </w:rPr>
              <w:t>√</w:t>
            </w:r>
          </w:p>
        </w:tc>
      </w:tr>
      <w:tr w14:paraId="0147A7D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7B0A596C">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625CA40F">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形体训练与礼仪展示</w:t>
            </w:r>
          </w:p>
        </w:tc>
        <w:tc>
          <w:tcPr>
            <w:tcW w:w="651" w:type="dxa"/>
            <w:tcBorders>
              <w:tl2br w:val="nil"/>
              <w:tr2bl w:val="nil"/>
            </w:tcBorders>
            <w:vAlign w:val="center"/>
          </w:tcPr>
          <w:p w14:paraId="3FB3EE39">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w:t>
            </w:r>
          </w:p>
        </w:tc>
        <w:tc>
          <w:tcPr>
            <w:tcW w:w="517" w:type="dxa"/>
            <w:tcBorders>
              <w:tl2br w:val="nil"/>
              <w:tr2bl w:val="nil"/>
            </w:tcBorders>
            <w:vAlign w:val="center"/>
          </w:tcPr>
          <w:p w14:paraId="2FD2BC58">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vAlign w:val="center"/>
          </w:tcPr>
          <w:p w14:paraId="39CF3C40">
            <w:pPr>
              <w:adjustRightInd w:val="0"/>
              <w:snapToGrid w:val="0"/>
              <w:spacing w:after="0" w:line="240" w:lineRule="auto"/>
              <w:rPr>
                <w:rFonts w:ascii="宋体" w:hAnsi="宋体" w:eastAsia="宋体" w:cs="宋体"/>
                <w:b w:val="0"/>
                <w:bCs w:val="0"/>
                <w:sz w:val="21"/>
                <w:szCs w:val="21"/>
              </w:rPr>
            </w:pPr>
          </w:p>
        </w:tc>
        <w:tc>
          <w:tcPr>
            <w:tcW w:w="619" w:type="dxa"/>
            <w:tcBorders>
              <w:tl2br w:val="nil"/>
              <w:tr2bl w:val="nil"/>
            </w:tcBorders>
            <w:vAlign w:val="center"/>
          </w:tcPr>
          <w:p w14:paraId="55AB8408">
            <w:pPr>
              <w:adjustRightInd w:val="0"/>
              <w:snapToGrid w:val="0"/>
              <w:spacing w:after="0" w:line="240" w:lineRule="auto"/>
              <w:rPr>
                <w:rFonts w:ascii="宋体" w:hAnsi="宋体" w:eastAsia="宋体" w:cs="宋体"/>
                <w:b w:val="0"/>
                <w:bCs w:val="0"/>
                <w:sz w:val="21"/>
                <w:szCs w:val="21"/>
              </w:rPr>
            </w:pPr>
          </w:p>
        </w:tc>
        <w:tc>
          <w:tcPr>
            <w:tcW w:w="602" w:type="dxa"/>
            <w:tcBorders>
              <w:tl2br w:val="nil"/>
              <w:tr2bl w:val="nil"/>
            </w:tcBorders>
            <w:vAlign w:val="center"/>
          </w:tcPr>
          <w:p w14:paraId="4AB31588">
            <w:pPr>
              <w:adjustRightInd w:val="0"/>
              <w:snapToGrid w:val="0"/>
              <w:spacing w:after="0" w:line="240" w:lineRule="auto"/>
              <w:rPr>
                <w:rFonts w:ascii="宋体" w:hAnsi="宋体" w:eastAsia="宋体" w:cs="宋体"/>
                <w:b w:val="0"/>
                <w:bCs w:val="0"/>
                <w:sz w:val="21"/>
                <w:szCs w:val="21"/>
              </w:rPr>
            </w:pPr>
          </w:p>
        </w:tc>
        <w:tc>
          <w:tcPr>
            <w:tcW w:w="569" w:type="dxa"/>
            <w:tcBorders>
              <w:tl2br w:val="nil"/>
              <w:tr2bl w:val="nil"/>
            </w:tcBorders>
            <w:shd w:val="clear" w:color="auto" w:fill="auto"/>
            <w:vAlign w:val="center"/>
          </w:tcPr>
          <w:p w14:paraId="275163B0">
            <w:pPr>
              <w:adjustRightInd w:val="0"/>
              <w:snapToGrid w:val="0"/>
              <w:spacing w:after="0" w:line="240" w:lineRule="auto"/>
              <w:rPr>
                <w:rFonts w:ascii="宋体" w:hAnsi="宋体" w:eastAsia="宋体" w:cs="宋体"/>
                <w:b w:val="0"/>
                <w:bCs w:val="0"/>
                <w:color w:val="auto"/>
                <w:sz w:val="21"/>
                <w:szCs w:val="21"/>
              </w:rPr>
            </w:pPr>
          </w:p>
        </w:tc>
        <w:tc>
          <w:tcPr>
            <w:tcW w:w="2659" w:type="dxa"/>
            <w:gridSpan w:val="5"/>
            <w:vMerge w:val="continue"/>
            <w:tcBorders>
              <w:tl2br w:val="nil"/>
              <w:tr2bl w:val="nil"/>
            </w:tcBorders>
            <w:shd w:val="clear" w:color="auto" w:fill="auto"/>
            <w:vAlign w:val="center"/>
          </w:tcPr>
          <w:p w14:paraId="05E33964">
            <w:pPr>
              <w:adjustRightInd w:val="0"/>
              <w:snapToGrid w:val="0"/>
              <w:spacing w:after="0" w:line="240" w:lineRule="auto"/>
              <w:rPr>
                <w:rFonts w:ascii="宋体" w:hAnsi="宋体" w:eastAsia="宋体" w:cs="宋体"/>
                <w:b w:val="0"/>
                <w:bCs w:val="0"/>
                <w:color w:val="auto"/>
                <w:sz w:val="21"/>
                <w:szCs w:val="21"/>
              </w:rPr>
            </w:pPr>
          </w:p>
        </w:tc>
        <w:tc>
          <w:tcPr>
            <w:tcW w:w="469" w:type="dxa"/>
            <w:tcBorders>
              <w:tl2br w:val="nil"/>
              <w:tr2bl w:val="nil"/>
            </w:tcBorders>
            <w:noWrap/>
            <w:vAlign w:val="center"/>
          </w:tcPr>
          <w:p w14:paraId="78905BFB">
            <w:pPr>
              <w:adjustRightInd w:val="0"/>
              <w:snapToGrid w:val="0"/>
              <w:spacing w:after="0" w:line="240" w:lineRule="auto"/>
              <w:rPr>
                <w:rFonts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34631F03">
            <w:pPr>
              <w:adjustRightInd w:val="0"/>
              <w:snapToGrid w:val="0"/>
              <w:spacing w:after="0" w:line="240" w:lineRule="auto"/>
              <w:rPr>
                <w:rFonts w:ascii="宋体" w:hAnsi="宋体" w:eastAsia="宋体" w:cs="宋体"/>
                <w:b w:val="0"/>
                <w:bCs w:val="0"/>
                <w:sz w:val="21"/>
                <w:szCs w:val="21"/>
              </w:rPr>
            </w:pPr>
            <w:r>
              <w:rPr>
                <w:rFonts w:hint="eastAsia" w:ascii="宋体" w:hAnsi="宋体" w:eastAsia="宋体" w:cs="宋体"/>
                <w:b w:val="0"/>
                <w:bCs w:val="0"/>
                <w:sz w:val="21"/>
                <w:szCs w:val="21"/>
              </w:rPr>
              <w:t>√</w:t>
            </w:r>
          </w:p>
        </w:tc>
      </w:tr>
      <w:tr w14:paraId="0DF2EB42">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42582933">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7C233A34">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急救在身边、中医药养生</w:t>
            </w:r>
          </w:p>
        </w:tc>
        <w:tc>
          <w:tcPr>
            <w:tcW w:w="651" w:type="dxa"/>
            <w:tcBorders>
              <w:tl2br w:val="nil"/>
              <w:tr2bl w:val="nil"/>
            </w:tcBorders>
            <w:vAlign w:val="center"/>
          </w:tcPr>
          <w:p w14:paraId="444610DE">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w:t>
            </w:r>
          </w:p>
        </w:tc>
        <w:tc>
          <w:tcPr>
            <w:tcW w:w="517" w:type="dxa"/>
            <w:tcBorders>
              <w:tl2br w:val="nil"/>
              <w:tr2bl w:val="nil"/>
            </w:tcBorders>
            <w:vAlign w:val="center"/>
          </w:tcPr>
          <w:p w14:paraId="7D1BF5A8">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vAlign w:val="center"/>
          </w:tcPr>
          <w:p w14:paraId="0D8C0D1E">
            <w:pPr>
              <w:adjustRightInd w:val="0"/>
              <w:snapToGrid w:val="0"/>
              <w:spacing w:after="0" w:line="240" w:lineRule="auto"/>
              <w:rPr>
                <w:rFonts w:ascii="宋体" w:hAnsi="宋体" w:eastAsia="宋体" w:cs="宋体"/>
                <w:b w:val="0"/>
                <w:bCs w:val="0"/>
                <w:sz w:val="21"/>
                <w:szCs w:val="21"/>
              </w:rPr>
            </w:pPr>
          </w:p>
        </w:tc>
        <w:tc>
          <w:tcPr>
            <w:tcW w:w="619" w:type="dxa"/>
            <w:tcBorders>
              <w:tl2br w:val="nil"/>
              <w:tr2bl w:val="nil"/>
            </w:tcBorders>
            <w:vAlign w:val="center"/>
          </w:tcPr>
          <w:p w14:paraId="2D3DE8E7">
            <w:pPr>
              <w:adjustRightInd w:val="0"/>
              <w:snapToGrid w:val="0"/>
              <w:spacing w:after="0" w:line="240" w:lineRule="auto"/>
              <w:rPr>
                <w:rFonts w:ascii="宋体" w:hAnsi="宋体" w:eastAsia="宋体" w:cs="宋体"/>
                <w:b w:val="0"/>
                <w:bCs w:val="0"/>
                <w:sz w:val="21"/>
                <w:szCs w:val="21"/>
              </w:rPr>
            </w:pPr>
          </w:p>
        </w:tc>
        <w:tc>
          <w:tcPr>
            <w:tcW w:w="602" w:type="dxa"/>
            <w:tcBorders>
              <w:tl2br w:val="nil"/>
              <w:tr2bl w:val="nil"/>
            </w:tcBorders>
            <w:vAlign w:val="center"/>
          </w:tcPr>
          <w:p w14:paraId="6094F37F">
            <w:pPr>
              <w:adjustRightInd w:val="0"/>
              <w:snapToGrid w:val="0"/>
              <w:spacing w:after="0" w:line="240" w:lineRule="auto"/>
              <w:rPr>
                <w:rFonts w:ascii="宋体" w:hAnsi="宋体" w:eastAsia="宋体" w:cs="宋体"/>
                <w:b w:val="0"/>
                <w:bCs w:val="0"/>
                <w:sz w:val="21"/>
                <w:szCs w:val="21"/>
              </w:rPr>
            </w:pPr>
          </w:p>
        </w:tc>
        <w:tc>
          <w:tcPr>
            <w:tcW w:w="569" w:type="dxa"/>
            <w:tcBorders>
              <w:tl2br w:val="nil"/>
              <w:tr2bl w:val="nil"/>
            </w:tcBorders>
            <w:shd w:val="clear" w:color="auto" w:fill="auto"/>
            <w:vAlign w:val="center"/>
          </w:tcPr>
          <w:p w14:paraId="5055D006">
            <w:pPr>
              <w:adjustRightInd w:val="0"/>
              <w:snapToGrid w:val="0"/>
              <w:spacing w:after="0" w:line="240" w:lineRule="auto"/>
              <w:rPr>
                <w:rFonts w:ascii="宋体" w:hAnsi="宋体" w:eastAsia="宋体" w:cs="宋体"/>
                <w:b w:val="0"/>
                <w:bCs w:val="0"/>
                <w:color w:val="auto"/>
                <w:sz w:val="21"/>
                <w:szCs w:val="21"/>
              </w:rPr>
            </w:pPr>
          </w:p>
        </w:tc>
        <w:tc>
          <w:tcPr>
            <w:tcW w:w="2659" w:type="dxa"/>
            <w:gridSpan w:val="5"/>
            <w:vMerge w:val="continue"/>
            <w:tcBorders>
              <w:tl2br w:val="nil"/>
              <w:tr2bl w:val="nil"/>
            </w:tcBorders>
            <w:shd w:val="clear" w:color="auto" w:fill="auto"/>
            <w:vAlign w:val="center"/>
          </w:tcPr>
          <w:p w14:paraId="0CBB3401">
            <w:pPr>
              <w:adjustRightInd w:val="0"/>
              <w:snapToGrid w:val="0"/>
              <w:spacing w:after="0" w:line="240" w:lineRule="auto"/>
              <w:rPr>
                <w:rFonts w:ascii="宋体" w:hAnsi="宋体" w:eastAsia="宋体" w:cs="宋体"/>
                <w:b w:val="0"/>
                <w:bCs w:val="0"/>
                <w:color w:val="auto"/>
                <w:sz w:val="21"/>
                <w:szCs w:val="21"/>
              </w:rPr>
            </w:pPr>
          </w:p>
        </w:tc>
        <w:tc>
          <w:tcPr>
            <w:tcW w:w="469" w:type="dxa"/>
            <w:tcBorders>
              <w:tl2br w:val="nil"/>
              <w:tr2bl w:val="nil"/>
            </w:tcBorders>
            <w:noWrap/>
            <w:vAlign w:val="center"/>
          </w:tcPr>
          <w:p w14:paraId="36573ACE">
            <w:pPr>
              <w:adjustRightInd w:val="0"/>
              <w:snapToGrid w:val="0"/>
              <w:spacing w:after="0" w:line="240" w:lineRule="auto"/>
              <w:rPr>
                <w:rFonts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1A0B74EF">
            <w:pPr>
              <w:adjustRightInd w:val="0"/>
              <w:snapToGrid w:val="0"/>
              <w:spacing w:after="0" w:line="240" w:lineRule="auto"/>
              <w:rPr>
                <w:rFonts w:ascii="宋体" w:hAnsi="宋体" w:eastAsia="宋体" w:cs="宋体"/>
                <w:b w:val="0"/>
                <w:bCs w:val="0"/>
                <w:sz w:val="21"/>
                <w:szCs w:val="21"/>
              </w:rPr>
            </w:pPr>
            <w:r>
              <w:rPr>
                <w:rFonts w:hint="eastAsia" w:ascii="宋体" w:hAnsi="宋体" w:eastAsia="宋体" w:cs="宋体"/>
                <w:b w:val="0"/>
                <w:bCs w:val="0"/>
                <w:sz w:val="21"/>
                <w:szCs w:val="21"/>
              </w:rPr>
              <w:t>√</w:t>
            </w:r>
          </w:p>
        </w:tc>
      </w:tr>
      <w:tr w14:paraId="4520A2C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2F3BEDFC">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6E35A510">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书法艺术欣赏、影视鉴赏</w:t>
            </w:r>
          </w:p>
        </w:tc>
        <w:tc>
          <w:tcPr>
            <w:tcW w:w="651" w:type="dxa"/>
            <w:tcBorders>
              <w:tl2br w:val="nil"/>
              <w:tr2bl w:val="nil"/>
            </w:tcBorders>
            <w:vAlign w:val="center"/>
          </w:tcPr>
          <w:p w14:paraId="3D08BCC1">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w:t>
            </w:r>
          </w:p>
        </w:tc>
        <w:tc>
          <w:tcPr>
            <w:tcW w:w="517" w:type="dxa"/>
            <w:tcBorders>
              <w:tl2br w:val="nil"/>
              <w:tr2bl w:val="nil"/>
            </w:tcBorders>
            <w:vAlign w:val="center"/>
          </w:tcPr>
          <w:p w14:paraId="008C7D94">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vAlign w:val="center"/>
          </w:tcPr>
          <w:p w14:paraId="4FD5956A">
            <w:pPr>
              <w:adjustRightInd w:val="0"/>
              <w:snapToGrid w:val="0"/>
              <w:spacing w:after="0" w:line="240" w:lineRule="auto"/>
              <w:rPr>
                <w:rFonts w:ascii="宋体" w:hAnsi="宋体" w:eastAsia="宋体" w:cs="宋体"/>
                <w:b w:val="0"/>
                <w:bCs w:val="0"/>
                <w:sz w:val="21"/>
                <w:szCs w:val="21"/>
              </w:rPr>
            </w:pPr>
          </w:p>
        </w:tc>
        <w:tc>
          <w:tcPr>
            <w:tcW w:w="619" w:type="dxa"/>
            <w:tcBorders>
              <w:tl2br w:val="nil"/>
              <w:tr2bl w:val="nil"/>
            </w:tcBorders>
            <w:vAlign w:val="center"/>
          </w:tcPr>
          <w:p w14:paraId="1D419D3B">
            <w:pPr>
              <w:adjustRightInd w:val="0"/>
              <w:snapToGrid w:val="0"/>
              <w:spacing w:after="0" w:line="240" w:lineRule="auto"/>
              <w:rPr>
                <w:rFonts w:ascii="宋体" w:hAnsi="宋体" w:eastAsia="宋体" w:cs="宋体"/>
                <w:b w:val="0"/>
                <w:bCs w:val="0"/>
                <w:sz w:val="21"/>
                <w:szCs w:val="21"/>
              </w:rPr>
            </w:pPr>
          </w:p>
        </w:tc>
        <w:tc>
          <w:tcPr>
            <w:tcW w:w="602" w:type="dxa"/>
            <w:tcBorders>
              <w:tl2br w:val="nil"/>
              <w:tr2bl w:val="nil"/>
            </w:tcBorders>
            <w:vAlign w:val="center"/>
          </w:tcPr>
          <w:p w14:paraId="7EEEB74E">
            <w:pPr>
              <w:adjustRightInd w:val="0"/>
              <w:snapToGrid w:val="0"/>
              <w:spacing w:after="0" w:line="240" w:lineRule="auto"/>
              <w:rPr>
                <w:rFonts w:ascii="宋体" w:hAnsi="宋体" w:eastAsia="宋体" w:cs="宋体"/>
                <w:b w:val="0"/>
                <w:bCs w:val="0"/>
                <w:sz w:val="21"/>
                <w:szCs w:val="21"/>
              </w:rPr>
            </w:pPr>
          </w:p>
        </w:tc>
        <w:tc>
          <w:tcPr>
            <w:tcW w:w="569" w:type="dxa"/>
            <w:tcBorders>
              <w:tl2br w:val="nil"/>
              <w:tr2bl w:val="nil"/>
            </w:tcBorders>
            <w:shd w:val="clear" w:color="auto" w:fill="auto"/>
            <w:vAlign w:val="center"/>
          </w:tcPr>
          <w:p w14:paraId="362EC9EC">
            <w:pPr>
              <w:adjustRightInd w:val="0"/>
              <w:snapToGrid w:val="0"/>
              <w:spacing w:after="0" w:line="240" w:lineRule="auto"/>
              <w:rPr>
                <w:rFonts w:ascii="宋体" w:hAnsi="宋体" w:eastAsia="宋体" w:cs="宋体"/>
                <w:b w:val="0"/>
                <w:bCs w:val="0"/>
                <w:color w:val="auto"/>
                <w:sz w:val="21"/>
                <w:szCs w:val="21"/>
              </w:rPr>
            </w:pPr>
          </w:p>
        </w:tc>
        <w:tc>
          <w:tcPr>
            <w:tcW w:w="2659" w:type="dxa"/>
            <w:gridSpan w:val="5"/>
            <w:vMerge w:val="continue"/>
            <w:tcBorders>
              <w:tl2br w:val="nil"/>
              <w:tr2bl w:val="nil"/>
            </w:tcBorders>
            <w:shd w:val="clear" w:color="auto" w:fill="auto"/>
            <w:vAlign w:val="center"/>
          </w:tcPr>
          <w:p w14:paraId="4F1D456F">
            <w:pPr>
              <w:adjustRightInd w:val="0"/>
              <w:snapToGrid w:val="0"/>
              <w:spacing w:after="0" w:line="240" w:lineRule="auto"/>
              <w:rPr>
                <w:rFonts w:ascii="宋体" w:hAnsi="宋体" w:eastAsia="宋体" w:cs="宋体"/>
                <w:b w:val="0"/>
                <w:bCs w:val="0"/>
                <w:color w:val="auto"/>
                <w:sz w:val="21"/>
                <w:szCs w:val="21"/>
              </w:rPr>
            </w:pPr>
          </w:p>
        </w:tc>
        <w:tc>
          <w:tcPr>
            <w:tcW w:w="469" w:type="dxa"/>
            <w:tcBorders>
              <w:tl2br w:val="nil"/>
              <w:tr2bl w:val="nil"/>
            </w:tcBorders>
            <w:noWrap/>
            <w:vAlign w:val="center"/>
          </w:tcPr>
          <w:p w14:paraId="6FFE960C">
            <w:pPr>
              <w:adjustRightInd w:val="0"/>
              <w:snapToGrid w:val="0"/>
              <w:spacing w:after="0" w:line="240" w:lineRule="auto"/>
              <w:rPr>
                <w:rFonts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0893943E">
            <w:pPr>
              <w:adjustRightInd w:val="0"/>
              <w:snapToGrid w:val="0"/>
              <w:spacing w:after="0" w:line="240" w:lineRule="auto"/>
              <w:rPr>
                <w:rFonts w:ascii="宋体" w:hAnsi="宋体" w:eastAsia="宋体" w:cs="宋体"/>
                <w:b w:val="0"/>
                <w:bCs w:val="0"/>
                <w:sz w:val="21"/>
                <w:szCs w:val="21"/>
              </w:rPr>
            </w:pPr>
            <w:r>
              <w:rPr>
                <w:rFonts w:hint="eastAsia" w:ascii="宋体" w:hAnsi="宋体" w:eastAsia="宋体" w:cs="宋体"/>
                <w:b w:val="0"/>
                <w:bCs w:val="0"/>
                <w:sz w:val="21"/>
                <w:szCs w:val="21"/>
              </w:rPr>
              <w:t>√</w:t>
            </w:r>
          </w:p>
        </w:tc>
      </w:tr>
      <w:tr w14:paraId="638490DD">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4F1C866F">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70CFFBAF">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节能减排、绿色环保</w:t>
            </w:r>
          </w:p>
        </w:tc>
        <w:tc>
          <w:tcPr>
            <w:tcW w:w="651" w:type="dxa"/>
            <w:tcBorders>
              <w:tl2br w:val="nil"/>
              <w:tr2bl w:val="nil"/>
            </w:tcBorders>
            <w:vAlign w:val="center"/>
          </w:tcPr>
          <w:p w14:paraId="59F16188">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w:t>
            </w:r>
          </w:p>
        </w:tc>
        <w:tc>
          <w:tcPr>
            <w:tcW w:w="517" w:type="dxa"/>
            <w:tcBorders>
              <w:tl2br w:val="nil"/>
              <w:tr2bl w:val="nil"/>
            </w:tcBorders>
            <w:vAlign w:val="center"/>
          </w:tcPr>
          <w:p w14:paraId="3BB5BB92">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vAlign w:val="center"/>
          </w:tcPr>
          <w:p w14:paraId="1F4AFEF8">
            <w:pPr>
              <w:adjustRightInd w:val="0"/>
              <w:snapToGrid w:val="0"/>
              <w:spacing w:after="0" w:line="240" w:lineRule="auto"/>
              <w:rPr>
                <w:rFonts w:ascii="宋体" w:hAnsi="宋体" w:eastAsia="宋体" w:cs="宋体"/>
                <w:b w:val="0"/>
                <w:bCs w:val="0"/>
                <w:sz w:val="21"/>
                <w:szCs w:val="21"/>
              </w:rPr>
            </w:pPr>
          </w:p>
        </w:tc>
        <w:tc>
          <w:tcPr>
            <w:tcW w:w="619" w:type="dxa"/>
            <w:tcBorders>
              <w:tl2br w:val="nil"/>
              <w:tr2bl w:val="nil"/>
            </w:tcBorders>
            <w:vAlign w:val="center"/>
          </w:tcPr>
          <w:p w14:paraId="48720F76">
            <w:pPr>
              <w:adjustRightInd w:val="0"/>
              <w:snapToGrid w:val="0"/>
              <w:spacing w:after="0" w:line="240" w:lineRule="auto"/>
              <w:rPr>
                <w:rFonts w:ascii="宋体" w:hAnsi="宋体" w:eastAsia="宋体" w:cs="宋体"/>
                <w:b w:val="0"/>
                <w:bCs w:val="0"/>
                <w:sz w:val="21"/>
                <w:szCs w:val="21"/>
              </w:rPr>
            </w:pPr>
          </w:p>
        </w:tc>
        <w:tc>
          <w:tcPr>
            <w:tcW w:w="602" w:type="dxa"/>
            <w:tcBorders>
              <w:tl2br w:val="nil"/>
              <w:tr2bl w:val="nil"/>
            </w:tcBorders>
            <w:vAlign w:val="center"/>
          </w:tcPr>
          <w:p w14:paraId="78DD9A48">
            <w:pPr>
              <w:adjustRightInd w:val="0"/>
              <w:snapToGrid w:val="0"/>
              <w:spacing w:after="0" w:line="240" w:lineRule="auto"/>
              <w:rPr>
                <w:rFonts w:ascii="宋体" w:hAnsi="宋体" w:eastAsia="宋体" w:cs="宋体"/>
                <w:b w:val="0"/>
                <w:bCs w:val="0"/>
                <w:sz w:val="21"/>
                <w:szCs w:val="21"/>
              </w:rPr>
            </w:pPr>
          </w:p>
        </w:tc>
        <w:tc>
          <w:tcPr>
            <w:tcW w:w="569" w:type="dxa"/>
            <w:tcBorders>
              <w:tl2br w:val="nil"/>
              <w:tr2bl w:val="nil"/>
            </w:tcBorders>
            <w:shd w:val="clear" w:color="auto" w:fill="auto"/>
            <w:vAlign w:val="center"/>
          </w:tcPr>
          <w:p w14:paraId="4094320B">
            <w:pPr>
              <w:adjustRightInd w:val="0"/>
              <w:snapToGrid w:val="0"/>
              <w:spacing w:after="0" w:line="240" w:lineRule="auto"/>
              <w:rPr>
                <w:rFonts w:ascii="宋体" w:hAnsi="宋体" w:eastAsia="宋体" w:cs="宋体"/>
                <w:b w:val="0"/>
                <w:bCs w:val="0"/>
                <w:color w:val="auto"/>
                <w:sz w:val="21"/>
                <w:szCs w:val="21"/>
              </w:rPr>
            </w:pPr>
          </w:p>
        </w:tc>
        <w:tc>
          <w:tcPr>
            <w:tcW w:w="2659" w:type="dxa"/>
            <w:gridSpan w:val="5"/>
            <w:vMerge w:val="continue"/>
            <w:tcBorders>
              <w:tl2br w:val="nil"/>
              <w:tr2bl w:val="nil"/>
            </w:tcBorders>
            <w:shd w:val="clear" w:color="auto" w:fill="auto"/>
            <w:vAlign w:val="center"/>
          </w:tcPr>
          <w:p w14:paraId="36B86219">
            <w:pPr>
              <w:adjustRightInd w:val="0"/>
              <w:snapToGrid w:val="0"/>
              <w:spacing w:after="0" w:line="240" w:lineRule="auto"/>
              <w:rPr>
                <w:rFonts w:ascii="宋体" w:hAnsi="宋体" w:eastAsia="宋体" w:cs="宋体"/>
                <w:b w:val="0"/>
                <w:bCs w:val="0"/>
                <w:color w:val="auto"/>
                <w:sz w:val="21"/>
                <w:szCs w:val="21"/>
              </w:rPr>
            </w:pPr>
          </w:p>
        </w:tc>
        <w:tc>
          <w:tcPr>
            <w:tcW w:w="469" w:type="dxa"/>
            <w:tcBorders>
              <w:tl2br w:val="nil"/>
              <w:tr2bl w:val="nil"/>
            </w:tcBorders>
            <w:noWrap/>
            <w:vAlign w:val="center"/>
          </w:tcPr>
          <w:p w14:paraId="0BA12227">
            <w:pPr>
              <w:adjustRightInd w:val="0"/>
              <w:snapToGrid w:val="0"/>
              <w:spacing w:after="0" w:line="240" w:lineRule="auto"/>
              <w:rPr>
                <w:rFonts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37263EF7">
            <w:pPr>
              <w:adjustRightInd w:val="0"/>
              <w:snapToGrid w:val="0"/>
              <w:spacing w:after="0" w:line="240" w:lineRule="auto"/>
              <w:rPr>
                <w:rFonts w:ascii="宋体" w:hAnsi="宋体" w:eastAsia="宋体" w:cs="宋体"/>
                <w:b w:val="0"/>
                <w:bCs w:val="0"/>
                <w:sz w:val="21"/>
                <w:szCs w:val="21"/>
              </w:rPr>
            </w:pPr>
            <w:r>
              <w:rPr>
                <w:rFonts w:hint="eastAsia" w:ascii="宋体" w:hAnsi="宋体" w:eastAsia="宋体" w:cs="宋体"/>
                <w:b w:val="0"/>
                <w:bCs w:val="0"/>
                <w:sz w:val="21"/>
                <w:szCs w:val="21"/>
              </w:rPr>
              <w:t>√</w:t>
            </w:r>
          </w:p>
        </w:tc>
      </w:tr>
      <w:tr w14:paraId="5D7AF85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391577B5">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42BE7F47">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超星、智慧树通识课程</w:t>
            </w:r>
          </w:p>
        </w:tc>
        <w:tc>
          <w:tcPr>
            <w:tcW w:w="651" w:type="dxa"/>
            <w:tcBorders>
              <w:tl2br w:val="nil"/>
              <w:tr2bl w:val="nil"/>
            </w:tcBorders>
            <w:vAlign w:val="center"/>
          </w:tcPr>
          <w:p w14:paraId="269BF766">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18</w:t>
            </w:r>
          </w:p>
        </w:tc>
        <w:tc>
          <w:tcPr>
            <w:tcW w:w="517" w:type="dxa"/>
            <w:tcBorders>
              <w:tl2br w:val="nil"/>
              <w:tr2bl w:val="nil"/>
            </w:tcBorders>
            <w:vAlign w:val="center"/>
          </w:tcPr>
          <w:p w14:paraId="260FA059">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w:t>
            </w:r>
          </w:p>
        </w:tc>
        <w:tc>
          <w:tcPr>
            <w:tcW w:w="477" w:type="dxa"/>
            <w:tcBorders>
              <w:tl2br w:val="nil"/>
              <w:tr2bl w:val="nil"/>
            </w:tcBorders>
            <w:vAlign w:val="center"/>
          </w:tcPr>
          <w:p w14:paraId="3BA58831">
            <w:pPr>
              <w:adjustRightInd w:val="0"/>
              <w:snapToGrid w:val="0"/>
              <w:spacing w:after="0" w:line="240" w:lineRule="auto"/>
              <w:rPr>
                <w:rFonts w:ascii="宋体" w:hAnsi="宋体" w:eastAsia="宋体" w:cs="宋体"/>
                <w:b w:val="0"/>
                <w:bCs w:val="0"/>
                <w:sz w:val="21"/>
                <w:szCs w:val="21"/>
                <w:lang w:val="en-US" w:eastAsia="zh-CN" w:bidi="ar-SA"/>
              </w:rPr>
            </w:pPr>
          </w:p>
        </w:tc>
        <w:tc>
          <w:tcPr>
            <w:tcW w:w="619" w:type="dxa"/>
            <w:tcBorders>
              <w:tl2br w:val="nil"/>
              <w:tr2bl w:val="nil"/>
            </w:tcBorders>
            <w:vAlign w:val="center"/>
          </w:tcPr>
          <w:p w14:paraId="42488BD9">
            <w:pPr>
              <w:adjustRightInd w:val="0"/>
              <w:snapToGrid w:val="0"/>
              <w:spacing w:after="0" w:line="240" w:lineRule="auto"/>
              <w:rPr>
                <w:rFonts w:ascii="宋体" w:hAnsi="宋体" w:eastAsia="宋体" w:cs="宋体"/>
                <w:b w:val="0"/>
                <w:bCs w:val="0"/>
                <w:sz w:val="21"/>
                <w:szCs w:val="21"/>
                <w:lang w:val="en-US" w:eastAsia="zh-CN" w:bidi="ar-SA"/>
              </w:rPr>
            </w:pPr>
          </w:p>
        </w:tc>
        <w:tc>
          <w:tcPr>
            <w:tcW w:w="602" w:type="dxa"/>
            <w:tcBorders>
              <w:tl2br w:val="nil"/>
              <w:tr2bl w:val="nil"/>
            </w:tcBorders>
            <w:vAlign w:val="center"/>
          </w:tcPr>
          <w:p w14:paraId="5B55E928">
            <w:pPr>
              <w:adjustRightInd w:val="0"/>
              <w:snapToGrid w:val="0"/>
              <w:spacing w:after="0" w:line="240" w:lineRule="auto"/>
              <w:rPr>
                <w:rFonts w:ascii="宋体" w:hAnsi="宋体" w:eastAsia="宋体" w:cs="宋体"/>
                <w:b w:val="0"/>
                <w:bCs w:val="0"/>
                <w:sz w:val="21"/>
                <w:szCs w:val="21"/>
                <w:lang w:val="en-US" w:eastAsia="zh-CN" w:bidi="ar-SA"/>
              </w:rPr>
            </w:pPr>
          </w:p>
        </w:tc>
        <w:tc>
          <w:tcPr>
            <w:tcW w:w="569" w:type="dxa"/>
            <w:tcBorders>
              <w:tl2br w:val="nil"/>
              <w:tr2bl w:val="nil"/>
            </w:tcBorders>
            <w:shd w:val="clear" w:color="auto" w:fill="auto"/>
            <w:vAlign w:val="center"/>
          </w:tcPr>
          <w:p w14:paraId="22F79993">
            <w:pPr>
              <w:adjustRightInd w:val="0"/>
              <w:snapToGrid w:val="0"/>
              <w:spacing w:after="0" w:line="240" w:lineRule="auto"/>
              <w:rPr>
                <w:rFonts w:ascii="宋体" w:hAnsi="宋体" w:eastAsia="宋体" w:cs="宋体"/>
                <w:b w:val="0"/>
                <w:bCs w:val="0"/>
                <w:color w:val="auto"/>
                <w:sz w:val="21"/>
                <w:szCs w:val="21"/>
                <w:lang w:val="en-US" w:eastAsia="zh-CN" w:bidi="ar-SA"/>
              </w:rPr>
            </w:pPr>
          </w:p>
        </w:tc>
        <w:tc>
          <w:tcPr>
            <w:tcW w:w="2659" w:type="dxa"/>
            <w:gridSpan w:val="5"/>
            <w:vMerge w:val="continue"/>
            <w:tcBorders>
              <w:tl2br w:val="nil"/>
              <w:tr2bl w:val="nil"/>
            </w:tcBorders>
            <w:shd w:val="clear" w:color="auto" w:fill="auto"/>
            <w:vAlign w:val="center"/>
          </w:tcPr>
          <w:p w14:paraId="24FBD783">
            <w:pPr>
              <w:adjustRightInd w:val="0"/>
              <w:snapToGrid w:val="0"/>
              <w:spacing w:after="0" w:line="240" w:lineRule="auto"/>
              <w:rPr>
                <w:rFonts w:ascii="宋体" w:hAnsi="宋体" w:eastAsia="宋体" w:cs="宋体"/>
                <w:b w:val="0"/>
                <w:bCs w:val="0"/>
                <w:color w:val="auto"/>
                <w:sz w:val="21"/>
                <w:szCs w:val="21"/>
                <w:lang w:val="en-US" w:eastAsia="zh-CN" w:bidi="ar-SA"/>
              </w:rPr>
            </w:pPr>
          </w:p>
        </w:tc>
        <w:tc>
          <w:tcPr>
            <w:tcW w:w="469" w:type="dxa"/>
            <w:tcBorders>
              <w:tl2br w:val="nil"/>
              <w:tr2bl w:val="nil"/>
            </w:tcBorders>
            <w:noWrap/>
            <w:vAlign w:val="center"/>
          </w:tcPr>
          <w:p w14:paraId="320AD8B7">
            <w:pPr>
              <w:adjustRightInd w:val="0"/>
              <w:snapToGrid w:val="0"/>
              <w:spacing w:after="0" w:line="240" w:lineRule="auto"/>
              <w:rPr>
                <w:rFonts w:ascii="宋体" w:hAnsi="宋体" w:eastAsia="宋体" w:cs="宋体"/>
                <w:b w:val="0"/>
                <w:bCs w:val="0"/>
                <w:sz w:val="21"/>
                <w:szCs w:val="21"/>
                <w:lang w:val="en-US" w:eastAsia="zh-CN" w:bidi="ar-SA"/>
              </w:rPr>
            </w:pPr>
          </w:p>
        </w:tc>
        <w:tc>
          <w:tcPr>
            <w:tcW w:w="522" w:type="dxa"/>
            <w:tcBorders>
              <w:right w:val="thinThickSmallGap" w:color="000000" w:sz="12" w:space="0"/>
              <w:tl2br w:val="nil"/>
              <w:tr2bl w:val="nil"/>
            </w:tcBorders>
            <w:noWrap/>
            <w:vAlign w:val="center"/>
          </w:tcPr>
          <w:p w14:paraId="5F5C03F0">
            <w:pPr>
              <w:adjustRightInd w:val="0"/>
              <w:snapToGrid w:val="0"/>
              <w:spacing w:after="0" w:line="240" w:lineRule="auto"/>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rPr>
              <w:t>√</w:t>
            </w:r>
          </w:p>
        </w:tc>
      </w:tr>
      <w:tr w14:paraId="5286418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59" w:type="dxa"/>
            <w:gridSpan w:val="3"/>
            <w:vMerge w:val="continue"/>
            <w:tcBorders>
              <w:left w:val="thinThickSmallGap" w:color="000000" w:sz="12" w:space="0"/>
              <w:tl2br w:val="nil"/>
              <w:tr2bl w:val="nil"/>
            </w:tcBorders>
            <w:vAlign w:val="center"/>
          </w:tcPr>
          <w:p w14:paraId="19C4779C">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360085A4">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数字素养与人工智能</w:t>
            </w:r>
          </w:p>
        </w:tc>
        <w:tc>
          <w:tcPr>
            <w:tcW w:w="651" w:type="dxa"/>
            <w:tcBorders>
              <w:tl2br w:val="nil"/>
              <w:tr2bl w:val="nil"/>
            </w:tcBorders>
            <w:vAlign w:val="center"/>
          </w:tcPr>
          <w:p w14:paraId="2150D067">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w:t>
            </w:r>
          </w:p>
        </w:tc>
        <w:tc>
          <w:tcPr>
            <w:tcW w:w="517" w:type="dxa"/>
            <w:tcBorders>
              <w:tl2br w:val="nil"/>
              <w:tr2bl w:val="nil"/>
            </w:tcBorders>
            <w:vAlign w:val="center"/>
          </w:tcPr>
          <w:p w14:paraId="74B28DEE">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77" w:type="dxa"/>
            <w:tcBorders>
              <w:tl2br w:val="nil"/>
              <w:tr2bl w:val="nil"/>
            </w:tcBorders>
            <w:vAlign w:val="center"/>
          </w:tcPr>
          <w:p w14:paraId="22D3EFCF">
            <w:pPr>
              <w:adjustRightInd w:val="0"/>
              <w:snapToGrid w:val="0"/>
              <w:spacing w:after="0" w:line="240" w:lineRule="auto"/>
              <w:rPr>
                <w:rFonts w:ascii="宋体" w:hAnsi="宋体" w:eastAsia="宋体" w:cs="宋体"/>
                <w:b w:val="0"/>
                <w:bCs w:val="0"/>
                <w:sz w:val="21"/>
                <w:szCs w:val="21"/>
              </w:rPr>
            </w:pPr>
          </w:p>
        </w:tc>
        <w:tc>
          <w:tcPr>
            <w:tcW w:w="619" w:type="dxa"/>
            <w:tcBorders>
              <w:tl2br w:val="nil"/>
              <w:tr2bl w:val="nil"/>
            </w:tcBorders>
            <w:vAlign w:val="center"/>
          </w:tcPr>
          <w:p w14:paraId="486ADAB6">
            <w:pPr>
              <w:adjustRightInd w:val="0"/>
              <w:snapToGrid w:val="0"/>
              <w:spacing w:after="0" w:line="240" w:lineRule="auto"/>
              <w:rPr>
                <w:rFonts w:ascii="宋体" w:hAnsi="宋体" w:eastAsia="宋体" w:cs="宋体"/>
                <w:b w:val="0"/>
                <w:bCs w:val="0"/>
                <w:sz w:val="21"/>
                <w:szCs w:val="21"/>
              </w:rPr>
            </w:pPr>
          </w:p>
        </w:tc>
        <w:tc>
          <w:tcPr>
            <w:tcW w:w="602" w:type="dxa"/>
            <w:tcBorders>
              <w:tl2br w:val="nil"/>
              <w:tr2bl w:val="nil"/>
            </w:tcBorders>
            <w:vAlign w:val="center"/>
          </w:tcPr>
          <w:p w14:paraId="38D08C45">
            <w:pPr>
              <w:adjustRightInd w:val="0"/>
              <w:snapToGrid w:val="0"/>
              <w:spacing w:after="0" w:line="240" w:lineRule="auto"/>
              <w:rPr>
                <w:rFonts w:ascii="宋体" w:hAnsi="宋体" w:eastAsia="宋体" w:cs="宋体"/>
                <w:b w:val="0"/>
                <w:bCs w:val="0"/>
                <w:sz w:val="21"/>
                <w:szCs w:val="21"/>
              </w:rPr>
            </w:pPr>
          </w:p>
        </w:tc>
        <w:tc>
          <w:tcPr>
            <w:tcW w:w="569" w:type="dxa"/>
            <w:tcBorders>
              <w:tl2br w:val="nil"/>
              <w:tr2bl w:val="nil"/>
            </w:tcBorders>
            <w:shd w:val="clear" w:color="auto" w:fill="auto"/>
            <w:vAlign w:val="center"/>
          </w:tcPr>
          <w:p w14:paraId="2F7E67ED">
            <w:pPr>
              <w:adjustRightInd w:val="0"/>
              <w:snapToGrid w:val="0"/>
              <w:spacing w:after="0" w:line="240" w:lineRule="auto"/>
              <w:rPr>
                <w:rFonts w:ascii="宋体" w:hAnsi="宋体" w:eastAsia="宋体" w:cs="宋体"/>
                <w:b w:val="0"/>
                <w:bCs w:val="0"/>
                <w:color w:val="auto"/>
                <w:sz w:val="21"/>
                <w:szCs w:val="21"/>
              </w:rPr>
            </w:pPr>
          </w:p>
        </w:tc>
        <w:tc>
          <w:tcPr>
            <w:tcW w:w="2659" w:type="dxa"/>
            <w:gridSpan w:val="5"/>
            <w:vMerge w:val="continue"/>
            <w:tcBorders>
              <w:tl2br w:val="nil"/>
              <w:tr2bl w:val="nil"/>
            </w:tcBorders>
            <w:shd w:val="clear" w:color="auto" w:fill="auto"/>
            <w:vAlign w:val="center"/>
          </w:tcPr>
          <w:p w14:paraId="147A81A7">
            <w:pPr>
              <w:adjustRightInd w:val="0"/>
              <w:snapToGrid w:val="0"/>
              <w:spacing w:after="0" w:line="240" w:lineRule="auto"/>
              <w:rPr>
                <w:rFonts w:ascii="宋体" w:hAnsi="宋体" w:eastAsia="宋体" w:cs="宋体"/>
                <w:b w:val="0"/>
                <w:bCs w:val="0"/>
                <w:color w:val="auto"/>
                <w:sz w:val="21"/>
                <w:szCs w:val="21"/>
              </w:rPr>
            </w:pPr>
          </w:p>
        </w:tc>
        <w:tc>
          <w:tcPr>
            <w:tcW w:w="469" w:type="dxa"/>
            <w:tcBorders>
              <w:tl2br w:val="nil"/>
              <w:tr2bl w:val="nil"/>
            </w:tcBorders>
            <w:noWrap/>
            <w:vAlign w:val="center"/>
          </w:tcPr>
          <w:p w14:paraId="22985CFC">
            <w:pPr>
              <w:adjustRightInd w:val="0"/>
              <w:snapToGrid w:val="0"/>
              <w:spacing w:after="0" w:line="240" w:lineRule="auto"/>
              <w:rPr>
                <w:rFonts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38A2769F">
            <w:pPr>
              <w:adjustRightInd w:val="0"/>
              <w:snapToGrid w:val="0"/>
              <w:spacing w:after="0" w:line="240" w:lineRule="auto"/>
              <w:rPr>
                <w:rFonts w:ascii="宋体" w:hAnsi="宋体" w:eastAsia="宋体" w:cs="宋体"/>
                <w:b w:val="0"/>
                <w:bCs w:val="0"/>
                <w:sz w:val="21"/>
                <w:szCs w:val="21"/>
              </w:rPr>
            </w:pPr>
            <w:r>
              <w:rPr>
                <w:rFonts w:hint="eastAsia" w:ascii="宋体" w:hAnsi="宋体" w:eastAsia="宋体" w:cs="宋体"/>
                <w:b w:val="0"/>
                <w:bCs w:val="0"/>
                <w:sz w:val="21"/>
                <w:szCs w:val="21"/>
              </w:rPr>
              <w:t>√</w:t>
            </w:r>
          </w:p>
        </w:tc>
      </w:tr>
      <w:tr w14:paraId="2E4FF5E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355" w:type="dxa"/>
            <w:gridSpan w:val="2"/>
            <w:vMerge w:val="restart"/>
            <w:tcBorders>
              <w:left w:val="thinThickSmallGap" w:color="000000" w:sz="12" w:space="0"/>
              <w:tl2br w:val="nil"/>
              <w:tr2bl w:val="nil"/>
            </w:tcBorders>
            <w:vAlign w:val="center"/>
          </w:tcPr>
          <w:p w14:paraId="64B310A0">
            <w:pPr>
              <w:adjustRightInd w:val="0"/>
              <w:snapToGrid w:val="0"/>
              <w:spacing w:after="0" w:line="240" w:lineRule="auto"/>
              <w:jc w:val="center"/>
              <w:rPr>
                <w:rFonts w:hint="eastAsia" w:ascii="宋体" w:hAnsi="宋体" w:eastAsia="宋体" w:cs="宋体"/>
                <w:sz w:val="21"/>
                <w:szCs w:val="21"/>
              </w:rPr>
            </w:pPr>
          </w:p>
          <w:p w14:paraId="26379806">
            <w:pPr>
              <w:adjustRightInd w:val="0"/>
              <w:snapToGrid w:val="0"/>
              <w:spacing w:after="0" w:line="240" w:lineRule="auto"/>
              <w:jc w:val="center"/>
              <w:rPr>
                <w:rFonts w:hint="eastAsia" w:ascii="宋体" w:hAnsi="宋体" w:eastAsia="宋体" w:cs="宋体"/>
                <w:sz w:val="21"/>
                <w:szCs w:val="21"/>
              </w:rPr>
            </w:pPr>
          </w:p>
          <w:p w14:paraId="564A2B92">
            <w:pPr>
              <w:adjustRightInd w:val="0"/>
              <w:snapToGrid w:val="0"/>
              <w:spacing w:after="0" w:line="240" w:lineRule="auto"/>
              <w:jc w:val="center"/>
              <w:rPr>
                <w:rFonts w:hint="eastAsia" w:ascii="宋体" w:hAnsi="宋体" w:eastAsia="宋体" w:cs="宋体"/>
                <w:sz w:val="21"/>
                <w:szCs w:val="21"/>
              </w:rPr>
            </w:pPr>
          </w:p>
          <w:p w14:paraId="4B35C65C">
            <w:pPr>
              <w:adjustRightInd w:val="0"/>
              <w:snapToGrid w:val="0"/>
              <w:spacing w:after="0" w:line="240" w:lineRule="auto"/>
              <w:jc w:val="center"/>
              <w:rPr>
                <w:rFonts w:hint="eastAsia" w:ascii="宋体" w:hAnsi="宋体" w:eastAsia="宋体" w:cs="宋体"/>
                <w:sz w:val="21"/>
                <w:szCs w:val="21"/>
              </w:rPr>
            </w:pPr>
          </w:p>
          <w:p w14:paraId="08BA67C5">
            <w:pPr>
              <w:adjustRightInd w:val="0"/>
              <w:snapToGrid w:val="0"/>
              <w:spacing w:after="0" w:line="240" w:lineRule="auto"/>
              <w:jc w:val="center"/>
              <w:rPr>
                <w:rFonts w:hint="eastAsia" w:ascii="宋体" w:hAnsi="宋体" w:eastAsia="宋体" w:cs="宋体"/>
                <w:sz w:val="21"/>
                <w:szCs w:val="21"/>
              </w:rPr>
            </w:pPr>
          </w:p>
          <w:p w14:paraId="4621E748">
            <w:pPr>
              <w:adjustRightInd w:val="0"/>
              <w:snapToGrid w:val="0"/>
              <w:spacing w:after="0" w:line="240" w:lineRule="auto"/>
              <w:jc w:val="center"/>
              <w:rPr>
                <w:rFonts w:hint="eastAsia" w:ascii="宋体" w:hAnsi="宋体" w:eastAsia="宋体" w:cs="宋体"/>
                <w:sz w:val="21"/>
                <w:szCs w:val="21"/>
              </w:rPr>
            </w:pPr>
          </w:p>
          <w:p w14:paraId="73D9F121">
            <w:pPr>
              <w:adjustRightInd w:val="0"/>
              <w:snapToGrid w:val="0"/>
              <w:spacing w:after="0" w:line="240" w:lineRule="auto"/>
              <w:jc w:val="center"/>
              <w:rPr>
                <w:rFonts w:hint="eastAsia" w:ascii="宋体" w:hAnsi="宋体" w:eastAsia="宋体" w:cs="宋体"/>
                <w:sz w:val="21"/>
                <w:szCs w:val="21"/>
              </w:rPr>
            </w:pPr>
          </w:p>
          <w:p w14:paraId="04E3CD60">
            <w:pPr>
              <w:adjustRightInd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专业</w:t>
            </w:r>
            <w:r>
              <w:rPr>
                <w:rFonts w:hint="eastAsia" w:ascii="宋体" w:hAnsi="宋体" w:eastAsia="宋体" w:cs="宋体"/>
                <w:sz w:val="21"/>
                <w:szCs w:val="21"/>
                <w:lang w:val="en-US" w:eastAsia="zh-CN"/>
              </w:rPr>
              <w:t>技术</w:t>
            </w:r>
            <w:r>
              <w:rPr>
                <w:rFonts w:hint="eastAsia" w:ascii="宋体" w:hAnsi="宋体" w:eastAsia="宋体" w:cs="宋体"/>
                <w:sz w:val="21"/>
                <w:szCs w:val="21"/>
              </w:rPr>
              <w:t>课程</w:t>
            </w:r>
          </w:p>
        </w:tc>
        <w:tc>
          <w:tcPr>
            <w:tcW w:w="404" w:type="dxa"/>
            <w:vMerge w:val="restart"/>
            <w:tcBorders>
              <w:tl2br w:val="nil"/>
              <w:tr2bl w:val="nil"/>
            </w:tcBorders>
            <w:vAlign w:val="center"/>
          </w:tcPr>
          <w:p w14:paraId="71798E89">
            <w:pPr>
              <w:adjustRightInd w:val="0"/>
              <w:snapToGrid w:val="0"/>
              <w:spacing w:after="0" w:line="240" w:lineRule="auto"/>
              <w:rPr>
                <w:rFonts w:hint="eastAsia" w:ascii="宋体" w:hAnsi="宋体" w:eastAsia="宋体" w:cs="宋体"/>
                <w:sz w:val="21"/>
                <w:szCs w:val="21"/>
                <w:lang w:eastAsia="zh-CN"/>
              </w:rPr>
            </w:pPr>
            <w:r>
              <w:rPr>
                <w:rFonts w:hint="eastAsia" w:ascii="宋体" w:hAnsi="宋体" w:eastAsia="宋体" w:cs="宋体"/>
                <w:sz w:val="21"/>
                <w:szCs w:val="21"/>
              </w:rPr>
              <w:t>专业基础</w:t>
            </w:r>
            <w:r>
              <w:rPr>
                <w:rFonts w:hint="eastAsia" w:ascii="宋体" w:hAnsi="宋体" w:eastAsia="宋体" w:cs="宋体"/>
                <w:sz w:val="21"/>
                <w:szCs w:val="21"/>
                <w:lang w:val="en-US" w:eastAsia="zh-CN"/>
              </w:rPr>
              <w:t>课程</w:t>
            </w:r>
          </w:p>
        </w:tc>
        <w:tc>
          <w:tcPr>
            <w:tcW w:w="1426" w:type="dxa"/>
            <w:tcBorders>
              <w:tl2br w:val="nil"/>
              <w:tr2bl w:val="nil"/>
            </w:tcBorders>
            <w:vAlign w:val="center"/>
          </w:tcPr>
          <w:p w14:paraId="6B90613C">
            <w:pPr>
              <w:adjustRightInd w:val="0"/>
              <w:snapToGrid w:val="0"/>
              <w:spacing w:after="0"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建筑制图</w:t>
            </w:r>
          </w:p>
        </w:tc>
        <w:tc>
          <w:tcPr>
            <w:tcW w:w="651" w:type="dxa"/>
            <w:tcBorders>
              <w:tl2br w:val="nil"/>
              <w:tr2bl w:val="nil"/>
            </w:tcBorders>
            <w:vAlign w:val="center"/>
          </w:tcPr>
          <w:p w14:paraId="1E5B03AE">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72</w:t>
            </w:r>
          </w:p>
        </w:tc>
        <w:tc>
          <w:tcPr>
            <w:tcW w:w="517" w:type="dxa"/>
            <w:tcBorders>
              <w:tl2br w:val="nil"/>
              <w:tr2bl w:val="nil"/>
            </w:tcBorders>
            <w:vAlign w:val="center"/>
          </w:tcPr>
          <w:p w14:paraId="2B6B9352">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477" w:type="dxa"/>
            <w:tcBorders>
              <w:tl2br w:val="nil"/>
              <w:tr2bl w:val="nil"/>
            </w:tcBorders>
            <w:vAlign w:val="center"/>
          </w:tcPr>
          <w:p w14:paraId="4578B7E3">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619" w:type="dxa"/>
            <w:tcBorders>
              <w:tl2br w:val="nil"/>
              <w:tr2bl w:val="nil"/>
            </w:tcBorders>
            <w:vAlign w:val="center"/>
          </w:tcPr>
          <w:p w14:paraId="050B3EC8">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36</w:t>
            </w:r>
          </w:p>
        </w:tc>
        <w:tc>
          <w:tcPr>
            <w:tcW w:w="602" w:type="dxa"/>
            <w:tcBorders>
              <w:tl2br w:val="nil"/>
              <w:tr2bl w:val="nil"/>
            </w:tcBorders>
            <w:vAlign w:val="center"/>
          </w:tcPr>
          <w:p w14:paraId="434130C9">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36</w:t>
            </w:r>
          </w:p>
        </w:tc>
        <w:tc>
          <w:tcPr>
            <w:tcW w:w="569" w:type="dxa"/>
            <w:tcBorders>
              <w:tl2br w:val="nil"/>
              <w:tr2bl w:val="nil"/>
            </w:tcBorders>
            <w:vAlign w:val="center"/>
          </w:tcPr>
          <w:p w14:paraId="47798C49">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504" w:type="dxa"/>
            <w:tcBorders>
              <w:tl2br w:val="nil"/>
              <w:tr2bl w:val="nil"/>
            </w:tcBorders>
            <w:shd w:val="clear" w:color="auto" w:fill="auto"/>
            <w:vAlign w:val="center"/>
          </w:tcPr>
          <w:p w14:paraId="2D86BCBB">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vAlign w:val="center"/>
          </w:tcPr>
          <w:p w14:paraId="36349163">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vAlign w:val="center"/>
          </w:tcPr>
          <w:p w14:paraId="5741009C">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1" w:type="dxa"/>
            <w:tcBorders>
              <w:tl2br w:val="nil"/>
              <w:tr2bl w:val="nil"/>
            </w:tcBorders>
            <w:vAlign w:val="center"/>
          </w:tcPr>
          <w:p w14:paraId="7767689E">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0AA97609">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23D29C88">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6B59DCDD">
            <w:pPr>
              <w:adjustRightInd w:val="0"/>
              <w:snapToGrid w:val="0"/>
              <w:spacing w:after="0" w:line="240" w:lineRule="auto"/>
              <w:jc w:val="center"/>
              <w:rPr>
                <w:rFonts w:ascii="宋体" w:hAnsi="宋体" w:eastAsia="宋体" w:cs="宋体"/>
                <w:b w:val="0"/>
                <w:bCs w:val="0"/>
                <w:sz w:val="21"/>
                <w:szCs w:val="21"/>
              </w:rPr>
            </w:pPr>
          </w:p>
        </w:tc>
      </w:tr>
      <w:tr w14:paraId="699B5B06">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355" w:type="dxa"/>
            <w:gridSpan w:val="2"/>
            <w:vMerge w:val="continue"/>
            <w:tcBorders>
              <w:left w:val="thinThickSmallGap" w:color="000000" w:sz="12" w:space="0"/>
              <w:tl2br w:val="nil"/>
              <w:tr2bl w:val="nil"/>
            </w:tcBorders>
            <w:vAlign w:val="center"/>
          </w:tcPr>
          <w:p w14:paraId="354F36A8">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4D9D2261">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454F5239">
            <w:pPr>
              <w:adjustRightInd w:val="0"/>
              <w:snapToGrid w:val="0"/>
              <w:spacing w:after="0" w:line="240" w:lineRule="auto"/>
              <w:jc w:val="center"/>
              <w:rPr>
                <w:rFonts w:hint="default" w:ascii="宋体" w:hAnsi="宋体" w:eastAsia="宋体" w:cs="宋体"/>
                <w:sz w:val="21"/>
                <w:szCs w:val="21"/>
                <w:lang w:val="en-US" w:eastAsia="zh-CN"/>
              </w:rPr>
            </w:pPr>
            <w:r>
              <w:rPr>
                <w:rFonts w:hint="eastAsia" w:ascii="宋体" w:hAnsi="宋体" w:eastAsia="宋体" w:cs="宋体"/>
                <w:bCs/>
                <w:sz w:val="21"/>
                <w:szCs w:val="21"/>
                <w:highlight w:val="none"/>
                <w:lang w:val="en-US" w:eastAsia="zh-CN"/>
              </w:rPr>
              <w:t>建筑材料</w:t>
            </w:r>
          </w:p>
        </w:tc>
        <w:tc>
          <w:tcPr>
            <w:tcW w:w="651" w:type="dxa"/>
            <w:tcBorders>
              <w:tl2br w:val="nil"/>
              <w:tr2bl w:val="nil"/>
            </w:tcBorders>
            <w:vAlign w:val="center"/>
          </w:tcPr>
          <w:p w14:paraId="2DA61038">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highlight w:val="none"/>
              </w:rPr>
              <w:t>72</w:t>
            </w:r>
          </w:p>
        </w:tc>
        <w:tc>
          <w:tcPr>
            <w:tcW w:w="517" w:type="dxa"/>
            <w:tcBorders>
              <w:tl2br w:val="nil"/>
              <w:tr2bl w:val="nil"/>
            </w:tcBorders>
            <w:vAlign w:val="center"/>
          </w:tcPr>
          <w:p w14:paraId="781F29B1">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477" w:type="dxa"/>
            <w:tcBorders>
              <w:tl2br w:val="nil"/>
              <w:tr2bl w:val="nil"/>
            </w:tcBorders>
            <w:vAlign w:val="center"/>
          </w:tcPr>
          <w:p w14:paraId="4C817137">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619" w:type="dxa"/>
            <w:tcBorders>
              <w:tl2br w:val="nil"/>
              <w:tr2bl w:val="nil"/>
            </w:tcBorders>
            <w:vAlign w:val="center"/>
          </w:tcPr>
          <w:p w14:paraId="567B85A6">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36</w:t>
            </w:r>
          </w:p>
        </w:tc>
        <w:tc>
          <w:tcPr>
            <w:tcW w:w="602" w:type="dxa"/>
            <w:tcBorders>
              <w:tl2br w:val="nil"/>
              <w:tr2bl w:val="nil"/>
            </w:tcBorders>
            <w:vAlign w:val="center"/>
          </w:tcPr>
          <w:p w14:paraId="777FD9EE">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36</w:t>
            </w:r>
          </w:p>
        </w:tc>
        <w:tc>
          <w:tcPr>
            <w:tcW w:w="569" w:type="dxa"/>
            <w:tcBorders>
              <w:tl2br w:val="nil"/>
              <w:tr2bl w:val="nil"/>
            </w:tcBorders>
            <w:vAlign w:val="center"/>
          </w:tcPr>
          <w:p w14:paraId="5C194B25">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504" w:type="dxa"/>
            <w:tcBorders>
              <w:tl2br w:val="nil"/>
              <w:tr2bl w:val="nil"/>
            </w:tcBorders>
            <w:shd w:val="clear" w:color="auto" w:fill="auto"/>
            <w:noWrap/>
            <w:vAlign w:val="center"/>
          </w:tcPr>
          <w:p w14:paraId="70CE0535">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vAlign w:val="center"/>
          </w:tcPr>
          <w:p w14:paraId="3DB3A993">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noWrap/>
            <w:vAlign w:val="center"/>
          </w:tcPr>
          <w:p w14:paraId="7DE148A7">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1" w:type="dxa"/>
            <w:tcBorders>
              <w:tl2br w:val="nil"/>
              <w:tr2bl w:val="nil"/>
            </w:tcBorders>
            <w:vAlign w:val="center"/>
          </w:tcPr>
          <w:p w14:paraId="76E94379">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6054D873">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20B9CAEE">
            <w:pPr>
              <w:adjustRightInd w:val="0"/>
              <w:snapToGrid w:val="0"/>
              <w:spacing w:after="0" w:line="240" w:lineRule="auto"/>
              <w:jc w:val="center"/>
              <w:rPr>
                <w:rFonts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0F8C50FE">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highlight w:val="none"/>
              </w:rPr>
              <w:t>√</w:t>
            </w:r>
          </w:p>
        </w:tc>
      </w:tr>
      <w:tr w14:paraId="4EEDCAFF">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5" w:type="dxa"/>
            <w:gridSpan w:val="2"/>
            <w:vMerge w:val="continue"/>
            <w:tcBorders>
              <w:left w:val="thinThickSmallGap" w:color="000000" w:sz="12" w:space="0"/>
              <w:tl2br w:val="nil"/>
              <w:tr2bl w:val="nil"/>
            </w:tcBorders>
            <w:vAlign w:val="center"/>
          </w:tcPr>
          <w:p w14:paraId="5A5BD611">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22128AFB">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098D9947">
            <w:pPr>
              <w:adjustRightInd w:val="0"/>
              <w:snapToGrid w:val="0"/>
              <w:spacing w:after="0" w:line="240" w:lineRule="auto"/>
              <w:jc w:val="center"/>
              <w:rPr>
                <w:rFonts w:hint="default" w:ascii="宋体" w:hAnsi="宋体" w:eastAsia="宋体" w:cs="宋体"/>
                <w:sz w:val="21"/>
                <w:szCs w:val="21"/>
                <w:lang w:val="en-US" w:eastAsia="zh-CN"/>
              </w:rPr>
            </w:pPr>
            <w:r>
              <w:rPr>
                <w:rFonts w:hint="eastAsia" w:ascii="宋体" w:hAnsi="宋体" w:eastAsia="宋体" w:cs="宋体"/>
                <w:sz w:val="21"/>
                <w:szCs w:val="21"/>
                <w:highlight w:val="none"/>
                <w:lang w:val="en-US" w:eastAsia="zh-CN"/>
              </w:rPr>
              <w:t>建筑CAD</w:t>
            </w:r>
          </w:p>
        </w:tc>
        <w:tc>
          <w:tcPr>
            <w:tcW w:w="651" w:type="dxa"/>
            <w:tcBorders>
              <w:tl2br w:val="nil"/>
              <w:tr2bl w:val="nil"/>
            </w:tcBorders>
            <w:vAlign w:val="center"/>
          </w:tcPr>
          <w:p w14:paraId="251C0DF0">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72</w:t>
            </w:r>
          </w:p>
        </w:tc>
        <w:tc>
          <w:tcPr>
            <w:tcW w:w="517" w:type="dxa"/>
            <w:tcBorders>
              <w:tl2br w:val="nil"/>
              <w:tr2bl w:val="nil"/>
            </w:tcBorders>
            <w:vAlign w:val="center"/>
          </w:tcPr>
          <w:p w14:paraId="4C9F47C1">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477" w:type="dxa"/>
            <w:tcBorders>
              <w:tl2br w:val="nil"/>
              <w:tr2bl w:val="nil"/>
            </w:tcBorders>
            <w:vAlign w:val="center"/>
          </w:tcPr>
          <w:p w14:paraId="5E925B01">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619" w:type="dxa"/>
            <w:tcBorders>
              <w:tl2br w:val="nil"/>
              <w:tr2bl w:val="nil"/>
            </w:tcBorders>
            <w:vAlign w:val="center"/>
          </w:tcPr>
          <w:p w14:paraId="12BAD482">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36</w:t>
            </w:r>
          </w:p>
        </w:tc>
        <w:tc>
          <w:tcPr>
            <w:tcW w:w="602" w:type="dxa"/>
            <w:tcBorders>
              <w:tl2br w:val="nil"/>
              <w:tr2bl w:val="nil"/>
            </w:tcBorders>
            <w:vAlign w:val="center"/>
          </w:tcPr>
          <w:p w14:paraId="37838019">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36</w:t>
            </w:r>
          </w:p>
        </w:tc>
        <w:tc>
          <w:tcPr>
            <w:tcW w:w="569" w:type="dxa"/>
            <w:tcBorders>
              <w:tl2br w:val="nil"/>
              <w:tr2bl w:val="nil"/>
            </w:tcBorders>
            <w:vAlign w:val="center"/>
          </w:tcPr>
          <w:p w14:paraId="4D5C9783">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center"/>
          </w:tcPr>
          <w:p w14:paraId="681E462B">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color w:val="auto"/>
                <w:sz w:val="21"/>
                <w:szCs w:val="21"/>
                <w:highlight w:val="none"/>
                <w:lang w:val="en-US" w:eastAsia="zh-CN"/>
              </w:rPr>
              <w:t>4</w:t>
            </w:r>
          </w:p>
        </w:tc>
        <w:tc>
          <w:tcPr>
            <w:tcW w:w="535" w:type="dxa"/>
            <w:tcBorders>
              <w:tl2br w:val="nil"/>
              <w:tr2bl w:val="nil"/>
            </w:tcBorders>
            <w:shd w:val="clear" w:color="auto" w:fill="92D050"/>
            <w:noWrap/>
            <w:vAlign w:val="center"/>
          </w:tcPr>
          <w:p w14:paraId="30DFE927">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vAlign w:val="center"/>
          </w:tcPr>
          <w:p w14:paraId="119BA8A9">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1" w:type="dxa"/>
            <w:tcBorders>
              <w:tl2br w:val="nil"/>
              <w:tr2bl w:val="nil"/>
            </w:tcBorders>
            <w:vAlign w:val="center"/>
          </w:tcPr>
          <w:p w14:paraId="0225B5E7">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7C7C8AB5">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1741308F">
            <w:pPr>
              <w:adjustRightInd w:val="0"/>
              <w:snapToGrid w:val="0"/>
              <w:spacing w:after="0" w:line="240" w:lineRule="auto"/>
              <w:jc w:val="center"/>
              <w:rPr>
                <w:rFonts w:ascii="宋体" w:hAnsi="宋体" w:eastAsia="宋体" w:cs="宋体"/>
                <w:b w:val="0"/>
                <w:bCs w:val="0"/>
                <w:sz w:val="21"/>
                <w:szCs w:val="21"/>
              </w:rPr>
            </w:pPr>
          </w:p>
        </w:tc>
        <w:tc>
          <w:tcPr>
            <w:tcW w:w="522" w:type="dxa"/>
            <w:tcBorders>
              <w:right w:val="thinThickSmallGap" w:color="000000" w:sz="12" w:space="0"/>
              <w:tl2br w:val="nil"/>
              <w:tr2bl w:val="nil"/>
            </w:tcBorders>
            <w:vAlign w:val="center"/>
          </w:tcPr>
          <w:p w14:paraId="7797B4E7">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highlight w:val="none"/>
              </w:rPr>
              <w:t>√</w:t>
            </w:r>
          </w:p>
        </w:tc>
      </w:tr>
      <w:tr w14:paraId="6FEE0DC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55" w:type="dxa"/>
            <w:gridSpan w:val="2"/>
            <w:vMerge w:val="continue"/>
            <w:tcBorders>
              <w:left w:val="thinThickSmallGap" w:color="000000" w:sz="12" w:space="0"/>
              <w:tl2br w:val="nil"/>
              <w:tr2bl w:val="nil"/>
            </w:tcBorders>
            <w:vAlign w:val="center"/>
          </w:tcPr>
          <w:p w14:paraId="7CF40660">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4F86E3A3">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1E5B2BA6">
            <w:pPr>
              <w:adjustRightInd w:val="0"/>
              <w:snapToGrid w:val="0"/>
              <w:spacing w:after="0" w:line="240" w:lineRule="auto"/>
              <w:jc w:val="center"/>
              <w:rPr>
                <w:rFonts w:hint="default" w:ascii="宋体" w:hAnsi="宋体" w:eastAsia="宋体" w:cs="宋体"/>
                <w:sz w:val="21"/>
                <w:szCs w:val="21"/>
                <w:lang w:val="en-US" w:eastAsia="zh-CN"/>
              </w:rPr>
            </w:pPr>
            <w:r>
              <w:rPr>
                <w:rFonts w:hint="eastAsia" w:ascii="宋体" w:hAnsi="宋体" w:eastAsia="宋体" w:cs="宋体"/>
                <w:sz w:val="21"/>
                <w:szCs w:val="21"/>
                <w:highlight w:val="none"/>
                <w:lang w:val="en-US" w:eastAsia="zh-CN"/>
              </w:rPr>
              <w:t>建筑概论</w:t>
            </w:r>
          </w:p>
        </w:tc>
        <w:tc>
          <w:tcPr>
            <w:tcW w:w="651" w:type="dxa"/>
            <w:tcBorders>
              <w:tl2br w:val="nil"/>
              <w:tr2bl w:val="nil"/>
            </w:tcBorders>
            <w:vAlign w:val="center"/>
          </w:tcPr>
          <w:p w14:paraId="6724B30D">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72</w:t>
            </w:r>
          </w:p>
        </w:tc>
        <w:tc>
          <w:tcPr>
            <w:tcW w:w="517" w:type="dxa"/>
            <w:tcBorders>
              <w:tl2br w:val="nil"/>
              <w:tr2bl w:val="nil"/>
            </w:tcBorders>
            <w:vAlign w:val="center"/>
          </w:tcPr>
          <w:p w14:paraId="15F8CA6B">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477" w:type="dxa"/>
            <w:tcBorders>
              <w:tl2br w:val="nil"/>
              <w:tr2bl w:val="nil"/>
            </w:tcBorders>
            <w:vAlign w:val="center"/>
          </w:tcPr>
          <w:p w14:paraId="7E2F8B9F">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619" w:type="dxa"/>
            <w:tcBorders>
              <w:tl2br w:val="nil"/>
              <w:tr2bl w:val="nil"/>
            </w:tcBorders>
            <w:vAlign w:val="center"/>
          </w:tcPr>
          <w:p w14:paraId="0131A109">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36</w:t>
            </w:r>
          </w:p>
        </w:tc>
        <w:tc>
          <w:tcPr>
            <w:tcW w:w="602" w:type="dxa"/>
            <w:tcBorders>
              <w:tl2br w:val="nil"/>
              <w:tr2bl w:val="nil"/>
            </w:tcBorders>
            <w:vAlign w:val="center"/>
          </w:tcPr>
          <w:p w14:paraId="248AE9E9">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36</w:t>
            </w:r>
          </w:p>
        </w:tc>
        <w:tc>
          <w:tcPr>
            <w:tcW w:w="569" w:type="dxa"/>
            <w:tcBorders>
              <w:tl2br w:val="nil"/>
              <w:tr2bl w:val="nil"/>
            </w:tcBorders>
            <w:vAlign w:val="center"/>
          </w:tcPr>
          <w:p w14:paraId="55E9C6C2">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center"/>
          </w:tcPr>
          <w:p w14:paraId="747A178A">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color w:val="auto"/>
                <w:sz w:val="21"/>
                <w:szCs w:val="21"/>
                <w:highlight w:val="none"/>
              </w:rPr>
              <w:t>4</w:t>
            </w:r>
          </w:p>
        </w:tc>
        <w:tc>
          <w:tcPr>
            <w:tcW w:w="535" w:type="dxa"/>
            <w:tcBorders>
              <w:tl2br w:val="nil"/>
              <w:tr2bl w:val="nil"/>
            </w:tcBorders>
            <w:shd w:val="clear" w:color="auto" w:fill="92D050"/>
            <w:noWrap/>
            <w:vAlign w:val="center"/>
          </w:tcPr>
          <w:p w14:paraId="5F04C60B">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noWrap/>
            <w:vAlign w:val="center"/>
          </w:tcPr>
          <w:p w14:paraId="79AA912F">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1" w:type="dxa"/>
            <w:tcBorders>
              <w:tl2br w:val="nil"/>
              <w:tr2bl w:val="nil"/>
            </w:tcBorders>
            <w:vAlign w:val="center"/>
          </w:tcPr>
          <w:p w14:paraId="3214B812">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3A80A359">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109EF3A0">
            <w:pPr>
              <w:adjustRightInd w:val="0"/>
              <w:snapToGrid w:val="0"/>
              <w:spacing w:after="0" w:line="240" w:lineRule="auto"/>
              <w:jc w:val="center"/>
              <w:rPr>
                <w:rFonts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45C84259">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highlight w:val="none"/>
              </w:rPr>
              <w:t>√</w:t>
            </w:r>
          </w:p>
        </w:tc>
      </w:tr>
      <w:tr w14:paraId="2E2367F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5" w:type="dxa"/>
            <w:gridSpan w:val="2"/>
            <w:vMerge w:val="continue"/>
            <w:tcBorders>
              <w:left w:val="thinThickSmallGap" w:color="000000" w:sz="12" w:space="0"/>
              <w:tl2br w:val="nil"/>
              <w:tr2bl w:val="nil"/>
            </w:tcBorders>
            <w:vAlign w:val="center"/>
          </w:tcPr>
          <w:p w14:paraId="5AE5F0FB">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621FB54F">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76061037">
            <w:pPr>
              <w:adjustRightInd w:val="0"/>
              <w:snapToGrid w:val="0"/>
              <w:spacing w:after="0" w:line="240" w:lineRule="auto"/>
              <w:jc w:val="center"/>
              <w:rPr>
                <w:rFonts w:hint="default" w:ascii="宋体" w:hAnsi="宋体" w:eastAsia="宋体" w:cs="宋体"/>
                <w:sz w:val="21"/>
                <w:szCs w:val="21"/>
                <w:lang w:val="en-US" w:eastAsia="zh-CN"/>
              </w:rPr>
            </w:pPr>
            <w:r>
              <w:rPr>
                <w:rFonts w:hint="eastAsia" w:ascii="宋体" w:hAnsi="宋体" w:eastAsia="宋体" w:cs="宋体"/>
                <w:sz w:val="21"/>
                <w:szCs w:val="21"/>
                <w:highlight w:val="none"/>
                <w:lang w:val="en-US" w:eastAsia="zh-CN"/>
              </w:rPr>
              <w:t>建筑构造与识图</w:t>
            </w:r>
          </w:p>
        </w:tc>
        <w:tc>
          <w:tcPr>
            <w:tcW w:w="651" w:type="dxa"/>
            <w:tcBorders>
              <w:tl2br w:val="nil"/>
              <w:tr2bl w:val="nil"/>
            </w:tcBorders>
            <w:vAlign w:val="center"/>
          </w:tcPr>
          <w:p w14:paraId="3120AABD">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highlight w:val="none"/>
              </w:rPr>
              <w:t>72</w:t>
            </w:r>
          </w:p>
        </w:tc>
        <w:tc>
          <w:tcPr>
            <w:tcW w:w="517" w:type="dxa"/>
            <w:tcBorders>
              <w:tl2br w:val="nil"/>
              <w:tr2bl w:val="nil"/>
            </w:tcBorders>
            <w:vAlign w:val="center"/>
          </w:tcPr>
          <w:p w14:paraId="0E46594E">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477" w:type="dxa"/>
            <w:tcBorders>
              <w:tl2br w:val="nil"/>
              <w:tr2bl w:val="nil"/>
            </w:tcBorders>
            <w:vAlign w:val="center"/>
          </w:tcPr>
          <w:p w14:paraId="6C874B6A">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619" w:type="dxa"/>
            <w:tcBorders>
              <w:tl2br w:val="nil"/>
              <w:tr2bl w:val="nil"/>
            </w:tcBorders>
            <w:vAlign w:val="center"/>
          </w:tcPr>
          <w:p w14:paraId="456EE8EC">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36</w:t>
            </w:r>
          </w:p>
        </w:tc>
        <w:tc>
          <w:tcPr>
            <w:tcW w:w="602" w:type="dxa"/>
            <w:tcBorders>
              <w:tl2br w:val="nil"/>
              <w:tr2bl w:val="nil"/>
            </w:tcBorders>
            <w:vAlign w:val="center"/>
          </w:tcPr>
          <w:p w14:paraId="163F9BA8">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36</w:t>
            </w:r>
          </w:p>
        </w:tc>
        <w:tc>
          <w:tcPr>
            <w:tcW w:w="569" w:type="dxa"/>
            <w:tcBorders>
              <w:tl2br w:val="nil"/>
              <w:tr2bl w:val="nil"/>
            </w:tcBorders>
            <w:vAlign w:val="center"/>
          </w:tcPr>
          <w:p w14:paraId="7E41D20E">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center"/>
          </w:tcPr>
          <w:p w14:paraId="5B7D61CE">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color w:val="auto"/>
                <w:sz w:val="21"/>
                <w:szCs w:val="21"/>
                <w:highlight w:val="none"/>
                <w:lang w:val="en-US" w:eastAsia="zh-CN"/>
              </w:rPr>
              <w:t>4</w:t>
            </w:r>
          </w:p>
        </w:tc>
        <w:tc>
          <w:tcPr>
            <w:tcW w:w="535" w:type="dxa"/>
            <w:tcBorders>
              <w:tl2br w:val="nil"/>
              <w:tr2bl w:val="nil"/>
            </w:tcBorders>
            <w:shd w:val="clear" w:color="auto" w:fill="92D050"/>
            <w:noWrap/>
            <w:vAlign w:val="center"/>
          </w:tcPr>
          <w:p w14:paraId="744D3A0C">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vAlign w:val="center"/>
          </w:tcPr>
          <w:p w14:paraId="6291C848">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1" w:type="dxa"/>
            <w:tcBorders>
              <w:tl2br w:val="nil"/>
              <w:tr2bl w:val="nil"/>
            </w:tcBorders>
            <w:vAlign w:val="center"/>
          </w:tcPr>
          <w:p w14:paraId="10F6335E">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05576100">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00AC8FA5">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57F52174">
            <w:pPr>
              <w:adjustRightInd w:val="0"/>
              <w:snapToGrid w:val="0"/>
              <w:spacing w:after="0" w:line="240" w:lineRule="auto"/>
              <w:jc w:val="center"/>
              <w:rPr>
                <w:rFonts w:ascii="宋体" w:hAnsi="宋体" w:eastAsia="宋体" w:cs="宋体"/>
                <w:b w:val="0"/>
                <w:bCs w:val="0"/>
                <w:sz w:val="21"/>
                <w:szCs w:val="21"/>
              </w:rPr>
            </w:pPr>
          </w:p>
        </w:tc>
      </w:tr>
      <w:tr w14:paraId="2046D43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55" w:type="dxa"/>
            <w:gridSpan w:val="2"/>
            <w:vMerge w:val="continue"/>
            <w:tcBorders>
              <w:left w:val="thinThickSmallGap" w:color="000000" w:sz="12" w:space="0"/>
              <w:tl2br w:val="nil"/>
              <w:tr2bl w:val="nil"/>
            </w:tcBorders>
            <w:vAlign w:val="center"/>
          </w:tcPr>
          <w:p w14:paraId="7FE7573F">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556AB4FD">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35FCBDE4">
            <w:pPr>
              <w:adjustRightInd w:val="0"/>
              <w:snapToGrid w:val="0"/>
              <w:spacing w:after="0" w:line="240" w:lineRule="auto"/>
              <w:jc w:val="center"/>
              <w:rPr>
                <w:rFonts w:hint="default" w:ascii="宋体" w:hAnsi="宋体" w:eastAsia="宋体" w:cs="宋体"/>
                <w:sz w:val="21"/>
                <w:szCs w:val="21"/>
                <w:lang w:val="en-US" w:eastAsia="zh-CN"/>
              </w:rPr>
            </w:pPr>
            <w:r>
              <w:rPr>
                <w:rFonts w:hint="eastAsia" w:ascii="宋体" w:hAnsi="宋体" w:eastAsia="宋体" w:cs="宋体"/>
                <w:sz w:val="21"/>
                <w:szCs w:val="21"/>
                <w:highlight w:val="none"/>
                <w:lang w:val="en-US" w:eastAsia="zh-CN"/>
              </w:rPr>
              <w:t>BIM建模基础</w:t>
            </w:r>
          </w:p>
        </w:tc>
        <w:tc>
          <w:tcPr>
            <w:tcW w:w="651" w:type="dxa"/>
            <w:tcBorders>
              <w:tl2br w:val="nil"/>
              <w:tr2bl w:val="nil"/>
            </w:tcBorders>
            <w:vAlign w:val="center"/>
          </w:tcPr>
          <w:p w14:paraId="7FA4D393">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72</w:t>
            </w:r>
          </w:p>
        </w:tc>
        <w:tc>
          <w:tcPr>
            <w:tcW w:w="517" w:type="dxa"/>
            <w:tcBorders>
              <w:tl2br w:val="nil"/>
              <w:tr2bl w:val="nil"/>
            </w:tcBorders>
            <w:vAlign w:val="center"/>
          </w:tcPr>
          <w:p w14:paraId="7D0428EB">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477" w:type="dxa"/>
            <w:tcBorders>
              <w:tl2br w:val="nil"/>
              <w:tr2bl w:val="nil"/>
            </w:tcBorders>
            <w:vAlign w:val="center"/>
          </w:tcPr>
          <w:p w14:paraId="23A12096">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619" w:type="dxa"/>
            <w:tcBorders>
              <w:tl2br w:val="nil"/>
              <w:tr2bl w:val="nil"/>
            </w:tcBorders>
            <w:vAlign w:val="center"/>
          </w:tcPr>
          <w:p w14:paraId="083ED9A6">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36</w:t>
            </w:r>
          </w:p>
        </w:tc>
        <w:tc>
          <w:tcPr>
            <w:tcW w:w="602" w:type="dxa"/>
            <w:tcBorders>
              <w:tl2br w:val="nil"/>
              <w:tr2bl w:val="nil"/>
            </w:tcBorders>
            <w:vAlign w:val="center"/>
          </w:tcPr>
          <w:p w14:paraId="48AC472C">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36</w:t>
            </w:r>
          </w:p>
        </w:tc>
        <w:tc>
          <w:tcPr>
            <w:tcW w:w="569" w:type="dxa"/>
            <w:tcBorders>
              <w:tl2br w:val="nil"/>
              <w:tr2bl w:val="nil"/>
            </w:tcBorders>
            <w:vAlign w:val="center"/>
          </w:tcPr>
          <w:p w14:paraId="688E7C0A">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center"/>
          </w:tcPr>
          <w:p w14:paraId="4507B1D2">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noWrap/>
            <w:vAlign w:val="center"/>
          </w:tcPr>
          <w:p w14:paraId="2C3A451E">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color w:val="auto"/>
                <w:sz w:val="21"/>
                <w:szCs w:val="21"/>
                <w:highlight w:val="none"/>
                <w:lang w:val="en-US" w:eastAsia="zh-CN"/>
              </w:rPr>
              <w:t>2</w:t>
            </w:r>
          </w:p>
        </w:tc>
        <w:tc>
          <w:tcPr>
            <w:tcW w:w="535" w:type="dxa"/>
            <w:tcBorders>
              <w:tl2br w:val="nil"/>
              <w:tr2bl w:val="nil"/>
            </w:tcBorders>
            <w:vAlign w:val="center"/>
          </w:tcPr>
          <w:p w14:paraId="7A1A87AA">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1" w:type="dxa"/>
            <w:tcBorders>
              <w:tl2br w:val="nil"/>
              <w:tr2bl w:val="nil"/>
            </w:tcBorders>
            <w:vAlign w:val="center"/>
          </w:tcPr>
          <w:p w14:paraId="27B649DF">
            <w:pPr>
              <w:adjustRightInd w:val="0"/>
              <w:snapToGrid w:val="0"/>
              <w:spacing w:after="0" w:line="240" w:lineRule="auto"/>
              <w:jc w:val="center"/>
              <w:rPr>
                <w:rFonts w:ascii="宋体" w:hAnsi="宋体" w:eastAsia="宋体" w:cs="宋体"/>
                <w:sz w:val="21"/>
                <w:szCs w:val="21"/>
              </w:rPr>
            </w:pPr>
          </w:p>
        </w:tc>
        <w:tc>
          <w:tcPr>
            <w:tcW w:w="584" w:type="dxa"/>
            <w:tcBorders>
              <w:tl2br w:val="nil"/>
              <w:tr2bl w:val="nil"/>
            </w:tcBorders>
            <w:vAlign w:val="center"/>
          </w:tcPr>
          <w:p w14:paraId="7BA2CA20">
            <w:pPr>
              <w:adjustRightInd w:val="0"/>
              <w:snapToGrid w:val="0"/>
              <w:spacing w:after="0" w:line="240" w:lineRule="auto"/>
              <w:jc w:val="center"/>
              <w:rPr>
                <w:rFonts w:ascii="宋体" w:hAnsi="宋体" w:eastAsia="宋体" w:cs="宋体"/>
                <w:sz w:val="21"/>
                <w:szCs w:val="21"/>
              </w:rPr>
            </w:pPr>
          </w:p>
        </w:tc>
        <w:tc>
          <w:tcPr>
            <w:tcW w:w="469" w:type="dxa"/>
            <w:tcBorders>
              <w:tl2br w:val="nil"/>
              <w:tr2bl w:val="nil"/>
            </w:tcBorders>
            <w:noWrap/>
            <w:vAlign w:val="center"/>
          </w:tcPr>
          <w:p w14:paraId="62AE109E">
            <w:pPr>
              <w:adjustRightInd w:val="0"/>
              <w:snapToGrid w:val="0"/>
              <w:spacing w:after="0" w:line="240" w:lineRule="auto"/>
              <w:jc w:val="center"/>
              <w:rPr>
                <w:rFonts w:hint="eastAsia" w:ascii="宋体" w:hAnsi="宋体" w:eastAsia="宋体" w:cs="宋体"/>
                <w:sz w:val="21"/>
                <w:szCs w:val="21"/>
              </w:rPr>
            </w:pPr>
          </w:p>
        </w:tc>
        <w:tc>
          <w:tcPr>
            <w:tcW w:w="522" w:type="dxa"/>
            <w:tcBorders>
              <w:right w:val="thinThickSmallGap" w:color="000000" w:sz="12" w:space="0"/>
              <w:tl2br w:val="nil"/>
              <w:tr2bl w:val="nil"/>
            </w:tcBorders>
            <w:noWrap/>
            <w:vAlign w:val="center"/>
          </w:tcPr>
          <w:p w14:paraId="10EBE38C">
            <w:pPr>
              <w:adjustRightInd w:val="0"/>
              <w:snapToGrid w:val="0"/>
              <w:spacing w:after="0" w:line="240" w:lineRule="auto"/>
              <w:jc w:val="center"/>
              <w:rPr>
                <w:rFonts w:ascii="宋体" w:hAnsi="宋体" w:eastAsia="宋体" w:cs="宋体"/>
                <w:sz w:val="21"/>
                <w:szCs w:val="21"/>
              </w:rPr>
            </w:pPr>
          </w:p>
        </w:tc>
      </w:tr>
      <w:tr w14:paraId="2A3F549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55" w:type="dxa"/>
            <w:gridSpan w:val="2"/>
            <w:vMerge w:val="continue"/>
            <w:tcBorders>
              <w:left w:val="thinThickSmallGap" w:color="000000" w:sz="12" w:space="0"/>
              <w:tl2br w:val="nil"/>
              <w:tr2bl w:val="nil"/>
            </w:tcBorders>
            <w:vAlign w:val="center"/>
          </w:tcPr>
          <w:p w14:paraId="1BADBEF7">
            <w:pPr>
              <w:adjustRightInd w:val="0"/>
              <w:snapToGrid w:val="0"/>
              <w:spacing w:after="0" w:line="240" w:lineRule="auto"/>
              <w:rPr>
                <w:rFonts w:ascii="宋体" w:hAnsi="宋体" w:eastAsia="宋体" w:cs="宋体"/>
                <w:sz w:val="21"/>
                <w:szCs w:val="21"/>
              </w:rPr>
            </w:pPr>
          </w:p>
        </w:tc>
        <w:tc>
          <w:tcPr>
            <w:tcW w:w="404" w:type="dxa"/>
            <w:vMerge w:val="restart"/>
            <w:tcBorders>
              <w:tl2br w:val="nil"/>
              <w:tr2bl w:val="nil"/>
            </w:tcBorders>
            <w:vAlign w:val="center"/>
          </w:tcPr>
          <w:p w14:paraId="119B39A5">
            <w:pPr>
              <w:adjustRightInd w:val="0"/>
              <w:snapToGrid w:val="0"/>
              <w:spacing w:after="0" w:line="240" w:lineRule="auto"/>
              <w:jc w:val="center"/>
              <w:rPr>
                <w:rFonts w:hint="eastAsia" w:ascii="宋体" w:hAnsi="宋体" w:eastAsia="宋体" w:cs="宋体"/>
                <w:sz w:val="21"/>
                <w:szCs w:val="21"/>
              </w:rPr>
            </w:pPr>
          </w:p>
          <w:p w14:paraId="023ABA6E">
            <w:pPr>
              <w:adjustRightInd w:val="0"/>
              <w:snapToGrid w:val="0"/>
              <w:spacing w:after="0" w:line="240" w:lineRule="auto"/>
              <w:jc w:val="center"/>
              <w:rPr>
                <w:rFonts w:hint="eastAsia" w:ascii="宋体" w:hAnsi="宋体" w:eastAsia="宋体" w:cs="宋体"/>
                <w:sz w:val="21"/>
                <w:szCs w:val="21"/>
              </w:rPr>
            </w:pPr>
          </w:p>
          <w:p w14:paraId="1E72821C">
            <w:pPr>
              <w:adjustRightInd w:val="0"/>
              <w:snapToGrid w:val="0"/>
              <w:spacing w:after="0" w:line="240" w:lineRule="auto"/>
              <w:jc w:val="center"/>
              <w:rPr>
                <w:rFonts w:hint="eastAsia" w:ascii="宋体" w:hAnsi="宋体" w:eastAsia="宋体" w:cs="宋体"/>
                <w:sz w:val="21"/>
                <w:szCs w:val="21"/>
              </w:rPr>
            </w:pPr>
          </w:p>
          <w:p w14:paraId="7EA17978">
            <w:pPr>
              <w:adjustRightInd w:val="0"/>
              <w:snapToGrid w:val="0"/>
              <w:spacing w:after="0" w:line="240" w:lineRule="auto"/>
              <w:jc w:val="both"/>
              <w:rPr>
                <w:rFonts w:hint="eastAsia" w:ascii="宋体" w:hAnsi="宋体" w:eastAsia="宋体" w:cs="宋体"/>
                <w:sz w:val="21"/>
                <w:szCs w:val="21"/>
              </w:rPr>
            </w:pPr>
          </w:p>
          <w:p w14:paraId="513609A7">
            <w:pPr>
              <w:adjustRightInd w:val="0"/>
              <w:snapToGrid w:val="0"/>
              <w:spacing w:after="0" w:line="240" w:lineRule="auto"/>
              <w:jc w:val="center"/>
              <w:rPr>
                <w:rFonts w:hint="eastAsia" w:ascii="宋体" w:hAnsi="宋体" w:eastAsia="宋体" w:cs="宋体"/>
                <w:sz w:val="21"/>
                <w:szCs w:val="21"/>
              </w:rPr>
            </w:pPr>
          </w:p>
          <w:p w14:paraId="3088B51E">
            <w:pPr>
              <w:adjustRightInd w:val="0"/>
              <w:snapToGrid w:val="0"/>
              <w:spacing w:after="0" w:line="240" w:lineRule="auto"/>
              <w:jc w:val="center"/>
              <w:rPr>
                <w:rFonts w:hint="eastAsia" w:ascii="宋体" w:hAnsi="宋体" w:eastAsia="宋体" w:cs="宋体"/>
                <w:sz w:val="21"/>
                <w:szCs w:val="21"/>
              </w:rPr>
            </w:pPr>
          </w:p>
          <w:p w14:paraId="2A223C87">
            <w:pPr>
              <w:adjustRightInd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专业核心课程</w:t>
            </w:r>
          </w:p>
        </w:tc>
        <w:tc>
          <w:tcPr>
            <w:tcW w:w="1426" w:type="dxa"/>
            <w:tcBorders>
              <w:tl2br w:val="nil"/>
              <w:tr2bl w:val="nil"/>
            </w:tcBorders>
            <w:vAlign w:val="center"/>
          </w:tcPr>
          <w:p w14:paraId="663B2076">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建设工程</w:t>
            </w:r>
          </w:p>
          <w:p w14:paraId="64DE79F7">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定额预算</w:t>
            </w:r>
          </w:p>
        </w:tc>
        <w:tc>
          <w:tcPr>
            <w:tcW w:w="651" w:type="dxa"/>
            <w:tcBorders>
              <w:tl2br w:val="nil"/>
              <w:tr2bl w:val="nil"/>
            </w:tcBorders>
            <w:vAlign w:val="center"/>
          </w:tcPr>
          <w:p w14:paraId="3C4F6636">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72</w:t>
            </w:r>
          </w:p>
        </w:tc>
        <w:tc>
          <w:tcPr>
            <w:tcW w:w="517" w:type="dxa"/>
            <w:tcBorders>
              <w:tl2br w:val="nil"/>
              <w:tr2bl w:val="nil"/>
            </w:tcBorders>
            <w:vAlign w:val="center"/>
          </w:tcPr>
          <w:p w14:paraId="28819E28">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477" w:type="dxa"/>
            <w:tcBorders>
              <w:tl2br w:val="nil"/>
              <w:tr2bl w:val="nil"/>
            </w:tcBorders>
            <w:vAlign w:val="center"/>
          </w:tcPr>
          <w:p w14:paraId="1053FF5E">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619" w:type="dxa"/>
            <w:tcBorders>
              <w:tl2br w:val="nil"/>
              <w:tr2bl w:val="nil"/>
            </w:tcBorders>
            <w:vAlign w:val="center"/>
          </w:tcPr>
          <w:p w14:paraId="6A2ABD71">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48</w:t>
            </w:r>
          </w:p>
        </w:tc>
        <w:tc>
          <w:tcPr>
            <w:tcW w:w="602" w:type="dxa"/>
            <w:tcBorders>
              <w:tl2br w:val="nil"/>
              <w:tr2bl w:val="nil"/>
            </w:tcBorders>
            <w:vAlign w:val="center"/>
          </w:tcPr>
          <w:p w14:paraId="03A7A3E6">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24</w:t>
            </w:r>
          </w:p>
        </w:tc>
        <w:tc>
          <w:tcPr>
            <w:tcW w:w="569" w:type="dxa"/>
            <w:tcBorders>
              <w:tl2br w:val="nil"/>
              <w:tr2bl w:val="nil"/>
            </w:tcBorders>
            <w:vAlign w:val="center"/>
          </w:tcPr>
          <w:p w14:paraId="349F31EF">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center"/>
          </w:tcPr>
          <w:p w14:paraId="7F35C99A">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vAlign w:val="center"/>
          </w:tcPr>
          <w:p w14:paraId="6EE13ADE">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w:t>
            </w:r>
          </w:p>
        </w:tc>
        <w:tc>
          <w:tcPr>
            <w:tcW w:w="535" w:type="dxa"/>
            <w:tcBorders>
              <w:tl2br w:val="nil"/>
              <w:tr2bl w:val="nil"/>
            </w:tcBorders>
            <w:noWrap/>
            <w:vAlign w:val="center"/>
          </w:tcPr>
          <w:p w14:paraId="15CFE871">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1" w:type="dxa"/>
            <w:tcBorders>
              <w:tl2br w:val="nil"/>
              <w:tr2bl w:val="nil"/>
            </w:tcBorders>
            <w:vAlign w:val="center"/>
          </w:tcPr>
          <w:p w14:paraId="3F194420">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0560CB3D">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vAlign w:val="center"/>
          </w:tcPr>
          <w:p w14:paraId="71ABC6B0">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0AE6E9F8">
            <w:pPr>
              <w:adjustRightInd w:val="0"/>
              <w:snapToGrid w:val="0"/>
              <w:spacing w:after="0" w:line="240" w:lineRule="auto"/>
              <w:jc w:val="center"/>
              <w:rPr>
                <w:rFonts w:ascii="宋体" w:hAnsi="宋体" w:eastAsia="宋体" w:cs="宋体"/>
                <w:b w:val="0"/>
                <w:bCs w:val="0"/>
                <w:sz w:val="21"/>
                <w:szCs w:val="21"/>
              </w:rPr>
            </w:pPr>
          </w:p>
        </w:tc>
      </w:tr>
      <w:tr w14:paraId="62497517">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55" w:type="dxa"/>
            <w:gridSpan w:val="2"/>
            <w:vMerge w:val="continue"/>
            <w:tcBorders>
              <w:left w:val="thinThickSmallGap" w:color="000000" w:sz="12" w:space="0"/>
              <w:tl2br w:val="nil"/>
              <w:tr2bl w:val="nil"/>
            </w:tcBorders>
            <w:vAlign w:val="center"/>
          </w:tcPr>
          <w:p w14:paraId="3085EA08">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7695EFBC">
            <w:pPr>
              <w:adjustRightInd w:val="0"/>
              <w:snapToGrid w:val="0"/>
              <w:spacing w:after="0" w:line="240" w:lineRule="auto"/>
              <w:rPr>
                <w:rFonts w:hint="eastAsia" w:ascii="宋体" w:hAnsi="宋体" w:eastAsia="宋体" w:cs="宋体"/>
                <w:sz w:val="21"/>
                <w:szCs w:val="21"/>
              </w:rPr>
            </w:pPr>
          </w:p>
        </w:tc>
        <w:tc>
          <w:tcPr>
            <w:tcW w:w="1426" w:type="dxa"/>
            <w:tcBorders>
              <w:tl2br w:val="nil"/>
              <w:tr2bl w:val="nil"/>
            </w:tcBorders>
            <w:shd w:val="clear" w:color="auto" w:fill="auto"/>
            <w:vAlign w:val="center"/>
          </w:tcPr>
          <w:p w14:paraId="5F66F6C3">
            <w:pPr>
              <w:adjustRightInd w:val="0"/>
              <w:snapToGrid w:val="0"/>
              <w:spacing w:after="0" w:line="240" w:lineRule="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rPr>
              <w:t>建筑施工工艺</w:t>
            </w:r>
          </w:p>
        </w:tc>
        <w:tc>
          <w:tcPr>
            <w:tcW w:w="651" w:type="dxa"/>
            <w:tcBorders>
              <w:tl2br w:val="nil"/>
              <w:tr2bl w:val="nil"/>
            </w:tcBorders>
            <w:shd w:val="clear" w:color="auto" w:fill="auto"/>
            <w:vAlign w:val="center"/>
          </w:tcPr>
          <w:p w14:paraId="73B9D1B8">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highlight w:val="none"/>
                <w:lang w:val="en-US" w:eastAsia="zh-CN"/>
              </w:rPr>
              <w:t>72</w:t>
            </w:r>
          </w:p>
        </w:tc>
        <w:tc>
          <w:tcPr>
            <w:tcW w:w="517" w:type="dxa"/>
            <w:tcBorders>
              <w:tl2br w:val="nil"/>
              <w:tr2bl w:val="nil"/>
            </w:tcBorders>
            <w:shd w:val="clear" w:color="auto" w:fill="auto"/>
            <w:vAlign w:val="center"/>
          </w:tcPr>
          <w:p w14:paraId="0F82DA45">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highlight w:val="none"/>
                <w:lang w:val="en-US" w:eastAsia="zh-CN"/>
              </w:rPr>
              <w:t>4</w:t>
            </w:r>
          </w:p>
        </w:tc>
        <w:tc>
          <w:tcPr>
            <w:tcW w:w="477" w:type="dxa"/>
            <w:tcBorders>
              <w:tl2br w:val="nil"/>
              <w:tr2bl w:val="nil"/>
            </w:tcBorders>
            <w:shd w:val="clear" w:color="auto" w:fill="auto"/>
            <w:vAlign w:val="center"/>
          </w:tcPr>
          <w:p w14:paraId="0C4000C0">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highlight w:val="none"/>
                <w:lang w:val="en-US" w:eastAsia="zh-CN"/>
              </w:rPr>
              <w:t>4</w:t>
            </w:r>
          </w:p>
        </w:tc>
        <w:tc>
          <w:tcPr>
            <w:tcW w:w="619" w:type="dxa"/>
            <w:tcBorders>
              <w:tl2br w:val="nil"/>
              <w:tr2bl w:val="nil"/>
            </w:tcBorders>
            <w:shd w:val="clear" w:color="auto" w:fill="auto"/>
            <w:vAlign w:val="center"/>
          </w:tcPr>
          <w:p w14:paraId="0C9BF73E">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highlight w:val="none"/>
                <w:lang w:val="en-US" w:eastAsia="zh-CN"/>
              </w:rPr>
              <w:t>36</w:t>
            </w:r>
          </w:p>
        </w:tc>
        <w:tc>
          <w:tcPr>
            <w:tcW w:w="602" w:type="dxa"/>
            <w:tcBorders>
              <w:tl2br w:val="nil"/>
              <w:tr2bl w:val="nil"/>
            </w:tcBorders>
            <w:shd w:val="clear" w:color="auto" w:fill="auto"/>
            <w:vAlign w:val="center"/>
          </w:tcPr>
          <w:p w14:paraId="64BB4268">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highlight w:val="none"/>
                <w:lang w:val="en-US" w:eastAsia="zh-CN"/>
              </w:rPr>
              <w:t>36</w:t>
            </w:r>
          </w:p>
        </w:tc>
        <w:tc>
          <w:tcPr>
            <w:tcW w:w="569" w:type="dxa"/>
            <w:tcBorders>
              <w:tl2br w:val="nil"/>
              <w:tr2bl w:val="nil"/>
            </w:tcBorders>
            <w:shd w:val="clear" w:color="auto" w:fill="auto"/>
            <w:vAlign w:val="center"/>
          </w:tcPr>
          <w:p w14:paraId="198F4C1D">
            <w:pPr>
              <w:adjustRightInd w:val="0"/>
              <w:snapToGrid w:val="0"/>
              <w:spacing w:after="0" w:line="240" w:lineRule="auto"/>
              <w:jc w:val="center"/>
              <w:rPr>
                <w:rFonts w:hint="eastAsia" w:ascii="宋体" w:hAnsi="宋体" w:eastAsia="宋体" w:cs="宋体"/>
                <w:b w:val="0"/>
                <w:bCs w:val="0"/>
                <w:sz w:val="21"/>
                <w:szCs w:val="21"/>
                <w:lang w:val="en-US" w:eastAsia="zh-CN" w:bidi="ar-SA"/>
              </w:rPr>
            </w:pPr>
          </w:p>
        </w:tc>
        <w:tc>
          <w:tcPr>
            <w:tcW w:w="504" w:type="dxa"/>
            <w:tcBorders>
              <w:tl2br w:val="nil"/>
              <w:tr2bl w:val="nil"/>
            </w:tcBorders>
            <w:shd w:val="clear" w:color="auto" w:fill="auto"/>
            <w:vAlign w:val="center"/>
          </w:tcPr>
          <w:p w14:paraId="036B6593">
            <w:pPr>
              <w:adjustRightInd w:val="0"/>
              <w:snapToGrid w:val="0"/>
              <w:spacing w:after="0" w:line="240" w:lineRule="auto"/>
              <w:jc w:val="center"/>
              <w:rPr>
                <w:rFonts w:hint="eastAsia" w:ascii="宋体" w:hAnsi="宋体" w:eastAsia="宋体" w:cs="宋体"/>
                <w:b w:val="0"/>
                <w:bCs w:val="0"/>
                <w:sz w:val="21"/>
                <w:szCs w:val="21"/>
                <w:lang w:val="en-US" w:eastAsia="zh-CN" w:bidi="ar-SA"/>
              </w:rPr>
            </w:pPr>
          </w:p>
        </w:tc>
        <w:tc>
          <w:tcPr>
            <w:tcW w:w="535" w:type="dxa"/>
            <w:tcBorders>
              <w:tl2br w:val="nil"/>
              <w:tr2bl w:val="nil"/>
            </w:tcBorders>
            <w:shd w:val="clear" w:color="auto" w:fill="92D050"/>
            <w:vAlign w:val="center"/>
          </w:tcPr>
          <w:p w14:paraId="7FC998BA">
            <w:pPr>
              <w:adjustRightInd w:val="0"/>
              <w:snapToGrid w:val="0"/>
              <w:spacing w:after="0" w:line="240" w:lineRule="auto"/>
              <w:jc w:val="cente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4</w:t>
            </w:r>
          </w:p>
        </w:tc>
        <w:tc>
          <w:tcPr>
            <w:tcW w:w="535" w:type="dxa"/>
            <w:tcBorders>
              <w:tl2br w:val="nil"/>
              <w:tr2bl w:val="nil"/>
            </w:tcBorders>
            <w:shd w:val="clear" w:color="auto" w:fill="auto"/>
            <w:noWrap/>
            <w:vAlign w:val="center"/>
          </w:tcPr>
          <w:p w14:paraId="2DCFD951">
            <w:pPr>
              <w:adjustRightInd w:val="0"/>
              <w:snapToGrid w:val="0"/>
              <w:spacing w:after="0" w:line="240" w:lineRule="auto"/>
              <w:jc w:val="center"/>
              <w:rPr>
                <w:rFonts w:hint="eastAsia" w:ascii="宋体" w:hAnsi="宋体" w:eastAsia="宋体" w:cs="宋体"/>
                <w:b w:val="0"/>
                <w:bCs w:val="0"/>
                <w:sz w:val="21"/>
                <w:szCs w:val="21"/>
                <w:lang w:val="en-US" w:eastAsia="zh-CN" w:bidi="ar-SA"/>
              </w:rPr>
            </w:pPr>
          </w:p>
        </w:tc>
        <w:tc>
          <w:tcPr>
            <w:tcW w:w="501" w:type="dxa"/>
            <w:tcBorders>
              <w:tl2br w:val="nil"/>
              <w:tr2bl w:val="nil"/>
            </w:tcBorders>
            <w:shd w:val="clear" w:color="auto" w:fill="auto"/>
            <w:vAlign w:val="center"/>
          </w:tcPr>
          <w:p w14:paraId="47386C3B">
            <w:pPr>
              <w:adjustRightInd w:val="0"/>
              <w:snapToGrid w:val="0"/>
              <w:spacing w:after="0" w:line="240" w:lineRule="auto"/>
              <w:jc w:val="center"/>
              <w:rPr>
                <w:rFonts w:hint="eastAsia" w:ascii="宋体" w:hAnsi="宋体" w:eastAsia="宋体" w:cs="宋体"/>
                <w:sz w:val="21"/>
                <w:szCs w:val="21"/>
                <w:lang w:val="en-US" w:eastAsia="zh-CN" w:bidi="ar-SA"/>
              </w:rPr>
            </w:pPr>
          </w:p>
        </w:tc>
        <w:tc>
          <w:tcPr>
            <w:tcW w:w="584" w:type="dxa"/>
            <w:tcBorders>
              <w:tl2br w:val="nil"/>
              <w:tr2bl w:val="nil"/>
            </w:tcBorders>
            <w:shd w:val="clear" w:color="auto" w:fill="auto"/>
            <w:vAlign w:val="center"/>
          </w:tcPr>
          <w:p w14:paraId="223C618D">
            <w:pPr>
              <w:adjustRightInd w:val="0"/>
              <w:snapToGrid w:val="0"/>
              <w:spacing w:after="0" w:line="240" w:lineRule="auto"/>
              <w:jc w:val="center"/>
              <w:rPr>
                <w:rFonts w:ascii="宋体" w:hAnsi="宋体" w:eastAsia="宋体" w:cs="宋体"/>
                <w:sz w:val="21"/>
                <w:szCs w:val="21"/>
                <w:lang w:val="en-US" w:eastAsia="zh-CN" w:bidi="ar-SA"/>
              </w:rPr>
            </w:pPr>
          </w:p>
        </w:tc>
        <w:tc>
          <w:tcPr>
            <w:tcW w:w="469" w:type="dxa"/>
            <w:tcBorders>
              <w:tl2br w:val="nil"/>
              <w:tr2bl w:val="nil"/>
            </w:tcBorders>
            <w:shd w:val="clear" w:color="auto" w:fill="auto"/>
            <w:vAlign w:val="center"/>
          </w:tcPr>
          <w:p w14:paraId="6A520A89">
            <w:pPr>
              <w:adjustRightInd w:val="0"/>
              <w:snapToGrid w:val="0"/>
              <w:spacing w:after="0" w:line="240" w:lineRule="auto"/>
              <w:jc w:val="center"/>
              <w:rPr>
                <w:rFonts w:hint="eastAsia" w:ascii="宋体" w:hAnsi="宋体" w:eastAsia="宋体" w:cs="宋体"/>
                <w:sz w:val="21"/>
                <w:szCs w:val="21"/>
                <w:lang w:val="en-US" w:eastAsia="zh-CN" w:bidi="ar-SA"/>
              </w:rPr>
            </w:pPr>
          </w:p>
        </w:tc>
        <w:tc>
          <w:tcPr>
            <w:tcW w:w="522" w:type="dxa"/>
            <w:tcBorders>
              <w:right w:val="thinThickSmallGap" w:color="000000" w:sz="12" w:space="0"/>
              <w:tl2br w:val="nil"/>
              <w:tr2bl w:val="nil"/>
            </w:tcBorders>
            <w:shd w:val="clear" w:color="auto" w:fill="auto"/>
            <w:noWrap/>
            <w:vAlign w:val="center"/>
          </w:tcPr>
          <w:p w14:paraId="5F00846D">
            <w:pPr>
              <w:adjustRightInd w:val="0"/>
              <w:snapToGrid w:val="0"/>
              <w:spacing w:after="0" w:line="240" w:lineRule="auto"/>
              <w:jc w:val="center"/>
              <w:rPr>
                <w:rFonts w:hint="eastAsia" w:ascii="宋体" w:hAnsi="宋体" w:eastAsia="宋体" w:cs="宋体"/>
                <w:sz w:val="21"/>
                <w:szCs w:val="21"/>
                <w:lang w:val="en-US" w:eastAsia="zh-CN" w:bidi="ar-SA"/>
              </w:rPr>
            </w:pPr>
            <w:r>
              <w:rPr>
                <w:rFonts w:hint="eastAsia" w:ascii="宋体" w:hAnsi="宋体" w:eastAsia="宋体" w:cs="宋体"/>
                <w:b w:val="0"/>
                <w:bCs w:val="0"/>
                <w:sz w:val="21"/>
                <w:szCs w:val="21"/>
                <w:highlight w:val="none"/>
              </w:rPr>
              <w:t>√</w:t>
            </w:r>
          </w:p>
        </w:tc>
      </w:tr>
      <w:tr w14:paraId="2C93F321">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55" w:type="dxa"/>
            <w:gridSpan w:val="2"/>
            <w:vMerge w:val="continue"/>
            <w:tcBorders>
              <w:left w:val="thinThickSmallGap" w:color="000000" w:sz="12" w:space="0"/>
              <w:tl2br w:val="nil"/>
              <w:tr2bl w:val="nil"/>
            </w:tcBorders>
            <w:vAlign w:val="center"/>
          </w:tcPr>
          <w:p w14:paraId="7852CFC5">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280A5056">
            <w:pPr>
              <w:adjustRightInd w:val="0"/>
              <w:snapToGrid w:val="0"/>
              <w:spacing w:after="0" w:line="240" w:lineRule="auto"/>
              <w:rPr>
                <w:rFonts w:hint="eastAsia" w:ascii="宋体" w:hAnsi="宋体" w:eastAsia="宋体" w:cs="宋体"/>
                <w:sz w:val="21"/>
                <w:szCs w:val="21"/>
              </w:rPr>
            </w:pPr>
          </w:p>
        </w:tc>
        <w:tc>
          <w:tcPr>
            <w:tcW w:w="1426" w:type="dxa"/>
            <w:tcBorders>
              <w:tl2br w:val="nil"/>
              <w:tr2bl w:val="nil"/>
            </w:tcBorders>
            <w:vAlign w:val="center"/>
          </w:tcPr>
          <w:p w14:paraId="02DC9125">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工程量清单计价</w:t>
            </w:r>
          </w:p>
        </w:tc>
        <w:tc>
          <w:tcPr>
            <w:tcW w:w="651" w:type="dxa"/>
            <w:tcBorders>
              <w:tl2br w:val="nil"/>
              <w:tr2bl w:val="nil"/>
            </w:tcBorders>
            <w:vAlign w:val="center"/>
          </w:tcPr>
          <w:p w14:paraId="3B8A0FCD">
            <w:pPr>
              <w:adjustRightInd w:val="0"/>
              <w:snapToGrid w:val="0"/>
              <w:spacing w:after="0" w:line="240" w:lineRule="auto"/>
              <w:jc w:val="center"/>
              <w:rPr>
                <w:rFonts w:hint="eastAsia" w:ascii="宋体" w:hAnsi="宋体" w:eastAsia="宋体" w:cs="宋体"/>
                <w:b/>
                <w:bCs/>
                <w:sz w:val="15"/>
                <w:szCs w:val="15"/>
              </w:rPr>
            </w:pPr>
            <w:r>
              <w:rPr>
                <w:rFonts w:hint="eastAsia" w:ascii="宋体" w:hAnsi="宋体" w:eastAsia="宋体" w:cs="宋体"/>
                <w:b w:val="0"/>
                <w:bCs w:val="0"/>
                <w:sz w:val="21"/>
                <w:szCs w:val="21"/>
                <w:highlight w:val="none"/>
                <w:lang w:val="en-US" w:eastAsia="zh-CN"/>
              </w:rPr>
              <w:t>72</w:t>
            </w:r>
          </w:p>
        </w:tc>
        <w:tc>
          <w:tcPr>
            <w:tcW w:w="517" w:type="dxa"/>
            <w:tcBorders>
              <w:tl2br w:val="nil"/>
              <w:tr2bl w:val="nil"/>
            </w:tcBorders>
            <w:vAlign w:val="center"/>
          </w:tcPr>
          <w:p w14:paraId="637F2630">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477" w:type="dxa"/>
            <w:tcBorders>
              <w:tl2br w:val="nil"/>
              <w:tr2bl w:val="nil"/>
            </w:tcBorders>
            <w:vAlign w:val="center"/>
          </w:tcPr>
          <w:p w14:paraId="4536E461">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619" w:type="dxa"/>
            <w:tcBorders>
              <w:tl2br w:val="nil"/>
              <w:tr2bl w:val="nil"/>
            </w:tcBorders>
            <w:vAlign w:val="center"/>
          </w:tcPr>
          <w:p w14:paraId="3AB61751">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48</w:t>
            </w:r>
          </w:p>
        </w:tc>
        <w:tc>
          <w:tcPr>
            <w:tcW w:w="602" w:type="dxa"/>
            <w:tcBorders>
              <w:tl2br w:val="nil"/>
              <w:tr2bl w:val="nil"/>
            </w:tcBorders>
            <w:vAlign w:val="center"/>
          </w:tcPr>
          <w:p w14:paraId="6F65E8AC">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24</w:t>
            </w:r>
          </w:p>
        </w:tc>
        <w:tc>
          <w:tcPr>
            <w:tcW w:w="569" w:type="dxa"/>
            <w:tcBorders>
              <w:tl2br w:val="nil"/>
              <w:tr2bl w:val="nil"/>
            </w:tcBorders>
            <w:vAlign w:val="center"/>
          </w:tcPr>
          <w:p w14:paraId="79588990">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center"/>
          </w:tcPr>
          <w:p w14:paraId="70595CFC">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vAlign w:val="center"/>
          </w:tcPr>
          <w:p w14:paraId="0B28D461">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noWrap/>
            <w:vAlign w:val="center"/>
          </w:tcPr>
          <w:p w14:paraId="2FC03027">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w:t>
            </w:r>
          </w:p>
        </w:tc>
        <w:tc>
          <w:tcPr>
            <w:tcW w:w="501" w:type="dxa"/>
            <w:tcBorders>
              <w:tl2br w:val="nil"/>
              <w:tr2bl w:val="nil"/>
            </w:tcBorders>
            <w:vAlign w:val="center"/>
          </w:tcPr>
          <w:p w14:paraId="001E0154">
            <w:pPr>
              <w:adjustRightInd w:val="0"/>
              <w:snapToGrid w:val="0"/>
              <w:spacing w:after="0" w:line="240" w:lineRule="auto"/>
              <w:jc w:val="center"/>
              <w:rPr>
                <w:rFonts w:hint="eastAsia" w:ascii="宋体" w:hAnsi="宋体" w:eastAsia="宋体" w:cs="宋体"/>
                <w:sz w:val="21"/>
                <w:szCs w:val="21"/>
              </w:rPr>
            </w:pPr>
          </w:p>
        </w:tc>
        <w:tc>
          <w:tcPr>
            <w:tcW w:w="584" w:type="dxa"/>
            <w:tcBorders>
              <w:tl2br w:val="nil"/>
              <w:tr2bl w:val="nil"/>
            </w:tcBorders>
            <w:vAlign w:val="center"/>
          </w:tcPr>
          <w:p w14:paraId="2D8CA948">
            <w:pPr>
              <w:adjustRightInd w:val="0"/>
              <w:snapToGrid w:val="0"/>
              <w:spacing w:after="0" w:line="240" w:lineRule="auto"/>
              <w:jc w:val="center"/>
              <w:rPr>
                <w:rFonts w:ascii="宋体" w:hAnsi="宋体" w:eastAsia="宋体" w:cs="宋体"/>
                <w:sz w:val="21"/>
                <w:szCs w:val="21"/>
              </w:rPr>
            </w:pPr>
          </w:p>
        </w:tc>
        <w:tc>
          <w:tcPr>
            <w:tcW w:w="469" w:type="dxa"/>
            <w:tcBorders>
              <w:tl2br w:val="nil"/>
              <w:tr2bl w:val="nil"/>
            </w:tcBorders>
            <w:vAlign w:val="center"/>
          </w:tcPr>
          <w:p w14:paraId="41765556">
            <w:pPr>
              <w:adjustRightInd w:val="0"/>
              <w:snapToGrid w:val="0"/>
              <w:spacing w:after="0" w:line="240" w:lineRule="auto"/>
              <w:jc w:val="center"/>
              <w:rPr>
                <w:rFonts w:ascii="宋体" w:hAnsi="宋体" w:eastAsia="宋体" w:cs="宋体"/>
                <w:sz w:val="21"/>
                <w:szCs w:val="21"/>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6C69FC83">
            <w:pPr>
              <w:adjustRightInd w:val="0"/>
              <w:snapToGrid w:val="0"/>
              <w:spacing w:after="0" w:line="240" w:lineRule="auto"/>
              <w:jc w:val="center"/>
              <w:rPr>
                <w:rFonts w:hint="eastAsia" w:ascii="宋体" w:hAnsi="宋体" w:eastAsia="宋体" w:cs="宋体"/>
                <w:sz w:val="21"/>
                <w:szCs w:val="21"/>
              </w:rPr>
            </w:pPr>
          </w:p>
        </w:tc>
      </w:tr>
      <w:tr w14:paraId="3398C346">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355" w:type="dxa"/>
            <w:gridSpan w:val="2"/>
            <w:vMerge w:val="continue"/>
            <w:tcBorders>
              <w:left w:val="thinThickSmallGap" w:color="000000" w:sz="12" w:space="0"/>
              <w:tl2br w:val="nil"/>
              <w:tr2bl w:val="nil"/>
            </w:tcBorders>
            <w:vAlign w:val="center"/>
          </w:tcPr>
          <w:p w14:paraId="192D83B6">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706C3154">
            <w:pPr>
              <w:adjustRightInd w:val="0"/>
              <w:snapToGrid w:val="0"/>
              <w:spacing w:after="0" w:line="240" w:lineRule="auto"/>
              <w:rPr>
                <w:rFonts w:hint="eastAsia" w:ascii="宋体" w:hAnsi="宋体" w:eastAsia="宋体" w:cs="宋体"/>
                <w:sz w:val="21"/>
                <w:szCs w:val="21"/>
              </w:rPr>
            </w:pPr>
          </w:p>
        </w:tc>
        <w:tc>
          <w:tcPr>
            <w:tcW w:w="1426" w:type="dxa"/>
            <w:tcBorders>
              <w:tl2br w:val="nil"/>
              <w:tr2bl w:val="nil"/>
            </w:tcBorders>
            <w:vAlign w:val="center"/>
          </w:tcPr>
          <w:p w14:paraId="14C0CE46">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安装工程计量与计价</w:t>
            </w:r>
          </w:p>
        </w:tc>
        <w:tc>
          <w:tcPr>
            <w:tcW w:w="651" w:type="dxa"/>
            <w:tcBorders>
              <w:tl2br w:val="nil"/>
              <w:tr2bl w:val="nil"/>
            </w:tcBorders>
            <w:vAlign w:val="center"/>
          </w:tcPr>
          <w:p w14:paraId="4C0A8F6B">
            <w:pPr>
              <w:adjustRightInd w:val="0"/>
              <w:snapToGrid w:val="0"/>
              <w:spacing w:after="0" w:line="240" w:lineRule="auto"/>
              <w:jc w:val="center"/>
              <w:rPr>
                <w:rFonts w:hint="default" w:ascii="宋体" w:hAnsi="宋体" w:eastAsia="宋体" w:cs="宋体"/>
                <w:b/>
                <w:bCs/>
                <w:sz w:val="15"/>
                <w:szCs w:val="15"/>
                <w:lang w:val="en-US"/>
              </w:rPr>
            </w:pPr>
            <w:r>
              <w:rPr>
                <w:rFonts w:hint="eastAsia" w:ascii="宋体" w:hAnsi="宋体" w:eastAsia="宋体" w:cs="宋体"/>
                <w:b w:val="0"/>
                <w:bCs w:val="0"/>
                <w:sz w:val="21"/>
                <w:szCs w:val="21"/>
                <w:highlight w:val="none"/>
                <w:lang w:val="en-US" w:eastAsia="zh-CN"/>
              </w:rPr>
              <w:t>72</w:t>
            </w:r>
          </w:p>
        </w:tc>
        <w:tc>
          <w:tcPr>
            <w:tcW w:w="517" w:type="dxa"/>
            <w:tcBorders>
              <w:tl2br w:val="nil"/>
              <w:tr2bl w:val="nil"/>
            </w:tcBorders>
            <w:vAlign w:val="center"/>
          </w:tcPr>
          <w:p w14:paraId="6D8C6017">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477" w:type="dxa"/>
            <w:tcBorders>
              <w:tl2br w:val="nil"/>
              <w:tr2bl w:val="nil"/>
            </w:tcBorders>
            <w:vAlign w:val="center"/>
          </w:tcPr>
          <w:p w14:paraId="0BE677B8">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619" w:type="dxa"/>
            <w:tcBorders>
              <w:tl2br w:val="nil"/>
              <w:tr2bl w:val="nil"/>
            </w:tcBorders>
            <w:vAlign w:val="center"/>
          </w:tcPr>
          <w:p w14:paraId="7EC63743">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48</w:t>
            </w:r>
          </w:p>
        </w:tc>
        <w:tc>
          <w:tcPr>
            <w:tcW w:w="602" w:type="dxa"/>
            <w:tcBorders>
              <w:tl2br w:val="nil"/>
              <w:tr2bl w:val="nil"/>
            </w:tcBorders>
            <w:vAlign w:val="center"/>
          </w:tcPr>
          <w:p w14:paraId="13F8AB0D">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24</w:t>
            </w:r>
          </w:p>
        </w:tc>
        <w:tc>
          <w:tcPr>
            <w:tcW w:w="569" w:type="dxa"/>
            <w:tcBorders>
              <w:tl2br w:val="nil"/>
              <w:tr2bl w:val="nil"/>
            </w:tcBorders>
            <w:vAlign w:val="center"/>
          </w:tcPr>
          <w:p w14:paraId="2F2077A4">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center"/>
          </w:tcPr>
          <w:p w14:paraId="185FEB99">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vAlign w:val="center"/>
          </w:tcPr>
          <w:p w14:paraId="26EE1DE2">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auto"/>
            <w:noWrap/>
            <w:vAlign w:val="center"/>
          </w:tcPr>
          <w:p w14:paraId="19ADF7A9">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w:t>
            </w:r>
          </w:p>
        </w:tc>
        <w:tc>
          <w:tcPr>
            <w:tcW w:w="501" w:type="dxa"/>
            <w:tcBorders>
              <w:tl2br w:val="nil"/>
              <w:tr2bl w:val="nil"/>
            </w:tcBorders>
            <w:vAlign w:val="center"/>
          </w:tcPr>
          <w:p w14:paraId="5AC4DB55">
            <w:pPr>
              <w:adjustRightInd w:val="0"/>
              <w:snapToGrid w:val="0"/>
              <w:spacing w:after="0" w:line="240" w:lineRule="auto"/>
              <w:jc w:val="center"/>
              <w:rPr>
                <w:rFonts w:hint="eastAsia" w:ascii="宋体" w:hAnsi="宋体" w:eastAsia="宋体" w:cs="宋体"/>
                <w:sz w:val="21"/>
                <w:szCs w:val="21"/>
              </w:rPr>
            </w:pPr>
          </w:p>
        </w:tc>
        <w:tc>
          <w:tcPr>
            <w:tcW w:w="584" w:type="dxa"/>
            <w:tcBorders>
              <w:tl2br w:val="nil"/>
              <w:tr2bl w:val="nil"/>
            </w:tcBorders>
            <w:vAlign w:val="center"/>
          </w:tcPr>
          <w:p w14:paraId="1E20361E">
            <w:pPr>
              <w:adjustRightInd w:val="0"/>
              <w:snapToGrid w:val="0"/>
              <w:spacing w:after="0" w:line="240" w:lineRule="auto"/>
              <w:jc w:val="center"/>
              <w:rPr>
                <w:rFonts w:ascii="宋体" w:hAnsi="宋体" w:eastAsia="宋体" w:cs="宋体"/>
                <w:sz w:val="21"/>
                <w:szCs w:val="21"/>
              </w:rPr>
            </w:pPr>
          </w:p>
        </w:tc>
        <w:tc>
          <w:tcPr>
            <w:tcW w:w="469" w:type="dxa"/>
            <w:tcBorders>
              <w:tl2br w:val="nil"/>
              <w:tr2bl w:val="nil"/>
            </w:tcBorders>
            <w:vAlign w:val="center"/>
          </w:tcPr>
          <w:p w14:paraId="547285B6">
            <w:pPr>
              <w:adjustRightInd w:val="0"/>
              <w:snapToGrid w:val="0"/>
              <w:spacing w:after="0" w:line="240" w:lineRule="auto"/>
              <w:jc w:val="center"/>
              <w:rPr>
                <w:rFonts w:ascii="宋体" w:hAnsi="宋体" w:eastAsia="宋体" w:cs="宋体"/>
                <w:sz w:val="21"/>
                <w:szCs w:val="21"/>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0D35089B">
            <w:pPr>
              <w:adjustRightInd w:val="0"/>
              <w:snapToGrid w:val="0"/>
              <w:spacing w:after="0" w:line="240" w:lineRule="auto"/>
              <w:jc w:val="center"/>
              <w:rPr>
                <w:rFonts w:hint="eastAsia" w:ascii="宋体" w:hAnsi="宋体" w:eastAsia="宋体" w:cs="宋体"/>
                <w:sz w:val="21"/>
                <w:szCs w:val="21"/>
              </w:rPr>
            </w:pPr>
          </w:p>
        </w:tc>
      </w:tr>
      <w:tr w14:paraId="3D1BAC8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355" w:type="dxa"/>
            <w:gridSpan w:val="2"/>
            <w:vMerge w:val="continue"/>
            <w:tcBorders>
              <w:left w:val="thinThickSmallGap" w:color="000000" w:sz="12" w:space="0"/>
              <w:tl2br w:val="nil"/>
              <w:tr2bl w:val="nil"/>
            </w:tcBorders>
            <w:vAlign w:val="center"/>
          </w:tcPr>
          <w:p w14:paraId="55A52B40">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34B0E258">
            <w:pPr>
              <w:adjustRightInd w:val="0"/>
              <w:snapToGrid w:val="0"/>
              <w:spacing w:after="0" w:line="240" w:lineRule="auto"/>
              <w:rPr>
                <w:rFonts w:hint="eastAsia" w:ascii="宋体" w:hAnsi="宋体" w:eastAsia="宋体" w:cs="宋体"/>
                <w:sz w:val="21"/>
                <w:szCs w:val="21"/>
              </w:rPr>
            </w:pPr>
          </w:p>
        </w:tc>
        <w:tc>
          <w:tcPr>
            <w:tcW w:w="1426" w:type="dxa"/>
            <w:tcBorders>
              <w:tl2br w:val="nil"/>
              <w:tr2bl w:val="nil"/>
            </w:tcBorders>
            <w:vAlign w:val="center"/>
          </w:tcPr>
          <w:p w14:paraId="1AC67899">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平法识图与钢筋算量</w:t>
            </w:r>
          </w:p>
        </w:tc>
        <w:tc>
          <w:tcPr>
            <w:tcW w:w="651" w:type="dxa"/>
            <w:tcBorders>
              <w:tl2br w:val="nil"/>
              <w:tr2bl w:val="nil"/>
            </w:tcBorders>
            <w:vAlign w:val="center"/>
          </w:tcPr>
          <w:p w14:paraId="6C10D1C7">
            <w:pPr>
              <w:adjustRightInd w:val="0"/>
              <w:snapToGrid w:val="0"/>
              <w:spacing w:after="0" w:line="240" w:lineRule="auto"/>
              <w:jc w:val="center"/>
              <w:rPr>
                <w:rFonts w:hint="eastAsia" w:ascii="宋体" w:hAnsi="宋体" w:eastAsia="宋体" w:cs="宋体"/>
                <w:b/>
                <w:bCs/>
                <w:sz w:val="15"/>
                <w:szCs w:val="15"/>
              </w:rPr>
            </w:pPr>
            <w:r>
              <w:rPr>
                <w:rFonts w:hint="eastAsia" w:ascii="宋体" w:hAnsi="宋体" w:eastAsia="宋体" w:cs="宋体"/>
                <w:b w:val="0"/>
                <w:bCs w:val="0"/>
                <w:sz w:val="21"/>
                <w:szCs w:val="21"/>
                <w:highlight w:val="none"/>
                <w:lang w:val="en-US" w:eastAsia="zh-CN"/>
              </w:rPr>
              <w:t>72</w:t>
            </w:r>
          </w:p>
        </w:tc>
        <w:tc>
          <w:tcPr>
            <w:tcW w:w="517" w:type="dxa"/>
            <w:tcBorders>
              <w:tl2br w:val="nil"/>
              <w:tr2bl w:val="nil"/>
            </w:tcBorders>
            <w:vAlign w:val="center"/>
          </w:tcPr>
          <w:p w14:paraId="47544F63">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477" w:type="dxa"/>
            <w:tcBorders>
              <w:tl2br w:val="nil"/>
              <w:tr2bl w:val="nil"/>
            </w:tcBorders>
            <w:vAlign w:val="center"/>
          </w:tcPr>
          <w:p w14:paraId="3307DAA2">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619" w:type="dxa"/>
            <w:tcBorders>
              <w:tl2br w:val="nil"/>
              <w:tr2bl w:val="nil"/>
            </w:tcBorders>
            <w:vAlign w:val="center"/>
          </w:tcPr>
          <w:p w14:paraId="6CC6B89B">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48</w:t>
            </w:r>
          </w:p>
        </w:tc>
        <w:tc>
          <w:tcPr>
            <w:tcW w:w="602" w:type="dxa"/>
            <w:tcBorders>
              <w:tl2br w:val="nil"/>
              <w:tr2bl w:val="nil"/>
            </w:tcBorders>
            <w:vAlign w:val="center"/>
          </w:tcPr>
          <w:p w14:paraId="1B8BB376">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sz w:val="21"/>
                <w:szCs w:val="21"/>
                <w:highlight w:val="none"/>
              </w:rPr>
              <w:t>4</w:t>
            </w:r>
          </w:p>
        </w:tc>
        <w:tc>
          <w:tcPr>
            <w:tcW w:w="569" w:type="dxa"/>
            <w:tcBorders>
              <w:tl2br w:val="nil"/>
              <w:tr2bl w:val="nil"/>
            </w:tcBorders>
            <w:vAlign w:val="center"/>
          </w:tcPr>
          <w:p w14:paraId="26BE8016">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center"/>
          </w:tcPr>
          <w:p w14:paraId="677B9257">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vAlign w:val="center"/>
          </w:tcPr>
          <w:p w14:paraId="7547AB38">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color w:val="auto"/>
                <w:sz w:val="21"/>
                <w:szCs w:val="21"/>
                <w:highlight w:val="none"/>
                <w:lang w:val="en-US" w:eastAsia="zh-CN"/>
              </w:rPr>
              <w:t>4</w:t>
            </w:r>
          </w:p>
        </w:tc>
        <w:tc>
          <w:tcPr>
            <w:tcW w:w="535" w:type="dxa"/>
            <w:tcBorders>
              <w:tl2br w:val="nil"/>
              <w:tr2bl w:val="nil"/>
            </w:tcBorders>
            <w:shd w:val="clear" w:color="auto" w:fill="auto"/>
            <w:noWrap/>
            <w:vAlign w:val="center"/>
          </w:tcPr>
          <w:p w14:paraId="7869C9FD">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1" w:type="dxa"/>
            <w:tcBorders>
              <w:tl2br w:val="nil"/>
              <w:tr2bl w:val="nil"/>
            </w:tcBorders>
            <w:vAlign w:val="center"/>
          </w:tcPr>
          <w:p w14:paraId="104A494F">
            <w:pPr>
              <w:adjustRightInd w:val="0"/>
              <w:snapToGrid w:val="0"/>
              <w:spacing w:after="0" w:line="240" w:lineRule="auto"/>
              <w:jc w:val="center"/>
              <w:rPr>
                <w:rFonts w:hint="eastAsia" w:ascii="宋体" w:hAnsi="宋体" w:eastAsia="宋体" w:cs="宋体"/>
                <w:sz w:val="21"/>
                <w:szCs w:val="21"/>
              </w:rPr>
            </w:pPr>
          </w:p>
        </w:tc>
        <w:tc>
          <w:tcPr>
            <w:tcW w:w="584" w:type="dxa"/>
            <w:tcBorders>
              <w:tl2br w:val="nil"/>
              <w:tr2bl w:val="nil"/>
            </w:tcBorders>
            <w:vAlign w:val="center"/>
          </w:tcPr>
          <w:p w14:paraId="0496BD1C">
            <w:pPr>
              <w:adjustRightInd w:val="0"/>
              <w:snapToGrid w:val="0"/>
              <w:spacing w:after="0" w:line="240" w:lineRule="auto"/>
              <w:jc w:val="center"/>
              <w:rPr>
                <w:rFonts w:ascii="宋体" w:hAnsi="宋体" w:eastAsia="宋体" w:cs="宋体"/>
                <w:sz w:val="21"/>
                <w:szCs w:val="21"/>
              </w:rPr>
            </w:pPr>
          </w:p>
        </w:tc>
        <w:tc>
          <w:tcPr>
            <w:tcW w:w="469" w:type="dxa"/>
            <w:tcBorders>
              <w:tl2br w:val="nil"/>
              <w:tr2bl w:val="nil"/>
            </w:tcBorders>
            <w:vAlign w:val="center"/>
          </w:tcPr>
          <w:p w14:paraId="19A784EC">
            <w:pPr>
              <w:adjustRightInd w:val="0"/>
              <w:snapToGrid w:val="0"/>
              <w:spacing w:after="0" w:line="240" w:lineRule="auto"/>
              <w:jc w:val="center"/>
              <w:rPr>
                <w:rFonts w:ascii="宋体" w:hAnsi="宋体" w:eastAsia="宋体" w:cs="宋体"/>
                <w:sz w:val="21"/>
                <w:szCs w:val="21"/>
              </w:rPr>
            </w:pPr>
            <w:r>
              <w:rPr>
                <w:rFonts w:hint="eastAsia" w:ascii="宋体" w:hAnsi="宋体" w:eastAsia="宋体" w:cs="宋体"/>
                <w:b w:val="0"/>
                <w:bCs w:val="0"/>
                <w:sz w:val="21"/>
                <w:szCs w:val="21"/>
                <w:highlight w:val="none"/>
              </w:rPr>
              <w:t>√</w:t>
            </w:r>
          </w:p>
        </w:tc>
        <w:tc>
          <w:tcPr>
            <w:tcW w:w="522" w:type="dxa"/>
            <w:tcBorders>
              <w:right w:val="thinThickSmallGap" w:color="000000" w:sz="12" w:space="0"/>
              <w:tl2br w:val="nil"/>
              <w:tr2bl w:val="nil"/>
            </w:tcBorders>
            <w:noWrap/>
            <w:vAlign w:val="center"/>
          </w:tcPr>
          <w:p w14:paraId="094A7333">
            <w:pPr>
              <w:adjustRightInd w:val="0"/>
              <w:snapToGrid w:val="0"/>
              <w:spacing w:after="0" w:line="240" w:lineRule="auto"/>
              <w:jc w:val="center"/>
              <w:rPr>
                <w:rFonts w:hint="eastAsia" w:ascii="宋体" w:hAnsi="宋体" w:eastAsia="宋体" w:cs="宋体"/>
                <w:sz w:val="21"/>
                <w:szCs w:val="21"/>
              </w:rPr>
            </w:pPr>
          </w:p>
        </w:tc>
      </w:tr>
      <w:tr w14:paraId="16CA6791">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355" w:type="dxa"/>
            <w:gridSpan w:val="2"/>
            <w:vMerge w:val="continue"/>
            <w:tcBorders>
              <w:left w:val="thinThickSmallGap" w:color="000000" w:sz="12" w:space="0"/>
              <w:tl2br w:val="nil"/>
              <w:tr2bl w:val="nil"/>
            </w:tcBorders>
            <w:vAlign w:val="center"/>
          </w:tcPr>
          <w:p w14:paraId="408295E2">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65CA7067">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65272978">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数字造价技术应用</w:t>
            </w:r>
          </w:p>
        </w:tc>
        <w:tc>
          <w:tcPr>
            <w:tcW w:w="651" w:type="dxa"/>
            <w:tcBorders>
              <w:tl2br w:val="nil"/>
              <w:tr2bl w:val="nil"/>
            </w:tcBorders>
            <w:vAlign w:val="center"/>
          </w:tcPr>
          <w:p w14:paraId="285753B4">
            <w:pPr>
              <w:adjustRightInd w:val="0"/>
              <w:snapToGrid w:val="0"/>
              <w:spacing w:after="0" w:line="240" w:lineRule="auto"/>
              <w:jc w:val="center"/>
              <w:rPr>
                <w:rFonts w:hint="default" w:ascii="宋体" w:hAnsi="宋体" w:eastAsia="宋体" w:cs="宋体"/>
                <w:sz w:val="21"/>
                <w:szCs w:val="21"/>
                <w:lang w:val="en-US" w:eastAsia="zh-CN"/>
              </w:rPr>
            </w:pPr>
            <w:r>
              <w:rPr>
                <w:rFonts w:hint="eastAsia" w:ascii="宋体" w:hAnsi="宋体" w:eastAsia="宋体" w:cs="宋体"/>
                <w:b w:val="0"/>
                <w:bCs w:val="0"/>
                <w:sz w:val="21"/>
                <w:szCs w:val="21"/>
                <w:highlight w:val="none"/>
                <w:lang w:val="en-US" w:eastAsia="zh-CN"/>
              </w:rPr>
              <w:t>72</w:t>
            </w:r>
          </w:p>
        </w:tc>
        <w:tc>
          <w:tcPr>
            <w:tcW w:w="517" w:type="dxa"/>
            <w:tcBorders>
              <w:tl2br w:val="nil"/>
              <w:tr2bl w:val="nil"/>
            </w:tcBorders>
            <w:vAlign w:val="center"/>
          </w:tcPr>
          <w:p w14:paraId="6FFDE172">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477" w:type="dxa"/>
            <w:tcBorders>
              <w:tl2br w:val="nil"/>
              <w:tr2bl w:val="nil"/>
            </w:tcBorders>
            <w:vAlign w:val="center"/>
          </w:tcPr>
          <w:p w14:paraId="5A7698A2">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619" w:type="dxa"/>
            <w:tcBorders>
              <w:tl2br w:val="nil"/>
              <w:tr2bl w:val="nil"/>
            </w:tcBorders>
            <w:vAlign w:val="center"/>
          </w:tcPr>
          <w:p w14:paraId="36654618">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48</w:t>
            </w:r>
          </w:p>
        </w:tc>
        <w:tc>
          <w:tcPr>
            <w:tcW w:w="602" w:type="dxa"/>
            <w:tcBorders>
              <w:tl2br w:val="nil"/>
              <w:tr2bl w:val="nil"/>
            </w:tcBorders>
            <w:vAlign w:val="center"/>
          </w:tcPr>
          <w:p w14:paraId="3E20C019">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sz w:val="21"/>
                <w:szCs w:val="21"/>
                <w:highlight w:val="none"/>
              </w:rPr>
              <w:t>4</w:t>
            </w:r>
          </w:p>
        </w:tc>
        <w:tc>
          <w:tcPr>
            <w:tcW w:w="569" w:type="dxa"/>
            <w:tcBorders>
              <w:tl2br w:val="nil"/>
              <w:tr2bl w:val="nil"/>
            </w:tcBorders>
            <w:vAlign w:val="center"/>
          </w:tcPr>
          <w:p w14:paraId="10EBCB82">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center"/>
          </w:tcPr>
          <w:p w14:paraId="38ED8742">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noWrap/>
            <w:vAlign w:val="center"/>
          </w:tcPr>
          <w:p w14:paraId="00A887D4">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auto"/>
            <w:noWrap/>
            <w:vAlign w:val="center"/>
          </w:tcPr>
          <w:p w14:paraId="0144F1E6">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color w:val="auto"/>
                <w:sz w:val="21"/>
                <w:szCs w:val="21"/>
                <w:highlight w:val="none"/>
                <w:lang w:val="en-US" w:eastAsia="zh-CN"/>
              </w:rPr>
              <w:t>4</w:t>
            </w:r>
          </w:p>
        </w:tc>
        <w:tc>
          <w:tcPr>
            <w:tcW w:w="501" w:type="dxa"/>
            <w:tcBorders>
              <w:tl2br w:val="nil"/>
              <w:tr2bl w:val="nil"/>
            </w:tcBorders>
            <w:noWrap/>
            <w:vAlign w:val="center"/>
          </w:tcPr>
          <w:p w14:paraId="59159CCB">
            <w:pPr>
              <w:adjustRightInd w:val="0"/>
              <w:snapToGrid w:val="0"/>
              <w:spacing w:after="0" w:line="240" w:lineRule="auto"/>
              <w:jc w:val="center"/>
              <w:rPr>
                <w:rFonts w:hint="eastAsia" w:ascii="宋体" w:hAnsi="宋体" w:eastAsia="宋体" w:cs="宋体"/>
                <w:sz w:val="21"/>
                <w:szCs w:val="21"/>
                <w:lang w:val="en-US" w:eastAsia="zh-CN"/>
              </w:rPr>
            </w:pPr>
          </w:p>
        </w:tc>
        <w:tc>
          <w:tcPr>
            <w:tcW w:w="584" w:type="dxa"/>
            <w:tcBorders>
              <w:tl2br w:val="nil"/>
              <w:tr2bl w:val="nil"/>
            </w:tcBorders>
            <w:noWrap/>
            <w:vAlign w:val="center"/>
          </w:tcPr>
          <w:p w14:paraId="79C70DA6">
            <w:pPr>
              <w:adjustRightInd w:val="0"/>
              <w:snapToGrid w:val="0"/>
              <w:spacing w:after="0" w:line="240" w:lineRule="auto"/>
              <w:jc w:val="center"/>
              <w:rPr>
                <w:rFonts w:hint="eastAsia" w:ascii="宋体" w:hAnsi="宋体" w:eastAsia="宋体" w:cs="宋体"/>
                <w:sz w:val="21"/>
                <w:szCs w:val="21"/>
                <w:lang w:val="en-US" w:eastAsia="zh-CN"/>
              </w:rPr>
            </w:pPr>
          </w:p>
        </w:tc>
        <w:tc>
          <w:tcPr>
            <w:tcW w:w="469" w:type="dxa"/>
            <w:tcBorders>
              <w:tl2br w:val="nil"/>
              <w:tr2bl w:val="nil"/>
            </w:tcBorders>
            <w:noWrap/>
            <w:vAlign w:val="center"/>
          </w:tcPr>
          <w:p w14:paraId="53A6BD44">
            <w:pPr>
              <w:adjustRightInd w:val="0"/>
              <w:snapToGrid w:val="0"/>
              <w:spacing w:after="0" w:line="240" w:lineRule="auto"/>
              <w:jc w:val="center"/>
              <w:rPr>
                <w:rFonts w:hint="eastAsia" w:ascii="宋体" w:hAnsi="宋体" w:eastAsia="宋体" w:cs="宋体"/>
                <w:sz w:val="21"/>
                <w:szCs w:val="21"/>
                <w:lang w:val="en-US" w:eastAsia="zh-CN"/>
              </w:rPr>
            </w:pPr>
          </w:p>
        </w:tc>
        <w:tc>
          <w:tcPr>
            <w:tcW w:w="522" w:type="dxa"/>
            <w:tcBorders>
              <w:right w:val="thinThickSmallGap" w:color="000000" w:sz="12" w:space="0"/>
              <w:tl2br w:val="nil"/>
              <w:tr2bl w:val="nil"/>
            </w:tcBorders>
            <w:vAlign w:val="center"/>
          </w:tcPr>
          <w:p w14:paraId="6B8C000D">
            <w:pPr>
              <w:adjustRightInd w:val="0"/>
              <w:snapToGrid w:val="0"/>
              <w:spacing w:after="0"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highlight w:val="none"/>
                <w:lang w:val="en-US" w:eastAsia="zh-CN"/>
              </w:rPr>
              <w:t>√</w:t>
            </w:r>
          </w:p>
        </w:tc>
      </w:tr>
      <w:tr w14:paraId="6B74DE7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55" w:type="dxa"/>
            <w:gridSpan w:val="2"/>
            <w:vMerge w:val="continue"/>
            <w:tcBorders>
              <w:left w:val="thinThickSmallGap" w:color="000000" w:sz="12" w:space="0"/>
              <w:tl2br w:val="nil"/>
              <w:tr2bl w:val="nil"/>
            </w:tcBorders>
            <w:vAlign w:val="center"/>
          </w:tcPr>
          <w:p w14:paraId="2A226189">
            <w:pPr>
              <w:adjustRightInd w:val="0"/>
              <w:snapToGrid w:val="0"/>
              <w:spacing w:after="0" w:line="240" w:lineRule="auto"/>
              <w:rPr>
                <w:rFonts w:ascii="宋体" w:hAnsi="宋体" w:eastAsia="宋体" w:cs="宋体"/>
                <w:sz w:val="21"/>
                <w:szCs w:val="21"/>
              </w:rPr>
            </w:pPr>
          </w:p>
        </w:tc>
        <w:tc>
          <w:tcPr>
            <w:tcW w:w="404" w:type="dxa"/>
            <w:vMerge w:val="restart"/>
            <w:tcBorders>
              <w:tl2br w:val="nil"/>
              <w:tr2bl w:val="nil"/>
            </w:tcBorders>
            <w:vAlign w:val="center"/>
          </w:tcPr>
          <w:p w14:paraId="3D76EA7C">
            <w:pPr>
              <w:adjustRightInd w:val="0"/>
              <w:snapToGrid w:val="0"/>
              <w:spacing w:after="0" w:line="240" w:lineRule="auto"/>
              <w:rPr>
                <w:rFonts w:hint="eastAsia" w:ascii="宋体" w:hAnsi="宋体" w:eastAsia="宋体" w:cs="宋体"/>
                <w:sz w:val="21"/>
                <w:szCs w:val="21"/>
                <w:lang w:eastAsia="zh-CN"/>
              </w:rPr>
            </w:pPr>
            <w:r>
              <w:rPr>
                <w:rFonts w:hint="eastAsia" w:ascii="宋体" w:hAnsi="宋体" w:eastAsia="宋体" w:cs="宋体"/>
                <w:sz w:val="21"/>
                <w:szCs w:val="21"/>
              </w:rPr>
              <w:t>专业</w:t>
            </w:r>
            <w:r>
              <w:rPr>
                <w:rFonts w:hint="eastAsia" w:ascii="宋体" w:hAnsi="宋体" w:eastAsia="宋体" w:cs="宋体"/>
                <w:sz w:val="21"/>
                <w:szCs w:val="21"/>
                <w:lang w:val="en-US" w:eastAsia="zh-CN"/>
              </w:rPr>
              <w:t>拓展课程</w:t>
            </w:r>
          </w:p>
        </w:tc>
        <w:tc>
          <w:tcPr>
            <w:tcW w:w="1426" w:type="dxa"/>
            <w:tcBorders>
              <w:tl2br w:val="nil"/>
              <w:tr2bl w:val="nil"/>
            </w:tcBorders>
            <w:vAlign w:val="center"/>
          </w:tcPr>
          <w:p w14:paraId="407AC812">
            <w:pPr>
              <w:adjustRightInd w:val="0"/>
              <w:snapToGrid w:val="0"/>
              <w:spacing w:after="0" w:line="240" w:lineRule="auto"/>
              <w:jc w:val="left"/>
              <w:rPr>
                <w:rFonts w:hint="default" w:ascii="宋体" w:hAnsi="宋体" w:eastAsia="宋体" w:cs="宋体"/>
                <w:sz w:val="21"/>
                <w:szCs w:val="21"/>
                <w:lang w:val="en-US" w:eastAsia="zh-CN"/>
              </w:rPr>
            </w:pPr>
            <w:r>
              <w:rPr>
                <w:rFonts w:hint="eastAsia" w:ascii="宋体" w:hAnsi="宋体" w:eastAsia="宋体" w:cs="宋体"/>
                <w:sz w:val="21"/>
                <w:szCs w:val="21"/>
                <w:highlight w:val="none"/>
                <w:lang w:val="en-US" w:eastAsia="zh-CN"/>
              </w:rPr>
              <w:t>建筑应用电工基础与识图</w:t>
            </w:r>
          </w:p>
        </w:tc>
        <w:tc>
          <w:tcPr>
            <w:tcW w:w="651" w:type="dxa"/>
            <w:tcBorders>
              <w:tl2br w:val="nil"/>
              <w:tr2bl w:val="nil"/>
            </w:tcBorders>
            <w:vAlign w:val="center"/>
          </w:tcPr>
          <w:p w14:paraId="29CE8A7D">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36</w:t>
            </w:r>
          </w:p>
        </w:tc>
        <w:tc>
          <w:tcPr>
            <w:tcW w:w="517" w:type="dxa"/>
            <w:tcBorders>
              <w:tl2br w:val="nil"/>
              <w:tr2bl w:val="nil"/>
            </w:tcBorders>
            <w:vAlign w:val="center"/>
          </w:tcPr>
          <w:p w14:paraId="766C75AA">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2</w:t>
            </w:r>
          </w:p>
        </w:tc>
        <w:tc>
          <w:tcPr>
            <w:tcW w:w="477" w:type="dxa"/>
            <w:tcBorders>
              <w:tl2br w:val="nil"/>
              <w:tr2bl w:val="nil"/>
            </w:tcBorders>
            <w:vAlign w:val="center"/>
          </w:tcPr>
          <w:p w14:paraId="4EFC14A2">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2</w:t>
            </w:r>
          </w:p>
        </w:tc>
        <w:tc>
          <w:tcPr>
            <w:tcW w:w="619" w:type="dxa"/>
            <w:tcBorders>
              <w:tl2br w:val="nil"/>
              <w:tr2bl w:val="nil"/>
            </w:tcBorders>
            <w:vAlign w:val="center"/>
          </w:tcPr>
          <w:p w14:paraId="03CA9E75">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18</w:t>
            </w:r>
          </w:p>
        </w:tc>
        <w:tc>
          <w:tcPr>
            <w:tcW w:w="602" w:type="dxa"/>
            <w:tcBorders>
              <w:tl2br w:val="nil"/>
              <w:tr2bl w:val="nil"/>
            </w:tcBorders>
            <w:vAlign w:val="center"/>
          </w:tcPr>
          <w:p w14:paraId="23B30EE3">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18</w:t>
            </w:r>
          </w:p>
        </w:tc>
        <w:tc>
          <w:tcPr>
            <w:tcW w:w="569" w:type="dxa"/>
            <w:tcBorders>
              <w:tl2br w:val="nil"/>
              <w:tr2bl w:val="nil"/>
            </w:tcBorders>
            <w:vAlign w:val="center"/>
          </w:tcPr>
          <w:p w14:paraId="76384319">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center"/>
          </w:tcPr>
          <w:p w14:paraId="772700E0">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vAlign w:val="center"/>
          </w:tcPr>
          <w:p w14:paraId="5320F8E8">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color w:val="000000" w:themeColor="text1"/>
                <w:sz w:val="21"/>
                <w:szCs w:val="21"/>
                <w:highlight w:val="none"/>
                <w14:textFill>
                  <w14:solidFill>
                    <w14:schemeClr w14:val="tx1"/>
                  </w14:solidFill>
                </w14:textFill>
              </w:rPr>
              <w:t>2</w:t>
            </w:r>
          </w:p>
        </w:tc>
        <w:tc>
          <w:tcPr>
            <w:tcW w:w="535" w:type="dxa"/>
            <w:tcBorders>
              <w:tl2br w:val="nil"/>
              <w:tr2bl w:val="nil"/>
            </w:tcBorders>
            <w:vAlign w:val="center"/>
          </w:tcPr>
          <w:p w14:paraId="6CDA1667">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1" w:type="dxa"/>
            <w:tcBorders>
              <w:tl2br w:val="nil"/>
              <w:tr2bl w:val="nil"/>
            </w:tcBorders>
            <w:vAlign w:val="center"/>
          </w:tcPr>
          <w:p w14:paraId="06E3218A">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7A711653">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28011EA0">
            <w:pPr>
              <w:adjustRightInd w:val="0"/>
              <w:snapToGrid w:val="0"/>
              <w:spacing w:after="0" w:line="240" w:lineRule="auto"/>
              <w:jc w:val="center"/>
              <w:rPr>
                <w:rFonts w:ascii="宋体" w:hAnsi="宋体" w:eastAsia="宋体" w:cs="宋体"/>
                <w:b w:val="0"/>
                <w:bCs w:val="0"/>
                <w:sz w:val="21"/>
                <w:szCs w:val="21"/>
              </w:rPr>
            </w:pPr>
          </w:p>
        </w:tc>
        <w:tc>
          <w:tcPr>
            <w:tcW w:w="522" w:type="dxa"/>
            <w:tcBorders>
              <w:right w:val="thinThickSmallGap" w:color="000000" w:sz="12" w:space="0"/>
              <w:tl2br w:val="nil"/>
              <w:tr2bl w:val="nil"/>
            </w:tcBorders>
            <w:vAlign w:val="center"/>
          </w:tcPr>
          <w:p w14:paraId="5AE7AD26">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highlight w:val="none"/>
              </w:rPr>
              <w:t>√</w:t>
            </w:r>
          </w:p>
        </w:tc>
      </w:tr>
      <w:tr w14:paraId="194AE50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55" w:type="dxa"/>
            <w:gridSpan w:val="2"/>
            <w:vMerge w:val="continue"/>
            <w:tcBorders>
              <w:left w:val="thinThickSmallGap" w:color="000000" w:sz="12" w:space="0"/>
              <w:tl2br w:val="nil"/>
              <w:tr2bl w:val="nil"/>
            </w:tcBorders>
            <w:vAlign w:val="center"/>
          </w:tcPr>
          <w:p w14:paraId="2848EF78">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59FC26EC">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6D7FDE8D">
            <w:pPr>
              <w:adjustRightInd w:val="0"/>
              <w:snapToGrid w:val="0"/>
              <w:spacing w:after="0" w:line="240" w:lineRule="auto"/>
              <w:jc w:val="left"/>
              <w:rPr>
                <w:rFonts w:hint="default" w:ascii="宋体" w:hAnsi="宋体" w:eastAsia="宋体" w:cs="宋体"/>
                <w:sz w:val="21"/>
                <w:szCs w:val="21"/>
                <w:lang w:val="en-US" w:eastAsia="zh-CN"/>
              </w:rPr>
            </w:pPr>
            <w:r>
              <w:rPr>
                <w:rFonts w:hint="eastAsia" w:ascii="宋体" w:hAnsi="宋体" w:eastAsia="宋体" w:cs="宋体"/>
                <w:sz w:val="21"/>
                <w:szCs w:val="21"/>
                <w:highlight w:val="none"/>
                <w:lang w:val="en-US" w:eastAsia="zh-CN"/>
              </w:rPr>
              <w:t>建筑水暖设备基础与识图</w:t>
            </w:r>
          </w:p>
        </w:tc>
        <w:tc>
          <w:tcPr>
            <w:tcW w:w="651" w:type="dxa"/>
            <w:tcBorders>
              <w:tl2br w:val="nil"/>
              <w:tr2bl w:val="nil"/>
            </w:tcBorders>
            <w:vAlign w:val="center"/>
          </w:tcPr>
          <w:p w14:paraId="0E724848">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highlight w:val="none"/>
              </w:rPr>
              <w:t>36</w:t>
            </w:r>
          </w:p>
        </w:tc>
        <w:tc>
          <w:tcPr>
            <w:tcW w:w="517" w:type="dxa"/>
            <w:tcBorders>
              <w:tl2br w:val="nil"/>
              <w:tr2bl w:val="nil"/>
            </w:tcBorders>
            <w:vAlign w:val="center"/>
          </w:tcPr>
          <w:p w14:paraId="40B87474">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2</w:t>
            </w:r>
          </w:p>
        </w:tc>
        <w:tc>
          <w:tcPr>
            <w:tcW w:w="477" w:type="dxa"/>
            <w:tcBorders>
              <w:tl2br w:val="nil"/>
              <w:tr2bl w:val="nil"/>
            </w:tcBorders>
            <w:vAlign w:val="center"/>
          </w:tcPr>
          <w:p w14:paraId="3D0A9BF6">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2</w:t>
            </w:r>
          </w:p>
        </w:tc>
        <w:tc>
          <w:tcPr>
            <w:tcW w:w="619" w:type="dxa"/>
            <w:tcBorders>
              <w:tl2br w:val="nil"/>
              <w:tr2bl w:val="nil"/>
            </w:tcBorders>
            <w:vAlign w:val="center"/>
          </w:tcPr>
          <w:p w14:paraId="32510735">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18</w:t>
            </w:r>
          </w:p>
        </w:tc>
        <w:tc>
          <w:tcPr>
            <w:tcW w:w="602" w:type="dxa"/>
            <w:tcBorders>
              <w:tl2br w:val="nil"/>
              <w:tr2bl w:val="nil"/>
            </w:tcBorders>
            <w:vAlign w:val="center"/>
          </w:tcPr>
          <w:p w14:paraId="6BD8F348">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18</w:t>
            </w:r>
          </w:p>
        </w:tc>
        <w:tc>
          <w:tcPr>
            <w:tcW w:w="569" w:type="dxa"/>
            <w:tcBorders>
              <w:tl2br w:val="nil"/>
              <w:tr2bl w:val="nil"/>
            </w:tcBorders>
            <w:vAlign w:val="top"/>
          </w:tcPr>
          <w:p w14:paraId="6E00DCFB">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top"/>
          </w:tcPr>
          <w:p w14:paraId="56F1ABA8">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vAlign w:val="center"/>
          </w:tcPr>
          <w:p w14:paraId="534ACD19">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color w:val="000000" w:themeColor="text1"/>
                <w:sz w:val="21"/>
                <w:szCs w:val="21"/>
                <w:highlight w:val="none"/>
                <w14:textFill>
                  <w14:solidFill>
                    <w14:schemeClr w14:val="tx1"/>
                  </w14:solidFill>
                </w14:textFill>
              </w:rPr>
              <w:t>2</w:t>
            </w:r>
          </w:p>
        </w:tc>
        <w:tc>
          <w:tcPr>
            <w:tcW w:w="535" w:type="dxa"/>
            <w:tcBorders>
              <w:tl2br w:val="nil"/>
              <w:tr2bl w:val="nil"/>
            </w:tcBorders>
            <w:vAlign w:val="center"/>
          </w:tcPr>
          <w:p w14:paraId="313EDE06">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1" w:type="dxa"/>
            <w:tcBorders>
              <w:tl2br w:val="nil"/>
              <w:tr2bl w:val="nil"/>
            </w:tcBorders>
            <w:vAlign w:val="top"/>
          </w:tcPr>
          <w:p w14:paraId="4D8DB192">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top"/>
          </w:tcPr>
          <w:p w14:paraId="167A6A3F">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11221CF0">
            <w:pPr>
              <w:adjustRightInd w:val="0"/>
              <w:snapToGrid w:val="0"/>
              <w:spacing w:after="0" w:line="240" w:lineRule="auto"/>
              <w:jc w:val="center"/>
              <w:rPr>
                <w:rFonts w:ascii="宋体" w:hAnsi="宋体" w:eastAsia="宋体" w:cs="宋体"/>
                <w:b w:val="0"/>
                <w:bCs w:val="0"/>
                <w:sz w:val="21"/>
                <w:szCs w:val="21"/>
              </w:rPr>
            </w:pPr>
          </w:p>
        </w:tc>
        <w:tc>
          <w:tcPr>
            <w:tcW w:w="522" w:type="dxa"/>
            <w:tcBorders>
              <w:right w:val="thinThickSmallGap" w:color="000000" w:sz="12" w:space="0"/>
              <w:tl2br w:val="nil"/>
              <w:tr2bl w:val="nil"/>
            </w:tcBorders>
            <w:vAlign w:val="center"/>
          </w:tcPr>
          <w:p w14:paraId="25481221">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highlight w:val="none"/>
              </w:rPr>
              <w:t>√</w:t>
            </w:r>
          </w:p>
        </w:tc>
      </w:tr>
      <w:tr w14:paraId="65300AE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55" w:type="dxa"/>
            <w:gridSpan w:val="2"/>
            <w:vMerge w:val="continue"/>
            <w:tcBorders>
              <w:left w:val="thinThickSmallGap" w:color="000000" w:sz="12" w:space="0"/>
              <w:tl2br w:val="nil"/>
              <w:tr2bl w:val="nil"/>
            </w:tcBorders>
            <w:vAlign w:val="center"/>
          </w:tcPr>
          <w:p w14:paraId="14BEC525">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18F4DC42">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4FDB0DFA">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工程财务与会计</w:t>
            </w:r>
          </w:p>
        </w:tc>
        <w:tc>
          <w:tcPr>
            <w:tcW w:w="651" w:type="dxa"/>
            <w:tcBorders>
              <w:tl2br w:val="nil"/>
              <w:tr2bl w:val="nil"/>
            </w:tcBorders>
            <w:vAlign w:val="center"/>
          </w:tcPr>
          <w:p w14:paraId="0D2F7373">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72</w:t>
            </w:r>
          </w:p>
        </w:tc>
        <w:tc>
          <w:tcPr>
            <w:tcW w:w="517" w:type="dxa"/>
            <w:tcBorders>
              <w:tl2br w:val="nil"/>
              <w:tr2bl w:val="nil"/>
            </w:tcBorders>
            <w:vAlign w:val="center"/>
          </w:tcPr>
          <w:p w14:paraId="2EC50660">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477" w:type="dxa"/>
            <w:tcBorders>
              <w:tl2br w:val="nil"/>
              <w:tr2bl w:val="nil"/>
            </w:tcBorders>
            <w:vAlign w:val="center"/>
          </w:tcPr>
          <w:p w14:paraId="3C3D682E">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619" w:type="dxa"/>
            <w:tcBorders>
              <w:tl2br w:val="nil"/>
              <w:tr2bl w:val="nil"/>
            </w:tcBorders>
            <w:vAlign w:val="center"/>
          </w:tcPr>
          <w:p w14:paraId="7C66A356">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36</w:t>
            </w:r>
          </w:p>
        </w:tc>
        <w:tc>
          <w:tcPr>
            <w:tcW w:w="602" w:type="dxa"/>
            <w:tcBorders>
              <w:tl2br w:val="nil"/>
              <w:tr2bl w:val="nil"/>
            </w:tcBorders>
            <w:vAlign w:val="center"/>
          </w:tcPr>
          <w:p w14:paraId="3C4AE77D">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36</w:t>
            </w:r>
          </w:p>
        </w:tc>
        <w:tc>
          <w:tcPr>
            <w:tcW w:w="569" w:type="dxa"/>
            <w:tcBorders>
              <w:tl2br w:val="nil"/>
              <w:tr2bl w:val="nil"/>
            </w:tcBorders>
            <w:vAlign w:val="top"/>
          </w:tcPr>
          <w:p w14:paraId="6EF25265">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top"/>
          </w:tcPr>
          <w:p w14:paraId="5DBBE321">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vAlign w:val="center"/>
          </w:tcPr>
          <w:p w14:paraId="361DDECF">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noWrap/>
            <w:vAlign w:val="center"/>
          </w:tcPr>
          <w:p w14:paraId="3A6F130B">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501" w:type="dxa"/>
            <w:tcBorders>
              <w:tl2br w:val="nil"/>
              <w:tr2bl w:val="nil"/>
            </w:tcBorders>
            <w:vAlign w:val="center"/>
          </w:tcPr>
          <w:p w14:paraId="18358E6F">
            <w:pPr>
              <w:adjustRightInd w:val="0"/>
              <w:snapToGrid w:val="0"/>
              <w:spacing w:after="0" w:line="240" w:lineRule="auto"/>
              <w:jc w:val="center"/>
              <w:rPr>
                <w:rFonts w:ascii="宋体" w:hAnsi="宋体" w:eastAsia="宋体" w:cs="宋体"/>
                <w:b w:val="0"/>
                <w:bCs w:val="0"/>
                <w:sz w:val="21"/>
                <w:szCs w:val="21"/>
              </w:rPr>
            </w:pPr>
          </w:p>
        </w:tc>
        <w:tc>
          <w:tcPr>
            <w:tcW w:w="584" w:type="dxa"/>
            <w:tcBorders>
              <w:tl2br w:val="nil"/>
              <w:tr2bl w:val="nil"/>
            </w:tcBorders>
            <w:vAlign w:val="center"/>
          </w:tcPr>
          <w:p w14:paraId="276A4E05">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02209445">
            <w:pPr>
              <w:adjustRightInd w:val="0"/>
              <w:snapToGrid w:val="0"/>
              <w:spacing w:after="0" w:line="240" w:lineRule="auto"/>
              <w:jc w:val="center"/>
              <w:rPr>
                <w:rFonts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6B3776C0">
            <w:pPr>
              <w:adjustRightInd w:val="0"/>
              <w:snapToGrid w:val="0"/>
              <w:spacing w:after="0" w:line="240" w:lineRule="auto"/>
              <w:jc w:val="center"/>
              <w:rPr>
                <w:rFonts w:ascii="宋体" w:hAnsi="宋体" w:eastAsia="宋体" w:cs="宋体"/>
                <w:b w:val="0"/>
                <w:bCs w:val="0"/>
                <w:sz w:val="21"/>
                <w:szCs w:val="21"/>
              </w:rPr>
            </w:pPr>
            <w:r>
              <w:rPr>
                <w:rFonts w:hint="eastAsia" w:ascii="宋体" w:hAnsi="宋体" w:eastAsia="宋体" w:cs="宋体"/>
                <w:b w:val="0"/>
                <w:bCs w:val="0"/>
                <w:sz w:val="21"/>
                <w:szCs w:val="21"/>
                <w:highlight w:val="none"/>
              </w:rPr>
              <w:t>√</w:t>
            </w:r>
          </w:p>
        </w:tc>
      </w:tr>
      <w:tr w14:paraId="654F0DEE">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55" w:type="dxa"/>
            <w:gridSpan w:val="2"/>
            <w:vMerge w:val="continue"/>
            <w:tcBorders>
              <w:left w:val="thinThickSmallGap" w:color="000000" w:sz="12" w:space="0"/>
              <w:bottom w:val="nil"/>
              <w:tl2br w:val="nil"/>
              <w:tr2bl w:val="nil"/>
            </w:tcBorders>
            <w:vAlign w:val="center"/>
          </w:tcPr>
          <w:p w14:paraId="6A9CAC39">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068C0E17">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4568E47E">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建筑经济学</w:t>
            </w:r>
          </w:p>
        </w:tc>
        <w:tc>
          <w:tcPr>
            <w:tcW w:w="651" w:type="dxa"/>
            <w:tcBorders>
              <w:tl2br w:val="nil"/>
              <w:tr2bl w:val="nil"/>
            </w:tcBorders>
            <w:vAlign w:val="center"/>
          </w:tcPr>
          <w:p w14:paraId="290BAE5D">
            <w:pPr>
              <w:adjustRightInd w:val="0"/>
              <w:snapToGrid w:val="0"/>
              <w:spacing w:after="0" w:line="240" w:lineRule="auto"/>
              <w:jc w:val="center"/>
              <w:rPr>
                <w:rFonts w:hint="default" w:ascii="宋体" w:hAnsi="宋体" w:eastAsia="宋体" w:cs="宋体"/>
                <w:b/>
                <w:bCs/>
                <w:sz w:val="15"/>
                <w:szCs w:val="15"/>
                <w:lang w:val="en-US" w:eastAsia="zh-CN"/>
              </w:rPr>
            </w:pPr>
            <w:r>
              <w:rPr>
                <w:rFonts w:hint="eastAsia" w:ascii="宋体" w:hAnsi="宋体" w:eastAsia="宋体" w:cs="宋体"/>
                <w:b w:val="0"/>
                <w:bCs w:val="0"/>
                <w:sz w:val="21"/>
                <w:szCs w:val="21"/>
                <w:highlight w:val="none"/>
              </w:rPr>
              <w:t>72</w:t>
            </w:r>
          </w:p>
        </w:tc>
        <w:tc>
          <w:tcPr>
            <w:tcW w:w="517" w:type="dxa"/>
            <w:tcBorders>
              <w:tl2br w:val="nil"/>
              <w:tr2bl w:val="nil"/>
            </w:tcBorders>
            <w:vAlign w:val="center"/>
          </w:tcPr>
          <w:p w14:paraId="4C86F112">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477" w:type="dxa"/>
            <w:tcBorders>
              <w:tl2br w:val="nil"/>
              <w:tr2bl w:val="nil"/>
            </w:tcBorders>
            <w:vAlign w:val="center"/>
          </w:tcPr>
          <w:p w14:paraId="408FDA6B">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619" w:type="dxa"/>
            <w:tcBorders>
              <w:tl2br w:val="nil"/>
              <w:tr2bl w:val="nil"/>
            </w:tcBorders>
            <w:vAlign w:val="center"/>
          </w:tcPr>
          <w:p w14:paraId="5345A037">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36</w:t>
            </w:r>
          </w:p>
        </w:tc>
        <w:tc>
          <w:tcPr>
            <w:tcW w:w="602" w:type="dxa"/>
            <w:tcBorders>
              <w:tl2br w:val="nil"/>
              <w:tr2bl w:val="nil"/>
            </w:tcBorders>
            <w:vAlign w:val="center"/>
          </w:tcPr>
          <w:p w14:paraId="12DAE2FC">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36</w:t>
            </w:r>
          </w:p>
        </w:tc>
        <w:tc>
          <w:tcPr>
            <w:tcW w:w="569" w:type="dxa"/>
            <w:tcBorders>
              <w:tl2br w:val="nil"/>
              <w:tr2bl w:val="nil"/>
            </w:tcBorders>
            <w:vAlign w:val="top"/>
          </w:tcPr>
          <w:p w14:paraId="31A24DCD">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top"/>
          </w:tcPr>
          <w:p w14:paraId="09B42D3F">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vAlign w:val="center"/>
          </w:tcPr>
          <w:p w14:paraId="47C7268B">
            <w:pPr>
              <w:adjustRightInd w:val="0"/>
              <w:snapToGrid w:val="0"/>
              <w:spacing w:after="0" w:line="240" w:lineRule="auto"/>
              <w:jc w:val="center"/>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w:t>
            </w:r>
          </w:p>
        </w:tc>
        <w:tc>
          <w:tcPr>
            <w:tcW w:w="535" w:type="dxa"/>
            <w:tcBorders>
              <w:tl2br w:val="nil"/>
              <w:tr2bl w:val="nil"/>
            </w:tcBorders>
            <w:shd w:val="clear" w:color="auto" w:fill="auto"/>
            <w:noWrap/>
            <w:vAlign w:val="center"/>
          </w:tcPr>
          <w:p w14:paraId="4DBF21F1">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1" w:type="dxa"/>
            <w:tcBorders>
              <w:tl2br w:val="nil"/>
              <w:tr2bl w:val="nil"/>
            </w:tcBorders>
            <w:vAlign w:val="center"/>
          </w:tcPr>
          <w:p w14:paraId="64958D70">
            <w:pPr>
              <w:adjustRightInd w:val="0"/>
              <w:snapToGrid w:val="0"/>
              <w:spacing w:after="0" w:line="240" w:lineRule="auto"/>
              <w:jc w:val="center"/>
              <w:rPr>
                <w:rFonts w:hint="eastAsia" w:ascii="宋体" w:hAnsi="宋体" w:eastAsia="宋体" w:cs="宋体"/>
                <w:sz w:val="21"/>
                <w:szCs w:val="21"/>
                <w:lang w:val="en-US" w:eastAsia="zh-CN"/>
              </w:rPr>
            </w:pPr>
          </w:p>
        </w:tc>
        <w:tc>
          <w:tcPr>
            <w:tcW w:w="584" w:type="dxa"/>
            <w:tcBorders>
              <w:tl2br w:val="nil"/>
              <w:tr2bl w:val="nil"/>
            </w:tcBorders>
            <w:vAlign w:val="top"/>
          </w:tcPr>
          <w:p w14:paraId="063E94D1">
            <w:pPr>
              <w:adjustRightInd w:val="0"/>
              <w:snapToGrid w:val="0"/>
              <w:spacing w:after="0" w:line="240" w:lineRule="auto"/>
              <w:jc w:val="center"/>
              <w:rPr>
                <w:rFonts w:ascii="宋体" w:hAnsi="宋体" w:eastAsia="宋体" w:cs="宋体"/>
                <w:sz w:val="21"/>
                <w:szCs w:val="21"/>
              </w:rPr>
            </w:pPr>
          </w:p>
        </w:tc>
        <w:tc>
          <w:tcPr>
            <w:tcW w:w="469" w:type="dxa"/>
            <w:tcBorders>
              <w:tl2br w:val="nil"/>
              <w:tr2bl w:val="nil"/>
            </w:tcBorders>
            <w:noWrap/>
            <w:vAlign w:val="center"/>
          </w:tcPr>
          <w:p w14:paraId="0D2E2B32">
            <w:pPr>
              <w:adjustRightInd w:val="0"/>
              <w:snapToGrid w:val="0"/>
              <w:spacing w:after="0" w:line="240" w:lineRule="auto"/>
              <w:jc w:val="center"/>
              <w:rPr>
                <w:rFonts w:ascii="宋体" w:hAnsi="宋体" w:eastAsia="宋体" w:cs="宋体"/>
                <w:sz w:val="21"/>
                <w:szCs w:val="21"/>
              </w:rPr>
            </w:pPr>
          </w:p>
        </w:tc>
        <w:tc>
          <w:tcPr>
            <w:tcW w:w="522" w:type="dxa"/>
            <w:tcBorders>
              <w:right w:val="thinThickSmallGap" w:color="000000" w:sz="12" w:space="0"/>
              <w:tl2br w:val="nil"/>
              <w:tr2bl w:val="nil"/>
            </w:tcBorders>
            <w:noWrap/>
            <w:vAlign w:val="center"/>
          </w:tcPr>
          <w:p w14:paraId="17395BE0">
            <w:pPr>
              <w:adjustRightInd w:val="0"/>
              <w:snapToGrid w:val="0"/>
              <w:spacing w:after="0" w:line="240" w:lineRule="auto"/>
              <w:jc w:val="center"/>
              <w:rPr>
                <w:rFonts w:hint="eastAsia" w:ascii="宋体" w:hAnsi="宋体" w:eastAsia="宋体" w:cs="宋体"/>
                <w:sz w:val="21"/>
                <w:szCs w:val="21"/>
              </w:rPr>
            </w:pPr>
          </w:p>
        </w:tc>
      </w:tr>
      <w:tr w14:paraId="3A1C390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355" w:type="dxa"/>
            <w:gridSpan w:val="2"/>
            <w:vMerge w:val="restart"/>
            <w:tcBorders>
              <w:top w:val="nil"/>
              <w:left w:val="thinThickSmallGap" w:color="000000" w:sz="12" w:space="0"/>
            </w:tcBorders>
            <w:vAlign w:val="center"/>
          </w:tcPr>
          <w:p w14:paraId="2CFB815D">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50D2604F">
            <w:pPr>
              <w:adjustRightInd w:val="0"/>
              <w:snapToGrid w:val="0"/>
              <w:spacing w:after="0" w:line="240" w:lineRule="auto"/>
              <w:rPr>
                <w:rFonts w:ascii="宋体" w:hAnsi="宋体" w:eastAsia="宋体" w:cs="宋体"/>
                <w:sz w:val="21"/>
                <w:szCs w:val="21"/>
              </w:rPr>
            </w:pPr>
          </w:p>
        </w:tc>
        <w:tc>
          <w:tcPr>
            <w:tcW w:w="1426" w:type="dxa"/>
            <w:tcBorders>
              <w:tl2br w:val="nil"/>
              <w:tr2bl w:val="nil"/>
            </w:tcBorders>
            <w:shd w:val="clear" w:color="auto" w:fill="auto"/>
            <w:vAlign w:val="center"/>
          </w:tcPr>
          <w:p w14:paraId="0A7ED2AA">
            <w:pPr>
              <w:adjustRightInd w:val="0"/>
              <w:snapToGrid w:val="0"/>
              <w:spacing w:after="0" w:line="240" w:lineRule="auto"/>
              <w:rPr>
                <w:rFonts w:hint="default" w:ascii="宋体" w:hAnsi="宋体" w:eastAsia="宋体" w:cs="宋体"/>
                <w:sz w:val="21"/>
                <w:szCs w:val="21"/>
                <w:lang w:val="en-US" w:eastAsia="zh-CN" w:bidi="ar-SA"/>
              </w:rPr>
            </w:pPr>
            <w:r>
              <w:rPr>
                <w:rFonts w:hint="eastAsia" w:ascii="宋体" w:hAnsi="宋体" w:eastAsia="宋体" w:cs="宋体"/>
                <w:sz w:val="21"/>
                <w:szCs w:val="21"/>
                <w:lang w:val="en-US" w:eastAsia="zh-CN"/>
              </w:rPr>
              <w:t>建筑工程资料管理</w:t>
            </w:r>
          </w:p>
        </w:tc>
        <w:tc>
          <w:tcPr>
            <w:tcW w:w="651" w:type="dxa"/>
            <w:tcBorders>
              <w:tl2br w:val="nil"/>
              <w:tr2bl w:val="nil"/>
            </w:tcBorders>
            <w:shd w:val="clear" w:color="auto" w:fill="auto"/>
            <w:vAlign w:val="center"/>
          </w:tcPr>
          <w:p w14:paraId="35FBD1E5">
            <w:pPr>
              <w:adjustRightInd w:val="0"/>
              <w:snapToGrid w:val="0"/>
              <w:spacing w:after="0" w:line="240" w:lineRule="auto"/>
              <w:jc w:val="center"/>
              <w:rPr>
                <w:rFonts w:hint="eastAsia" w:ascii="宋体" w:hAnsi="宋体" w:eastAsia="宋体" w:cs="宋体"/>
                <w:sz w:val="21"/>
                <w:szCs w:val="21"/>
                <w:lang w:val="en-US" w:eastAsia="zh-CN" w:bidi="ar-SA"/>
              </w:rPr>
            </w:pPr>
            <w:r>
              <w:rPr>
                <w:rFonts w:hint="eastAsia" w:ascii="宋体" w:hAnsi="宋体" w:eastAsia="宋体" w:cs="宋体"/>
                <w:b w:val="0"/>
                <w:bCs w:val="0"/>
                <w:sz w:val="21"/>
                <w:szCs w:val="21"/>
                <w:highlight w:val="none"/>
              </w:rPr>
              <w:t>72</w:t>
            </w:r>
          </w:p>
        </w:tc>
        <w:tc>
          <w:tcPr>
            <w:tcW w:w="517" w:type="dxa"/>
            <w:tcBorders>
              <w:tl2br w:val="nil"/>
              <w:tr2bl w:val="nil"/>
            </w:tcBorders>
            <w:shd w:val="clear" w:color="auto" w:fill="auto"/>
            <w:vAlign w:val="center"/>
          </w:tcPr>
          <w:p w14:paraId="78809606">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4</w:t>
            </w:r>
          </w:p>
        </w:tc>
        <w:tc>
          <w:tcPr>
            <w:tcW w:w="477" w:type="dxa"/>
            <w:tcBorders>
              <w:tl2br w:val="nil"/>
              <w:tr2bl w:val="nil"/>
            </w:tcBorders>
            <w:shd w:val="clear" w:color="auto" w:fill="auto"/>
            <w:vAlign w:val="center"/>
          </w:tcPr>
          <w:p w14:paraId="5244BD67">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4</w:t>
            </w:r>
          </w:p>
        </w:tc>
        <w:tc>
          <w:tcPr>
            <w:tcW w:w="619" w:type="dxa"/>
            <w:tcBorders>
              <w:tl2br w:val="nil"/>
              <w:tr2bl w:val="nil"/>
            </w:tcBorders>
            <w:shd w:val="clear" w:color="auto" w:fill="auto"/>
            <w:vAlign w:val="center"/>
          </w:tcPr>
          <w:p w14:paraId="2EA68AC2">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36</w:t>
            </w:r>
          </w:p>
        </w:tc>
        <w:tc>
          <w:tcPr>
            <w:tcW w:w="602" w:type="dxa"/>
            <w:tcBorders>
              <w:tl2br w:val="nil"/>
              <w:tr2bl w:val="nil"/>
            </w:tcBorders>
            <w:shd w:val="clear" w:color="auto" w:fill="auto"/>
            <w:vAlign w:val="center"/>
          </w:tcPr>
          <w:p w14:paraId="70F23FE5">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36</w:t>
            </w:r>
          </w:p>
        </w:tc>
        <w:tc>
          <w:tcPr>
            <w:tcW w:w="569" w:type="dxa"/>
            <w:tcBorders>
              <w:tl2br w:val="nil"/>
              <w:tr2bl w:val="nil"/>
            </w:tcBorders>
            <w:shd w:val="clear" w:color="auto" w:fill="auto"/>
            <w:vAlign w:val="top"/>
          </w:tcPr>
          <w:p w14:paraId="6A2D2D7D">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top"/>
          </w:tcPr>
          <w:p w14:paraId="6447BFA2">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vAlign w:val="center"/>
          </w:tcPr>
          <w:p w14:paraId="12527FA2">
            <w:pPr>
              <w:adjustRightInd w:val="0"/>
              <w:snapToGrid w:val="0"/>
              <w:spacing w:after="0" w:line="240" w:lineRule="auto"/>
              <w:jc w:val="center"/>
              <w:rPr>
                <w:rFonts w:hint="default" w:ascii="宋体" w:hAnsi="宋体" w:eastAsia="宋体" w:cs="宋体"/>
                <w:b w:val="0"/>
                <w:bCs w:val="0"/>
                <w:sz w:val="21"/>
                <w:szCs w:val="21"/>
                <w:lang w:val="en-US" w:eastAsia="zh-CN"/>
              </w:rPr>
            </w:pPr>
          </w:p>
        </w:tc>
        <w:tc>
          <w:tcPr>
            <w:tcW w:w="535" w:type="dxa"/>
            <w:tcBorders>
              <w:tl2br w:val="nil"/>
              <w:tr2bl w:val="nil"/>
            </w:tcBorders>
            <w:shd w:val="clear" w:color="auto" w:fill="auto"/>
            <w:noWrap/>
            <w:vAlign w:val="center"/>
          </w:tcPr>
          <w:p w14:paraId="7540AE10">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sz w:val="21"/>
                <w:szCs w:val="21"/>
                <w:highlight w:val="none"/>
                <w:lang w:val="en-US" w:eastAsia="zh-CN"/>
              </w:rPr>
              <w:t>4</w:t>
            </w:r>
          </w:p>
        </w:tc>
        <w:tc>
          <w:tcPr>
            <w:tcW w:w="501" w:type="dxa"/>
            <w:tcBorders>
              <w:tl2br w:val="nil"/>
              <w:tr2bl w:val="nil"/>
            </w:tcBorders>
            <w:shd w:val="clear" w:color="auto" w:fill="auto"/>
            <w:vAlign w:val="center"/>
          </w:tcPr>
          <w:p w14:paraId="5259948F">
            <w:pPr>
              <w:adjustRightInd w:val="0"/>
              <w:snapToGrid w:val="0"/>
              <w:spacing w:after="0" w:line="240" w:lineRule="auto"/>
              <w:jc w:val="center"/>
              <w:rPr>
                <w:rFonts w:hint="eastAsia" w:ascii="宋体" w:hAnsi="宋体" w:eastAsia="宋体" w:cs="宋体"/>
                <w:sz w:val="21"/>
                <w:szCs w:val="21"/>
                <w:lang w:val="en-US" w:eastAsia="zh-CN" w:bidi="ar-SA"/>
              </w:rPr>
            </w:pPr>
          </w:p>
        </w:tc>
        <w:tc>
          <w:tcPr>
            <w:tcW w:w="584" w:type="dxa"/>
            <w:tcBorders>
              <w:tl2br w:val="nil"/>
              <w:tr2bl w:val="nil"/>
            </w:tcBorders>
            <w:shd w:val="clear" w:color="auto" w:fill="auto"/>
            <w:vAlign w:val="top"/>
          </w:tcPr>
          <w:p w14:paraId="1DFB3336">
            <w:pPr>
              <w:adjustRightInd w:val="0"/>
              <w:snapToGrid w:val="0"/>
              <w:spacing w:after="0" w:line="240" w:lineRule="auto"/>
              <w:jc w:val="center"/>
              <w:rPr>
                <w:rFonts w:hint="eastAsia" w:ascii="宋体" w:hAnsi="宋体" w:eastAsia="宋体" w:cs="宋体"/>
                <w:sz w:val="21"/>
                <w:szCs w:val="21"/>
                <w:lang w:val="en-US" w:eastAsia="zh-CN" w:bidi="ar-SA"/>
              </w:rPr>
            </w:pPr>
          </w:p>
        </w:tc>
        <w:tc>
          <w:tcPr>
            <w:tcW w:w="469" w:type="dxa"/>
            <w:tcBorders>
              <w:tl2br w:val="nil"/>
              <w:tr2bl w:val="nil"/>
            </w:tcBorders>
            <w:shd w:val="clear" w:color="auto" w:fill="auto"/>
            <w:noWrap/>
            <w:vAlign w:val="center"/>
          </w:tcPr>
          <w:p w14:paraId="6A6333C9">
            <w:pPr>
              <w:adjustRightInd w:val="0"/>
              <w:snapToGrid w:val="0"/>
              <w:spacing w:after="0" w:line="240" w:lineRule="auto"/>
              <w:jc w:val="center"/>
              <w:rPr>
                <w:rFonts w:hint="eastAsia" w:ascii="宋体" w:hAnsi="宋体" w:eastAsia="宋体" w:cs="宋体"/>
                <w:sz w:val="21"/>
                <w:szCs w:val="21"/>
                <w:lang w:val="en-US" w:eastAsia="zh-CN" w:bidi="ar-SA"/>
              </w:rPr>
            </w:pPr>
          </w:p>
        </w:tc>
        <w:tc>
          <w:tcPr>
            <w:tcW w:w="522" w:type="dxa"/>
            <w:tcBorders>
              <w:right w:val="thinThickSmallGap" w:color="000000" w:sz="12" w:space="0"/>
              <w:tl2br w:val="nil"/>
              <w:tr2bl w:val="nil"/>
            </w:tcBorders>
            <w:shd w:val="clear" w:color="auto" w:fill="auto"/>
            <w:noWrap/>
            <w:vAlign w:val="center"/>
          </w:tcPr>
          <w:p w14:paraId="2C5762DD">
            <w:pPr>
              <w:adjustRightInd w:val="0"/>
              <w:snapToGrid w:val="0"/>
              <w:spacing w:after="0" w:line="240" w:lineRule="auto"/>
              <w:jc w:val="center"/>
              <w:rPr>
                <w:rFonts w:hint="eastAsia" w:ascii="宋体" w:hAnsi="宋体" w:eastAsia="宋体" w:cs="宋体"/>
                <w:sz w:val="21"/>
                <w:szCs w:val="21"/>
                <w:lang w:val="en-US" w:eastAsia="zh-CN" w:bidi="ar-SA"/>
              </w:rPr>
            </w:pPr>
          </w:p>
        </w:tc>
      </w:tr>
      <w:tr w14:paraId="58B15A58">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355" w:type="dxa"/>
            <w:gridSpan w:val="2"/>
            <w:vMerge w:val="continue"/>
            <w:tcBorders>
              <w:left w:val="thinThickSmallGap" w:color="000000" w:sz="12" w:space="0"/>
            </w:tcBorders>
            <w:vAlign w:val="center"/>
          </w:tcPr>
          <w:p w14:paraId="737E41B6">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55F9CD3F">
            <w:pPr>
              <w:adjustRightInd w:val="0"/>
              <w:snapToGrid w:val="0"/>
              <w:spacing w:after="0" w:line="240" w:lineRule="auto"/>
              <w:rPr>
                <w:rFonts w:ascii="宋体" w:hAnsi="宋体" w:eastAsia="宋体" w:cs="宋体"/>
                <w:sz w:val="21"/>
                <w:szCs w:val="21"/>
              </w:rPr>
            </w:pPr>
          </w:p>
        </w:tc>
        <w:tc>
          <w:tcPr>
            <w:tcW w:w="1426" w:type="dxa"/>
            <w:tcBorders>
              <w:tl2br w:val="nil"/>
              <w:tr2bl w:val="nil"/>
            </w:tcBorders>
            <w:shd w:val="clear" w:color="auto" w:fill="auto"/>
            <w:vAlign w:val="center"/>
          </w:tcPr>
          <w:p w14:paraId="65A6D768">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招投标与合同管理</w:t>
            </w:r>
          </w:p>
        </w:tc>
        <w:tc>
          <w:tcPr>
            <w:tcW w:w="651" w:type="dxa"/>
            <w:tcBorders>
              <w:tl2br w:val="nil"/>
              <w:tr2bl w:val="nil"/>
            </w:tcBorders>
            <w:shd w:val="clear" w:color="auto" w:fill="auto"/>
            <w:vAlign w:val="center"/>
          </w:tcPr>
          <w:p w14:paraId="629FC731">
            <w:pPr>
              <w:adjustRightInd w:val="0"/>
              <w:snapToGrid w:val="0"/>
              <w:spacing w:after="0" w:line="240" w:lineRule="auto"/>
              <w:jc w:val="center"/>
              <w:rPr>
                <w:rFonts w:hint="eastAsia" w:ascii="宋体" w:hAnsi="宋体" w:eastAsia="宋体" w:cs="宋体"/>
                <w:sz w:val="21"/>
                <w:szCs w:val="21"/>
                <w:lang w:val="en-US" w:eastAsia="zh-CN"/>
              </w:rPr>
            </w:pPr>
            <w:r>
              <w:rPr>
                <w:rFonts w:hint="eastAsia" w:ascii="宋体" w:hAnsi="宋体" w:eastAsia="宋体" w:cs="宋体"/>
                <w:b w:val="0"/>
                <w:bCs w:val="0"/>
                <w:sz w:val="21"/>
                <w:szCs w:val="21"/>
                <w:highlight w:val="none"/>
              </w:rPr>
              <w:t>36</w:t>
            </w:r>
          </w:p>
        </w:tc>
        <w:tc>
          <w:tcPr>
            <w:tcW w:w="517" w:type="dxa"/>
            <w:tcBorders>
              <w:tl2br w:val="nil"/>
              <w:tr2bl w:val="nil"/>
            </w:tcBorders>
            <w:shd w:val="clear" w:color="auto" w:fill="auto"/>
            <w:vAlign w:val="center"/>
          </w:tcPr>
          <w:p w14:paraId="1910DDD1">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2</w:t>
            </w:r>
          </w:p>
        </w:tc>
        <w:tc>
          <w:tcPr>
            <w:tcW w:w="477" w:type="dxa"/>
            <w:tcBorders>
              <w:tl2br w:val="nil"/>
              <w:tr2bl w:val="nil"/>
            </w:tcBorders>
            <w:shd w:val="clear" w:color="auto" w:fill="auto"/>
            <w:vAlign w:val="center"/>
          </w:tcPr>
          <w:p w14:paraId="348C0522">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rPr>
              <w:t>2</w:t>
            </w:r>
          </w:p>
        </w:tc>
        <w:tc>
          <w:tcPr>
            <w:tcW w:w="619" w:type="dxa"/>
            <w:tcBorders>
              <w:tl2br w:val="nil"/>
              <w:tr2bl w:val="nil"/>
            </w:tcBorders>
            <w:shd w:val="clear" w:color="auto" w:fill="auto"/>
            <w:vAlign w:val="center"/>
          </w:tcPr>
          <w:p w14:paraId="3B9ACE4B">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18</w:t>
            </w:r>
          </w:p>
        </w:tc>
        <w:tc>
          <w:tcPr>
            <w:tcW w:w="602" w:type="dxa"/>
            <w:tcBorders>
              <w:tl2br w:val="nil"/>
              <w:tr2bl w:val="nil"/>
            </w:tcBorders>
            <w:shd w:val="clear" w:color="auto" w:fill="auto"/>
            <w:vAlign w:val="center"/>
          </w:tcPr>
          <w:p w14:paraId="4D846E9A">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highlight w:val="none"/>
                <w:lang w:val="en-US" w:eastAsia="zh-CN"/>
              </w:rPr>
              <w:t>18</w:t>
            </w:r>
          </w:p>
        </w:tc>
        <w:tc>
          <w:tcPr>
            <w:tcW w:w="569" w:type="dxa"/>
            <w:tcBorders>
              <w:tl2br w:val="nil"/>
              <w:tr2bl w:val="nil"/>
            </w:tcBorders>
            <w:shd w:val="clear" w:color="auto" w:fill="auto"/>
            <w:vAlign w:val="top"/>
          </w:tcPr>
          <w:p w14:paraId="0F85D4B5">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04" w:type="dxa"/>
            <w:tcBorders>
              <w:tl2br w:val="nil"/>
              <w:tr2bl w:val="nil"/>
            </w:tcBorders>
            <w:shd w:val="clear" w:color="auto" w:fill="auto"/>
            <w:vAlign w:val="top"/>
          </w:tcPr>
          <w:p w14:paraId="13161B79">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92D050"/>
            <w:vAlign w:val="center"/>
          </w:tcPr>
          <w:p w14:paraId="28A2119E">
            <w:pPr>
              <w:adjustRightInd w:val="0"/>
              <w:snapToGrid w:val="0"/>
              <w:spacing w:after="0" w:line="240" w:lineRule="auto"/>
              <w:jc w:val="center"/>
              <w:rPr>
                <w:rFonts w:hint="eastAsia" w:ascii="宋体" w:hAnsi="宋体" w:eastAsia="宋体" w:cs="宋体"/>
                <w:b w:val="0"/>
                <w:bCs w:val="0"/>
                <w:sz w:val="21"/>
                <w:szCs w:val="21"/>
                <w:lang w:val="en-US" w:eastAsia="zh-CN"/>
              </w:rPr>
            </w:pPr>
          </w:p>
        </w:tc>
        <w:tc>
          <w:tcPr>
            <w:tcW w:w="535" w:type="dxa"/>
            <w:tcBorders>
              <w:tl2br w:val="nil"/>
              <w:tr2bl w:val="nil"/>
            </w:tcBorders>
            <w:shd w:val="clear" w:color="auto" w:fill="auto"/>
            <w:noWrap/>
            <w:vAlign w:val="center"/>
          </w:tcPr>
          <w:p w14:paraId="3000C2E9">
            <w:pPr>
              <w:adjustRightInd w:val="0"/>
              <w:snapToGrid w:val="0"/>
              <w:spacing w:after="0"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sz w:val="21"/>
                <w:szCs w:val="21"/>
                <w:highlight w:val="none"/>
                <w:lang w:val="en-US" w:eastAsia="zh-CN"/>
              </w:rPr>
              <w:t>2</w:t>
            </w:r>
          </w:p>
        </w:tc>
        <w:tc>
          <w:tcPr>
            <w:tcW w:w="501" w:type="dxa"/>
            <w:tcBorders>
              <w:tl2br w:val="nil"/>
              <w:tr2bl w:val="nil"/>
            </w:tcBorders>
            <w:shd w:val="clear" w:color="auto" w:fill="auto"/>
            <w:vAlign w:val="center"/>
          </w:tcPr>
          <w:p w14:paraId="52C65C41">
            <w:pPr>
              <w:adjustRightInd w:val="0"/>
              <w:snapToGrid w:val="0"/>
              <w:spacing w:after="0" w:line="240" w:lineRule="auto"/>
              <w:jc w:val="center"/>
              <w:rPr>
                <w:rFonts w:hint="eastAsia" w:ascii="宋体" w:hAnsi="宋体" w:eastAsia="宋体" w:cs="宋体"/>
                <w:sz w:val="21"/>
                <w:szCs w:val="21"/>
                <w:lang w:val="en-US" w:eastAsia="zh-CN" w:bidi="ar-SA"/>
              </w:rPr>
            </w:pPr>
          </w:p>
        </w:tc>
        <w:tc>
          <w:tcPr>
            <w:tcW w:w="584" w:type="dxa"/>
            <w:tcBorders>
              <w:tl2br w:val="nil"/>
              <w:tr2bl w:val="nil"/>
            </w:tcBorders>
            <w:shd w:val="clear" w:color="auto" w:fill="auto"/>
            <w:vAlign w:val="top"/>
          </w:tcPr>
          <w:p w14:paraId="39EC6A03">
            <w:pPr>
              <w:adjustRightInd w:val="0"/>
              <w:snapToGrid w:val="0"/>
              <w:spacing w:after="0" w:line="240" w:lineRule="auto"/>
              <w:jc w:val="center"/>
              <w:rPr>
                <w:rFonts w:hint="eastAsia" w:ascii="宋体" w:hAnsi="宋体" w:eastAsia="宋体" w:cs="宋体"/>
                <w:sz w:val="21"/>
                <w:szCs w:val="21"/>
                <w:lang w:val="en-US" w:eastAsia="zh-CN" w:bidi="ar-SA"/>
              </w:rPr>
            </w:pPr>
          </w:p>
        </w:tc>
        <w:tc>
          <w:tcPr>
            <w:tcW w:w="469" w:type="dxa"/>
            <w:tcBorders>
              <w:tl2br w:val="nil"/>
              <w:tr2bl w:val="nil"/>
            </w:tcBorders>
            <w:shd w:val="clear" w:color="auto" w:fill="auto"/>
            <w:noWrap/>
            <w:vAlign w:val="center"/>
          </w:tcPr>
          <w:p w14:paraId="501CFB5E">
            <w:pPr>
              <w:adjustRightInd w:val="0"/>
              <w:snapToGrid w:val="0"/>
              <w:spacing w:after="0" w:line="240" w:lineRule="auto"/>
              <w:jc w:val="center"/>
              <w:rPr>
                <w:rFonts w:hint="eastAsia" w:ascii="宋体" w:hAnsi="宋体" w:eastAsia="宋体" w:cs="宋体"/>
                <w:sz w:val="21"/>
                <w:szCs w:val="21"/>
                <w:lang w:val="en-US" w:eastAsia="zh-CN"/>
              </w:rPr>
            </w:pPr>
          </w:p>
        </w:tc>
        <w:tc>
          <w:tcPr>
            <w:tcW w:w="522" w:type="dxa"/>
            <w:tcBorders>
              <w:right w:val="thinThickSmallGap" w:color="000000" w:sz="12" w:space="0"/>
              <w:tl2br w:val="nil"/>
              <w:tr2bl w:val="nil"/>
            </w:tcBorders>
            <w:shd w:val="clear" w:color="auto" w:fill="auto"/>
            <w:noWrap/>
            <w:vAlign w:val="center"/>
          </w:tcPr>
          <w:p w14:paraId="0D828FFE">
            <w:pPr>
              <w:adjustRightInd w:val="0"/>
              <w:snapToGrid w:val="0"/>
              <w:spacing w:after="0" w:line="240" w:lineRule="auto"/>
              <w:jc w:val="center"/>
              <w:rPr>
                <w:rFonts w:hint="eastAsia" w:ascii="宋体" w:hAnsi="宋体" w:eastAsia="宋体" w:cs="宋体"/>
                <w:sz w:val="21"/>
                <w:szCs w:val="21"/>
                <w:lang w:val="en-US" w:eastAsia="zh-CN"/>
              </w:rPr>
            </w:pPr>
          </w:p>
        </w:tc>
      </w:tr>
      <w:tr w14:paraId="62E64CA3">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2185" w:type="dxa"/>
            <w:gridSpan w:val="4"/>
            <w:tcBorders>
              <w:left w:val="thinThickSmallGap" w:color="000000" w:sz="12" w:space="0"/>
              <w:tl2br w:val="nil"/>
              <w:tr2bl w:val="nil"/>
            </w:tcBorders>
            <w:vAlign w:val="center"/>
          </w:tcPr>
          <w:p w14:paraId="4A4DFCD1">
            <w:pPr>
              <w:adjustRightInd w:val="0"/>
              <w:snapToGrid w:val="0"/>
              <w:spacing w:after="0" w:line="240" w:lineRule="auto"/>
              <w:jc w:val="center"/>
              <w:rPr>
                <w:rFonts w:hint="eastAsia" w:ascii="宋体" w:hAnsi="宋体" w:eastAsia="宋体" w:cs="宋体"/>
                <w:sz w:val="21"/>
                <w:szCs w:val="21"/>
              </w:rPr>
            </w:pPr>
            <w:r>
              <w:rPr>
                <w:rFonts w:hint="eastAsia" w:ascii="宋体" w:hAnsi="宋体" w:eastAsia="宋体" w:cs="宋体"/>
                <w:sz w:val="21"/>
                <w:szCs w:val="21"/>
              </w:rPr>
              <w:t>小计</w:t>
            </w:r>
          </w:p>
        </w:tc>
        <w:tc>
          <w:tcPr>
            <w:tcW w:w="651" w:type="dxa"/>
            <w:tcBorders>
              <w:tl2br w:val="nil"/>
              <w:tr2bl w:val="nil"/>
            </w:tcBorders>
            <w:vAlign w:val="center"/>
          </w:tcPr>
          <w:p w14:paraId="55F7EB98">
            <w:pPr>
              <w:adjustRightInd w:val="0"/>
              <w:snapToGrid w:val="0"/>
              <w:spacing w:after="0" w:line="240" w:lineRule="auto"/>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highlight w:val="none"/>
                <w:lang w:val="en-US" w:eastAsia="zh-CN"/>
              </w:rPr>
              <w:t>1152</w:t>
            </w:r>
          </w:p>
        </w:tc>
        <w:tc>
          <w:tcPr>
            <w:tcW w:w="517" w:type="dxa"/>
            <w:tcBorders>
              <w:tl2br w:val="nil"/>
              <w:tr2bl w:val="nil"/>
            </w:tcBorders>
            <w:vAlign w:val="center"/>
          </w:tcPr>
          <w:p w14:paraId="36DBBEC1">
            <w:pPr>
              <w:adjustRightInd w:val="0"/>
              <w:snapToGrid w:val="0"/>
              <w:spacing w:after="0" w:line="240" w:lineRule="auto"/>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highlight w:val="none"/>
                <w:lang w:val="en-US" w:eastAsia="zh-CN"/>
              </w:rPr>
              <w:t>64</w:t>
            </w:r>
          </w:p>
        </w:tc>
        <w:tc>
          <w:tcPr>
            <w:tcW w:w="477" w:type="dxa"/>
            <w:tcBorders>
              <w:tl2br w:val="nil"/>
              <w:tr2bl w:val="nil"/>
            </w:tcBorders>
            <w:vAlign w:val="center"/>
          </w:tcPr>
          <w:p w14:paraId="10DE29F1">
            <w:pPr>
              <w:adjustRightInd w:val="0"/>
              <w:snapToGrid w:val="0"/>
              <w:spacing w:after="0" w:line="240" w:lineRule="auto"/>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highlight w:val="none"/>
                <w:lang w:val="en-US" w:eastAsia="zh-CN"/>
              </w:rPr>
              <w:t>64</w:t>
            </w:r>
          </w:p>
        </w:tc>
        <w:tc>
          <w:tcPr>
            <w:tcW w:w="619" w:type="dxa"/>
            <w:tcBorders>
              <w:tl2br w:val="nil"/>
              <w:tr2bl w:val="nil"/>
            </w:tcBorders>
            <w:vAlign w:val="center"/>
          </w:tcPr>
          <w:p w14:paraId="186844D3">
            <w:pPr>
              <w:adjustRightInd w:val="0"/>
              <w:snapToGrid w:val="0"/>
              <w:spacing w:after="0" w:line="240" w:lineRule="auto"/>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highlight w:val="none"/>
                <w:lang w:val="en-US" w:eastAsia="zh-CN"/>
              </w:rPr>
              <w:t>642</w:t>
            </w:r>
          </w:p>
        </w:tc>
        <w:tc>
          <w:tcPr>
            <w:tcW w:w="602" w:type="dxa"/>
            <w:tcBorders>
              <w:tl2br w:val="nil"/>
              <w:tr2bl w:val="nil"/>
            </w:tcBorders>
            <w:vAlign w:val="center"/>
          </w:tcPr>
          <w:p w14:paraId="0ED364EE">
            <w:pPr>
              <w:adjustRightInd w:val="0"/>
              <w:snapToGrid w:val="0"/>
              <w:spacing w:after="0" w:line="240" w:lineRule="auto"/>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highlight w:val="none"/>
                <w:lang w:val="en-US" w:eastAsia="zh-CN"/>
              </w:rPr>
              <w:t>546</w:t>
            </w:r>
          </w:p>
        </w:tc>
        <w:tc>
          <w:tcPr>
            <w:tcW w:w="569" w:type="dxa"/>
            <w:tcBorders>
              <w:tl2br w:val="nil"/>
              <w:tr2bl w:val="nil"/>
            </w:tcBorders>
            <w:shd w:val="clear" w:color="auto" w:fill="auto"/>
            <w:vAlign w:val="center"/>
          </w:tcPr>
          <w:p w14:paraId="036EC9DB">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highlight w:val="none"/>
                <w:lang w:val="en-US" w:eastAsia="zh-CN"/>
              </w:rPr>
              <w:t>8</w:t>
            </w:r>
          </w:p>
        </w:tc>
        <w:tc>
          <w:tcPr>
            <w:tcW w:w="504" w:type="dxa"/>
            <w:tcBorders>
              <w:tl2br w:val="nil"/>
              <w:tr2bl w:val="nil"/>
            </w:tcBorders>
            <w:shd w:val="clear" w:color="auto" w:fill="auto"/>
            <w:vAlign w:val="center"/>
          </w:tcPr>
          <w:p w14:paraId="02B7666D">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highlight w:val="none"/>
                <w:lang w:val="en-US" w:eastAsia="zh-CN"/>
              </w:rPr>
              <w:t>12</w:t>
            </w:r>
          </w:p>
        </w:tc>
        <w:tc>
          <w:tcPr>
            <w:tcW w:w="535" w:type="dxa"/>
            <w:tcBorders>
              <w:tl2br w:val="nil"/>
              <w:tr2bl w:val="nil"/>
            </w:tcBorders>
            <w:shd w:val="clear" w:color="auto" w:fill="auto"/>
            <w:vAlign w:val="center"/>
          </w:tcPr>
          <w:p w14:paraId="643B43C8">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highlight w:val="none"/>
                <w:lang w:val="en-US" w:eastAsia="zh-CN"/>
              </w:rPr>
              <w:t>22</w:t>
            </w:r>
          </w:p>
        </w:tc>
        <w:tc>
          <w:tcPr>
            <w:tcW w:w="535" w:type="dxa"/>
            <w:tcBorders>
              <w:tl2br w:val="nil"/>
              <w:tr2bl w:val="nil"/>
            </w:tcBorders>
            <w:shd w:val="clear" w:color="auto" w:fill="auto"/>
            <w:noWrap/>
            <w:vAlign w:val="center"/>
          </w:tcPr>
          <w:p w14:paraId="2BC255CC">
            <w:pPr>
              <w:adjustRightInd w:val="0"/>
              <w:snapToGrid w:val="0"/>
              <w:spacing w:after="0" w:line="240" w:lineRule="auto"/>
              <w:jc w:val="center"/>
              <w:rPr>
                <w:rFonts w:hint="default" w:ascii="宋体" w:hAnsi="宋体" w:eastAsia="宋体" w:cs="宋体"/>
                <w:b w:val="0"/>
                <w:bCs w:val="0"/>
                <w:sz w:val="21"/>
                <w:szCs w:val="21"/>
                <w:lang w:val="en-US" w:eastAsia="zh-CN" w:bidi="ar-SA"/>
              </w:rPr>
            </w:pPr>
            <w:r>
              <w:rPr>
                <w:rFonts w:hint="eastAsia" w:ascii="宋体" w:hAnsi="宋体" w:eastAsia="宋体" w:cs="宋体"/>
                <w:b w:val="0"/>
                <w:bCs w:val="0"/>
                <w:sz w:val="21"/>
                <w:szCs w:val="21"/>
                <w:highlight w:val="none"/>
                <w:lang w:val="en-US" w:eastAsia="zh-CN"/>
              </w:rPr>
              <w:t>22</w:t>
            </w:r>
          </w:p>
        </w:tc>
        <w:tc>
          <w:tcPr>
            <w:tcW w:w="501" w:type="dxa"/>
            <w:tcBorders>
              <w:tl2br w:val="nil"/>
              <w:tr2bl w:val="nil"/>
            </w:tcBorders>
            <w:vAlign w:val="center"/>
          </w:tcPr>
          <w:p w14:paraId="5D43B775">
            <w:pPr>
              <w:adjustRightInd w:val="0"/>
              <w:snapToGrid w:val="0"/>
              <w:spacing w:after="0" w:line="240" w:lineRule="auto"/>
              <w:jc w:val="center"/>
              <w:rPr>
                <w:rFonts w:hint="default" w:ascii="宋体" w:hAnsi="宋体" w:eastAsia="宋体" w:cs="宋体"/>
                <w:b w:val="0"/>
                <w:bCs w:val="0"/>
                <w:sz w:val="21"/>
                <w:szCs w:val="21"/>
                <w:lang w:val="en-US" w:eastAsia="zh-CN"/>
              </w:rPr>
            </w:pPr>
          </w:p>
        </w:tc>
        <w:tc>
          <w:tcPr>
            <w:tcW w:w="584" w:type="dxa"/>
            <w:tcBorders>
              <w:tl2br w:val="nil"/>
              <w:tr2bl w:val="nil"/>
            </w:tcBorders>
            <w:vAlign w:val="center"/>
          </w:tcPr>
          <w:p w14:paraId="1575B381">
            <w:pPr>
              <w:adjustRightInd w:val="0"/>
              <w:snapToGrid w:val="0"/>
              <w:spacing w:after="0" w:line="240" w:lineRule="auto"/>
              <w:jc w:val="center"/>
              <w:rPr>
                <w:rFonts w:ascii="宋体" w:hAnsi="宋体" w:eastAsia="宋体" w:cs="宋体"/>
                <w:b w:val="0"/>
                <w:bCs w:val="0"/>
                <w:sz w:val="21"/>
                <w:szCs w:val="21"/>
              </w:rPr>
            </w:pPr>
          </w:p>
        </w:tc>
        <w:tc>
          <w:tcPr>
            <w:tcW w:w="469" w:type="dxa"/>
            <w:tcBorders>
              <w:tl2br w:val="nil"/>
              <w:tr2bl w:val="nil"/>
            </w:tcBorders>
            <w:noWrap/>
            <w:vAlign w:val="center"/>
          </w:tcPr>
          <w:p w14:paraId="582BAF1F">
            <w:pPr>
              <w:adjustRightInd w:val="0"/>
              <w:snapToGrid w:val="0"/>
              <w:spacing w:after="0" w:line="240" w:lineRule="auto"/>
              <w:jc w:val="center"/>
              <w:rPr>
                <w:rFonts w:ascii="宋体" w:hAnsi="宋体" w:eastAsia="宋体" w:cs="宋体"/>
                <w:b w:val="0"/>
                <w:bCs w:val="0"/>
                <w:sz w:val="21"/>
                <w:szCs w:val="21"/>
              </w:rPr>
            </w:pPr>
          </w:p>
        </w:tc>
        <w:tc>
          <w:tcPr>
            <w:tcW w:w="522" w:type="dxa"/>
            <w:tcBorders>
              <w:right w:val="thinThickSmallGap" w:color="000000" w:sz="12" w:space="0"/>
              <w:tl2br w:val="nil"/>
              <w:tr2bl w:val="nil"/>
            </w:tcBorders>
            <w:noWrap/>
            <w:vAlign w:val="center"/>
          </w:tcPr>
          <w:p w14:paraId="30DD7F10">
            <w:pPr>
              <w:adjustRightInd w:val="0"/>
              <w:snapToGrid w:val="0"/>
              <w:spacing w:after="0" w:line="240" w:lineRule="auto"/>
              <w:jc w:val="center"/>
              <w:rPr>
                <w:rFonts w:hint="eastAsia" w:ascii="宋体" w:hAnsi="宋体" w:eastAsia="宋体" w:cs="宋体"/>
                <w:b w:val="0"/>
                <w:bCs w:val="0"/>
                <w:sz w:val="21"/>
                <w:szCs w:val="21"/>
              </w:rPr>
            </w:pPr>
          </w:p>
        </w:tc>
      </w:tr>
      <w:tr w14:paraId="2DF6291A">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55" w:type="dxa"/>
            <w:gridSpan w:val="2"/>
            <w:vMerge w:val="restart"/>
            <w:tcBorders>
              <w:left w:val="thinThickSmallGap" w:color="000000" w:sz="12" w:space="0"/>
              <w:tl2br w:val="nil"/>
              <w:tr2bl w:val="nil"/>
            </w:tcBorders>
            <w:vAlign w:val="center"/>
          </w:tcPr>
          <w:p w14:paraId="5C38C178">
            <w:pPr>
              <w:adjustRightInd w:val="0"/>
              <w:snapToGrid w:val="0"/>
              <w:spacing w:after="0" w:line="240" w:lineRule="auto"/>
              <w:rPr>
                <w:rFonts w:ascii="宋体" w:hAnsi="宋体" w:eastAsia="宋体" w:cs="宋体"/>
                <w:sz w:val="21"/>
                <w:szCs w:val="21"/>
              </w:rPr>
            </w:pPr>
          </w:p>
        </w:tc>
        <w:tc>
          <w:tcPr>
            <w:tcW w:w="404" w:type="dxa"/>
            <w:vMerge w:val="restart"/>
            <w:tcBorders>
              <w:tl2br w:val="nil"/>
              <w:tr2bl w:val="nil"/>
            </w:tcBorders>
            <w:vAlign w:val="center"/>
          </w:tcPr>
          <w:p w14:paraId="134061C0">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岗位实习毕业设计</w:t>
            </w:r>
          </w:p>
        </w:tc>
        <w:tc>
          <w:tcPr>
            <w:tcW w:w="1426" w:type="dxa"/>
            <w:tcBorders>
              <w:tl2br w:val="nil"/>
              <w:tr2bl w:val="nil"/>
            </w:tcBorders>
            <w:vAlign w:val="center"/>
          </w:tcPr>
          <w:p w14:paraId="224F4625">
            <w:pPr>
              <w:adjustRightInd w:val="0"/>
              <w:snapToGrid w:val="0"/>
              <w:spacing w:after="0"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岗前培训</w:t>
            </w:r>
          </w:p>
        </w:tc>
        <w:tc>
          <w:tcPr>
            <w:tcW w:w="651" w:type="dxa"/>
            <w:tcBorders>
              <w:tl2br w:val="nil"/>
              <w:tr2bl w:val="nil"/>
            </w:tcBorders>
            <w:vAlign w:val="center"/>
          </w:tcPr>
          <w:p w14:paraId="331E3934">
            <w:pPr>
              <w:adjustRightInd w:val="0"/>
              <w:snapToGrid w:val="0"/>
              <w:spacing w:after="0" w:line="240" w:lineRule="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60</w:t>
            </w:r>
          </w:p>
        </w:tc>
        <w:tc>
          <w:tcPr>
            <w:tcW w:w="517" w:type="dxa"/>
            <w:tcBorders>
              <w:tl2br w:val="nil"/>
              <w:tr2bl w:val="nil"/>
            </w:tcBorders>
            <w:vAlign w:val="center"/>
          </w:tcPr>
          <w:p w14:paraId="48894031">
            <w:pPr>
              <w:adjustRightInd w:val="0"/>
              <w:snapToGrid w:val="0"/>
              <w:spacing w:after="0" w:line="24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w:t>
            </w:r>
          </w:p>
        </w:tc>
        <w:tc>
          <w:tcPr>
            <w:tcW w:w="477" w:type="dxa"/>
            <w:tcBorders>
              <w:tl2br w:val="nil"/>
              <w:tr2bl w:val="nil"/>
            </w:tcBorders>
            <w:vAlign w:val="center"/>
          </w:tcPr>
          <w:p w14:paraId="4B5E3CBF">
            <w:pPr>
              <w:adjustRightInd w:val="0"/>
              <w:snapToGrid w:val="0"/>
              <w:spacing w:after="0" w:line="240" w:lineRule="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w:t>
            </w:r>
          </w:p>
        </w:tc>
        <w:tc>
          <w:tcPr>
            <w:tcW w:w="619" w:type="dxa"/>
            <w:tcBorders>
              <w:tl2br w:val="nil"/>
              <w:tr2bl w:val="nil"/>
            </w:tcBorders>
            <w:vAlign w:val="center"/>
          </w:tcPr>
          <w:p w14:paraId="676C008F">
            <w:pPr>
              <w:adjustRightInd w:val="0"/>
              <w:snapToGrid w:val="0"/>
              <w:spacing w:after="0" w:line="240" w:lineRule="auto"/>
              <w:rPr>
                <w:rFonts w:ascii="宋体" w:hAnsi="宋体" w:eastAsia="宋体" w:cs="宋体"/>
                <w:b w:val="0"/>
                <w:bCs w:val="0"/>
                <w:sz w:val="21"/>
                <w:szCs w:val="21"/>
              </w:rPr>
            </w:pPr>
          </w:p>
        </w:tc>
        <w:tc>
          <w:tcPr>
            <w:tcW w:w="602" w:type="dxa"/>
            <w:tcBorders>
              <w:tl2br w:val="nil"/>
              <w:tr2bl w:val="nil"/>
            </w:tcBorders>
            <w:vAlign w:val="center"/>
          </w:tcPr>
          <w:p w14:paraId="256C32E3">
            <w:pPr>
              <w:adjustRightInd w:val="0"/>
              <w:snapToGrid w:val="0"/>
              <w:spacing w:after="0" w:line="240" w:lineRule="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60</w:t>
            </w:r>
          </w:p>
        </w:tc>
        <w:tc>
          <w:tcPr>
            <w:tcW w:w="569" w:type="dxa"/>
            <w:tcBorders>
              <w:tl2br w:val="nil"/>
              <w:tr2bl w:val="nil"/>
            </w:tcBorders>
            <w:vAlign w:val="center"/>
          </w:tcPr>
          <w:p w14:paraId="15AC7C0A">
            <w:pPr>
              <w:adjustRightInd w:val="0"/>
              <w:snapToGrid w:val="0"/>
              <w:spacing w:after="0" w:line="240" w:lineRule="auto"/>
              <w:rPr>
                <w:rFonts w:ascii="宋体" w:hAnsi="宋体" w:eastAsia="宋体" w:cs="宋体"/>
                <w:b w:val="0"/>
                <w:bCs w:val="0"/>
                <w:sz w:val="21"/>
                <w:szCs w:val="21"/>
              </w:rPr>
            </w:pPr>
          </w:p>
        </w:tc>
        <w:tc>
          <w:tcPr>
            <w:tcW w:w="504" w:type="dxa"/>
            <w:tcBorders>
              <w:tl2br w:val="nil"/>
              <w:tr2bl w:val="nil"/>
            </w:tcBorders>
            <w:vAlign w:val="center"/>
          </w:tcPr>
          <w:p w14:paraId="2DF899F1">
            <w:pPr>
              <w:adjustRightInd w:val="0"/>
              <w:snapToGrid w:val="0"/>
              <w:spacing w:after="0" w:line="240" w:lineRule="auto"/>
              <w:rPr>
                <w:rFonts w:ascii="宋体" w:hAnsi="宋体" w:eastAsia="宋体" w:cs="宋体"/>
                <w:b w:val="0"/>
                <w:bCs w:val="0"/>
                <w:sz w:val="21"/>
                <w:szCs w:val="21"/>
              </w:rPr>
            </w:pPr>
          </w:p>
        </w:tc>
        <w:tc>
          <w:tcPr>
            <w:tcW w:w="535" w:type="dxa"/>
            <w:tcBorders>
              <w:tl2br w:val="nil"/>
              <w:tr2bl w:val="nil"/>
            </w:tcBorders>
            <w:vAlign w:val="center"/>
          </w:tcPr>
          <w:p w14:paraId="5D94CB81">
            <w:pPr>
              <w:adjustRightInd w:val="0"/>
              <w:snapToGrid w:val="0"/>
              <w:spacing w:after="0" w:line="240" w:lineRule="auto"/>
              <w:rPr>
                <w:rFonts w:ascii="宋体" w:hAnsi="宋体" w:eastAsia="宋体" w:cs="宋体"/>
                <w:b w:val="0"/>
                <w:bCs w:val="0"/>
                <w:sz w:val="21"/>
                <w:szCs w:val="21"/>
              </w:rPr>
            </w:pPr>
          </w:p>
        </w:tc>
        <w:tc>
          <w:tcPr>
            <w:tcW w:w="535" w:type="dxa"/>
            <w:tcBorders>
              <w:tl2br w:val="nil"/>
              <w:tr2bl w:val="nil"/>
            </w:tcBorders>
            <w:vAlign w:val="center"/>
          </w:tcPr>
          <w:p w14:paraId="506ADAC6">
            <w:pPr>
              <w:adjustRightInd w:val="0"/>
              <w:snapToGrid w:val="0"/>
              <w:spacing w:after="0" w:line="240" w:lineRule="auto"/>
              <w:rPr>
                <w:rFonts w:ascii="宋体" w:hAnsi="宋体" w:eastAsia="宋体" w:cs="宋体"/>
                <w:b w:val="0"/>
                <w:bCs w:val="0"/>
                <w:sz w:val="21"/>
                <w:szCs w:val="21"/>
              </w:rPr>
            </w:pPr>
          </w:p>
        </w:tc>
        <w:tc>
          <w:tcPr>
            <w:tcW w:w="501" w:type="dxa"/>
            <w:tcBorders>
              <w:tl2br w:val="nil"/>
              <w:tr2bl w:val="nil"/>
            </w:tcBorders>
            <w:vAlign w:val="center"/>
          </w:tcPr>
          <w:p w14:paraId="2EDFCDD3">
            <w:pPr>
              <w:adjustRightInd w:val="0"/>
              <w:snapToGrid w:val="0"/>
              <w:spacing w:after="0" w:line="240" w:lineRule="auto"/>
              <w:rPr>
                <w:rFonts w:ascii="宋体" w:hAnsi="宋体" w:eastAsia="宋体" w:cs="宋体"/>
                <w:b w:val="0"/>
                <w:bCs w:val="0"/>
                <w:sz w:val="15"/>
                <w:szCs w:val="15"/>
              </w:rPr>
            </w:pPr>
            <w:r>
              <w:rPr>
                <w:rFonts w:hint="eastAsia" w:ascii="宋体" w:hAnsi="宋体" w:eastAsia="宋体" w:cs="宋体"/>
                <w:b w:val="0"/>
                <w:bCs w:val="0"/>
                <w:sz w:val="13"/>
                <w:szCs w:val="13"/>
                <w:lang w:eastAsia="zh-CN"/>
              </w:rPr>
              <w:t>(4)</w:t>
            </w:r>
          </w:p>
        </w:tc>
        <w:tc>
          <w:tcPr>
            <w:tcW w:w="584" w:type="dxa"/>
            <w:tcBorders>
              <w:tl2br w:val="nil"/>
              <w:tr2bl w:val="nil"/>
            </w:tcBorders>
            <w:vAlign w:val="center"/>
          </w:tcPr>
          <w:p w14:paraId="4D926C22">
            <w:pPr>
              <w:adjustRightInd w:val="0"/>
              <w:snapToGrid w:val="0"/>
              <w:spacing w:after="0" w:line="240" w:lineRule="auto"/>
              <w:rPr>
                <w:rFonts w:hint="eastAsia" w:ascii="宋体" w:hAnsi="宋体" w:eastAsia="宋体" w:cs="宋体"/>
                <w:b w:val="0"/>
                <w:bCs w:val="0"/>
                <w:sz w:val="15"/>
                <w:szCs w:val="15"/>
              </w:rPr>
            </w:pPr>
          </w:p>
        </w:tc>
        <w:tc>
          <w:tcPr>
            <w:tcW w:w="469" w:type="dxa"/>
            <w:tcBorders>
              <w:tl2br w:val="nil"/>
              <w:tr2bl w:val="nil"/>
            </w:tcBorders>
            <w:noWrap/>
            <w:vAlign w:val="center"/>
          </w:tcPr>
          <w:p w14:paraId="492E7450">
            <w:pPr>
              <w:adjustRightInd w:val="0"/>
              <w:snapToGrid w:val="0"/>
              <w:spacing w:after="0" w:line="240" w:lineRule="auto"/>
              <w:rPr>
                <w:rFonts w:ascii="宋体" w:hAnsi="宋体" w:eastAsia="宋体" w:cs="宋体"/>
                <w:b w:val="0"/>
                <w:bCs w:val="0"/>
                <w:sz w:val="15"/>
                <w:szCs w:val="15"/>
              </w:rPr>
            </w:pPr>
          </w:p>
        </w:tc>
        <w:tc>
          <w:tcPr>
            <w:tcW w:w="522" w:type="dxa"/>
            <w:tcBorders>
              <w:right w:val="thinThickSmallGap" w:color="000000" w:sz="12" w:space="0"/>
              <w:tl2br w:val="nil"/>
              <w:tr2bl w:val="nil"/>
            </w:tcBorders>
            <w:noWrap/>
            <w:vAlign w:val="center"/>
          </w:tcPr>
          <w:p w14:paraId="290F6428">
            <w:pPr>
              <w:adjustRightInd w:val="0"/>
              <w:snapToGrid w:val="0"/>
              <w:spacing w:after="0" w:line="240" w:lineRule="auto"/>
              <w:rPr>
                <w:rFonts w:ascii="宋体" w:hAnsi="宋体" w:eastAsia="宋体" w:cs="宋体"/>
                <w:b w:val="0"/>
                <w:bCs w:val="0"/>
                <w:sz w:val="21"/>
                <w:szCs w:val="21"/>
              </w:rPr>
            </w:pPr>
          </w:p>
        </w:tc>
      </w:tr>
      <w:tr w14:paraId="50DC98F0">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55" w:type="dxa"/>
            <w:gridSpan w:val="2"/>
            <w:vMerge w:val="continue"/>
            <w:tcBorders>
              <w:left w:val="thinThickSmallGap" w:color="000000" w:sz="12" w:space="0"/>
              <w:tl2br w:val="nil"/>
              <w:tr2bl w:val="nil"/>
            </w:tcBorders>
            <w:vAlign w:val="center"/>
          </w:tcPr>
          <w:p w14:paraId="2E36FF9A">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6B4D00C2">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282F2F04">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专项实训</w:t>
            </w:r>
          </w:p>
        </w:tc>
        <w:tc>
          <w:tcPr>
            <w:tcW w:w="651" w:type="dxa"/>
            <w:tcBorders>
              <w:tl2br w:val="nil"/>
              <w:tr2bl w:val="nil"/>
            </w:tcBorders>
            <w:vAlign w:val="center"/>
          </w:tcPr>
          <w:p w14:paraId="24B24439">
            <w:pPr>
              <w:adjustRightInd w:val="0"/>
              <w:snapToGrid w:val="0"/>
              <w:spacing w:after="0" w:line="240" w:lineRule="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60</w:t>
            </w:r>
          </w:p>
        </w:tc>
        <w:tc>
          <w:tcPr>
            <w:tcW w:w="517" w:type="dxa"/>
            <w:tcBorders>
              <w:tl2br w:val="nil"/>
              <w:tr2bl w:val="nil"/>
            </w:tcBorders>
            <w:vAlign w:val="center"/>
          </w:tcPr>
          <w:p w14:paraId="1C4B8AB3">
            <w:pPr>
              <w:adjustRightInd w:val="0"/>
              <w:snapToGrid w:val="0"/>
              <w:spacing w:after="0" w:line="240" w:lineRule="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w:t>
            </w:r>
          </w:p>
        </w:tc>
        <w:tc>
          <w:tcPr>
            <w:tcW w:w="477" w:type="dxa"/>
            <w:tcBorders>
              <w:tl2br w:val="nil"/>
              <w:tr2bl w:val="nil"/>
            </w:tcBorders>
            <w:vAlign w:val="center"/>
          </w:tcPr>
          <w:p w14:paraId="56E7F013">
            <w:pPr>
              <w:adjustRightInd w:val="0"/>
              <w:snapToGrid w:val="0"/>
              <w:spacing w:after="0" w:line="240" w:lineRule="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w:t>
            </w:r>
          </w:p>
        </w:tc>
        <w:tc>
          <w:tcPr>
            <w:tcW w:w="619" w:type="dxa"/>
            <w:tcBorders>
              <w:tl2br w:val="nil"/>
              <w:tr2bl w:val="nil"/>
            </w:tcBorders>
            <w:vAlign w:val="center"/>
          </w:tcPr>
          <w:p w14:paraId="3C1105C6">
            <w:pPr>
              <w:adjustRightInd w:val="0"/>
              <w:snapToGrid w:val="0"/>
              <w:spacing w:after="0" w:line="240" w:lineRule="auto"/>
              <w:rPr>
                <w:rFonts w:ascii="宋体" w:hAnsi="宋体" w:eastAsia="宋体" w:cs="宋体"/>
                <w:b w:val="0"/>
                <w:bCs w:val="0"/>
                <w:sz w:val="21"/>
                <w:szCs w:val="21"/>
              </w:rPr>
            </w:pPr>
          </w:p>
        </w:tc>
        <w:tc>
          <w:tcPr>
            <w:tcW w:w="602" w:type="dxa"/>
            <w:tcBorders>
              <w:tl2br w:val="nil"/>
              <w:tr2bl w:val="nil"/>
            </w:tcBorders>
            <w:vAlign w:val="center"/>
          </w:tcPr>
          <w:p w14:paraId="1F0296AA">
            <w:pPr>
              <w:adjustRightInd w:val="0"/>
              <w:snapToGrid w:val="0"/>
              <w:spacing w:after="0" w:line="240" w:lineRule="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60</w:t>
            </w:r>
          </w:p>
        </w:tc>
        <w:tc>
          <w:tcPr>
            <w:tcW w:w="569" w:type="dxa"/>
            <w:tcBorders>
              <w:tl2br w:val="nil"/>
              <w:tr2bl w:val="nil"/>
            </w:tcBorders>
            <w:vAlign w:val="center"/>
          </w:tcPr>
          <w:p w14:paraId="13FA8D47">
            <w:pPr>
              <w:adjustRightInd w:val="0"/>
              <w:snapToGrid w:val="0"/>
              <w:spacing w:after="0" w:line="240" w:lineRule="auto"/>
              <w:rPr>
                <w:rFonts w:ascii="宋体" w:hAnsi="宋体" w:eastAsia="宋体" w:cs="宋体"/>
                <w:b w:val="0"/>
                <w:bCs w:val="0"/>
                <w:sz w:val="21"/>
                <w:szCs w:val="21"/>
              </w:rPr>
            </w:pPr>
          </w:p>
        </w:tc>
        <w:tc>
          <w:tcPr>
            <w:tcW w:w="504" w:type="dxa"/>
            <w:tcBorders>
              <w:tl2br w:val="nil"/>
              <w:tr2bl w:val="nil"/>
            </w:tcBorders>
            <w:vAlign w:val="center"/>
          </w:tcPr>
          <w:p w14:paraId="189570B6">
            <w:pPr>
              <w:adjustRightInd w:val="0"/>
              <w:snapToGrid w:val="0"/>
              <w:spacing w:after="0" w:line="240" w:lineRule="auto"/>
              <w:rPr>
                <w:rFonts w:ascii="宋体" w:hAnsi="宋体" w:eastAsia="宋体" w:cs="宋体"/>
                <w:b w:val="0"/>
                <w:bCs w:val="0"/>
                <w:sz w:val="21"/>
                <w:szCs w:val="21"/>
              </w:rPr>
            </w:pPr>
          </w:p>
        </w:tc>
        <w:tc>
          <w:tcPr>
            <w:tcW w:w="535" w:type="dxa"/>
            <w:tcBorders>
              <w:tl2br w:val="nil"/>
              <w:tr2bl w:val="nil"/>
            </w:tcBorders>
            <w:vAlign w:val="center"/>
          </w:tcPr>
          <w:p w14:paraId="7C585021">
            <w:pPr>
              <w:adjustRightInd w:val="0"/>
              <w:snapToGrid w:val="0"/>
              <w:spacing w:after="0" w:line="240" w:lineRule="auto"/>
              <w:rPr>
                <w:rFonts w:ascii="宋体" w:hAnsi="宋体" w:eastAsia="宋体" w:cs="宋体"/>
                <w:b w:val="0"/>
                <w:bCs w:val="0"/>
                <w:sz w:val="21"/>
                <w:szCs w:val="21"/>
              </w:rPr>
            </w:pPr>
          </w:p>
        </w:tc>
        <w:tc>
          <w:tcPr>
            <w:tcW w:w="535" w:type="dxa"/>
            <w:tcBorders>
              <w:tl2br w:val="nil"/>
              <w:tr2bl w:val="nil"/>
            </w:tcBorders>
            <w:vAlign w:val="center"/>
          </w:tcPr>
          <w:p w14:paraId="23CBB67B">
            <w:pPr>
              <w:adjustRightInd w:val="0"/>
              <w:snapToGrid w:val="0"/>
              <w:spacing w:after="0" w:line="240" w:lineRule="auto"/>
              <w:rPr>
                <w:rFonts w:ascii="宋体" w:hAnsi="宋体" w:eastAsia="宋体" w:cs="宋体"/>
                <w:b w:val="0"/>
                <w:bCs w:val="0"/>
                <w:sz w:val="21"/>
                <w:szCs w:val="21"/>
              </w:rPr>
            </w:pPr>
          </w:p>
        </w:tc>
        <w:tc>
          <w:tcPr>
            <w:tcW w:w="501" w:type="dxa"/>
            <w:tcBorders>
              <w:tl2br w:val="nil"/>
              <w:tr2bl w:val="nil"/>
            </w:tcBorders>
            <w:vAlign w:val="center"/>
          </w:tcPr>
          <w:p w14:paraId="7E7C1C1A">
            <w:pPr>
              <w:adjustRightInd w:val="0"/>
              <w:snapToGrid w:val="0"/>
              <w:spacing w:after="0" w:line="240" w:lineRule="auto"/>
              <w:rPr>
                <w:rFonts w:ascii="宋体" w:hAnsi="宋体" w:eastAsia="宋体" w:cs="宋体"/>
                <w:b w:val="0"/>
                <w:bCs w:val="0"/>
                <w:sz w:val="13"/>
                <w:szCs w:val="13"/>
              </w:rPr>
            </w:pPr>
            <w:r>
              <w:rPr>
                <w:rFonts w:hint="eastAsia" w:ascii="宋体" w:hAnsi="宋体" w:eastAsia="宋体" w:cs="宋体"/>
                <w:b w:val="0"/>
                <w:bCs w:val="0"/>
                <w:sz w:val="13"/>
                <w:szCs w:val="13"/>
                <w:lang w:eastAsia="zh-CN"/>
              </w:rPr>
              <w:t>(</w:t>
            </w:r>
            <w:r>
              <w:rPr>
                <w:rFonts w:hint="eastAsia" w:ascii="宋体" w:hAnsi="宋体" w:eastAsia="宋体" w:cs="宋体"/>
                <w:b w:val="0"/>
                <w:bCs w:val="0"/>
                <w:sz w:val="13"/>
                <w:szCs w:val="13"/>
              </w:rPr>
              <w:t>4</w:t>
            </w:r>
            <w:r>
              <w:rPr>
                <w:rFonts w:hint="eastAsia" w:ascii="宋体" w:hAnsi="宋体" w:eastAsia="宋体" w:cs="宋体"/>
                <w:b w:val="0"/>
                <w:bCs w:val="0"/>
                <w:sz w:val="13"/>
                <w:szCs w:val="13"/>
                <w:lang w:eastAsia="zh-CN"/>
              </w:rPr>
              <w:t>)</w:t>
            </w:r>
          </w:p>
        </w:tc>
        <w:tc>
          <w:tcPr>
            <w:tcW w:w="584" w:type="dxa"/>
            <w:tcBorders>
              <w:tl2br w:val="nil"/>
              <w:tr2bl w:val="nil"/>
            </w:tcBorders>
            <w:vAlign w:val="center"/>
          </w:tcPr>
          <w:p w14:paraId="247F7D4D">
            <w:pPr>
              <w:adjustRightInd w:val="0"/>
              <w:snapToGrid w:val="0"/>
              <w:spacing w:after="0" w:line="240" w:lineRule="auto"/>
              <w:rPr>
                <w:rFonts w:hint="eastAsia" w:ascii="宋体" w:hAnsi="宋体" w:eastAsia="宋体" w:cs="宋体"/>
                <w:b w:val="0"/>
                <w:bCs w:val="0"/>
                <w:sz w:val="13"/>
                <w:szCs w:val="13"/>
              </w:rPr>
            </w:pPr>
          </w:p>
        </w:tc>
        <w:tc>
          <w:tcPr>
            <w:tcW w:w="469" w:type="dxa"/>
            <w:tcBorders>
              <w:tl2br w:val="nil"/>
              <w:tr2bl w:val="nil"/>
            </w:tcBorders>
            <w:noWrap/>
            <w:vAlign w:val="center"/>
          </w:tcPr>
          <w:p w14:paraId="6453F10B">
            <w:pPr>
              <w:adjustRightInd w:val="0"/>
              <w:snapToGrid w:val="0"/>
              <w:spacing w:after="0" w:line="240" w:lineRule="auto"/>
              <w:rPr>
                <w:rFonts w:ascii="宋体" w:hAnsi="宋体" w:eastAsia="宋体" w:cs="宋体"/>
                <w:b w:val="0"/>
                <w:bCs w:val="0"/>
                <w:sz w:val="15"/>
                <w:szCs w:val="15"/>
              </w:rPr>
            </w:pPr>
          </w:p>
        </w:tc>
        <w:tc>
          <w:tcPr>
            <w:tcW w:w="522" w:type="dxa"/>
            <w:tcBorders>
              <w:right w:val="thinThickSmallGap" w:color="000000" w:sz="12" w:space="0"/>
              <w:tl2br w:val="nil"/>
              <w:tr2bl w:val="nil"/>
            </w:tcBorders>
            <w:noWrap/>
            <w:vAlign w:val="center"/>
          </w:tcPr>
          <w:p w14:paraId="01E4CAAC">
            <w:pPr>
              <w:adjustRightInd w:val="0"/>
              <w:snapToGrid w:val="0"/>
              <w:spacing w:after="0" w:line="240" w:lineRule="auto"/>
              <w:rPr>
                <w:rFonts w:ascii="宋体" w:hAnsi="宋体" w:eastAsia="宋体" w:cs="宋体"/>
                <w:b w:val="0"/>
                <w:bCs w:val="0"/>
                <w:sz w:val="21"/>
                <w:szCs w:val="21"/>
              </w:rPr>
            </w:pPr>
          </w:p>
        </w:tc>
      </w:tr>
      <w:tr w14:paraId="63F4596C">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55" w:type="dxa"/>
            <w:gridSpan w:val="2"/>
            <w:vMerge w:val="continue"/>
            <w:tcBorders>
              <w:left w:val="thinThickSmallGap" w:color="000000" w:sz="12" w:space="0"/>
              <w:tl2br w:val="nil"/>
              <w:tr2bl w:val="nil"/>
            </w:tcBorders>
            <w:vAlign w:val="center"/>
          </w:tcPr>
          <w:p w14:paraId="4B38A94C">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019CB0B6">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0743689F">
            <w:pPr>
              <w:adjustRightInd w:val="0"/>
              <w:snapToGrid w:val="0"/>
              <w:spacing w:after="0" w:line="240" w:lineRule="auto"/>
              <w:rPr>
                <w:rFonts w:ascii="宋体" w:hAnsi="宋体" w:eastAsia="宋体" w:cs="宋体"/>
                <w:sz w:val="21"/>
                <w:szCs w:val="21"/>
              </w:rPr>
            </w:pPr>
            <w:r>
              <w:rPr>
                <w:rFonts w:hint="eastAsia" w:ascii="宋体" w:hAnsi="宋体" w:eastAsia="宋体" w:cs="宋体"/>
                <w:sz w:val="21"/>
                <w:szCs w:val="21"/>
              </w:rPr>
              <w:t>岗位实习</w:t>
            </w:r>
          </w:p>
        </w:tc>
        <w:tc>
          <w:tcPr>
            <w:tcW w:w="651" w:type="dxa"/>
            <w:tcBorders>
              <w:tl2br w:val="nil"/>
              <w:tr2bl w:val="nil"/>
            </w:tcBorders>
            <w:vAlign w:val="center"/>
          </w:tcPr>
          <w:p w14:paraId="2A2C5FFF">
            <w:pPr>
              <w:adjustRightInd w:val="0"/>
              <w:snapToGrid w:val="0"/>
              <w:spacing w:after="0" w:line="240" w:lineRule="auto"/>
              <w:rPr>
                <w:rFonts w:ascii="宋体" w:hAnsi="宋体" w:eastAsia="宋体" w:cs="宋体"/>
                <w:b w:val="0"/>
                <w:bCs w:val="0"/>
                <w:sz w:val="18"/>
                <w:szCs w:val="18"/>
              </w:rPr>
            </w:pPr>
            <w:r>
              <w:rPr>
                <w:rFonts w:hint="eastAsia" w:ascii="宋体" w:hAnsi="宋体" w:eastAsia="宋体" w:cs="宋体"/>
                <w:b w:val="0"/>
                <w:bCs w:val="0"/>
                <w:sz w:val="21"/>
                <w:szCs w:val="21"/>
              </w:rPr>
              <w:t>360</w:t>
            </w:r>
          </w:p>
        </w:tc>
        <w:tc>
          <w:tcPr>
            <w:tcW w:w="517" w:type="dxa"/>
            <w:tcBorders>
              <w:tl2br w:val="nil"/>
              <w:tr2bl w:val="nil"/>
            </w:tcBorders>
            <w:vAlign w:val="center"/>
          </w:tcPr>
          <w:p w14:paraId="088072EC">
            <w:pPr>
              <w:adjustRightInd w:val="0"/>
              <w:snapToGrid w:val="0"/>
              <w:spacing w:after="0" w:line="240" w:lineRule="auto"/>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24</w:t>
            </w:r>
          </w:p>
        </w:tc>
        <w:tc>
          <w:tcPr>
            <w:tcW w:w="477" w:type="dxa"/>
            <w:tcBorders>
              <w:tl2br w:val="nil"/>
              <w:tr2bl w:val="nil"/>
            </w:tcBorders>
            <w:vAlign w:val="center"/>
          </w:tcPr>
          <w:p w14:paraId="7DB2D0B7">
            <w:pPr>
              <w:adjustRightInd w:val="0"/>
              <w:snapToGrid w:val="0"/>
              <w:spacing w:after="0" w:line="240" w:lineRule="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w:t>
            </w:r>
          </w:p>
        </w:tc>
        <w:tc>
          <w:tcPr>
            <w:tcW w:w="619" w:type="dxa"/>
            <w:tcBorders>
              <w:tl2br w:val="nil"/>
              <w:tr2bl w:val="nil"/>
            </w:tcBorders>
            <w:vAlign w:val="center"/>
          </w:tcPr>
          <w:p w14:paraId="01447BE4">
            <w:pPr>
              <w:adjustRightInd w:val="0"/>
              <w:snapToGrid w:val="0"/>
              <w:spacing w:after="0" w:line="240" w:lineRule="auto"/>
              <w:rPr>
                <w:rFonts w:ascii="宋体" w:hAnsi="宋体" w:eastAsia="宋体" w:cs="宋体"/>
                <w:b w:val="0"/>
                <w:bCs w:val="0"/>
                <w:sz w:val="18"/>
                <w:szCs w:val="18"/>
              </w:rPr>
            </w:pPr>
          </w:p>
        </w:tc>
        <w:tc>
          <w:tcPr>
            <w:tcW w:w="602" w:type="dxa"/>
            <w:tcBorders>
              <w:tl2br w:val="nil"/>
              <w:tr2bl w:val="nil"/>
            </w:tcBorders>
            <w:vAlign w:val="center"/>
          </w:tcPr>
          <w:p w14:paraId="6BF372BF">
            <w:pPr>
              <w:adjustRightInd w:val="0"/>
              <w:snapToGrid w:val="0"/>
              <w:spacing w:after="0" w:line="240" w:lineRule="auto"/>
              <w:rPr>
                <w:rFonts w:ascii="宋体" w:hAnsi="宋体" w:eastAsia="宋体" w:cs="宋体"/>
                <w:b w:val="0"/>
                <w:bCs w:val="0"/>
                <w:sz w:val="18"/>
                <w:szCs w:val="18"/>
              </w:rPr>
            </w:pPr>
            <w:r>
              <w:rPr>
                <w:rFonts w:hint="eastAsia" w:ascii="宋体" w:hAnsi="宋体" w:eastAsia="宋体" w:cs="宋体"/>
                <w:b w:val="0"/>
                <w:bCs w:val="0"/>
                <w:sz w:val="21"/>
                <w:szCs w:val="21"/>
              </w:rPr>
              <w:t>360</w:t>
            </w:r>
          </w:p>
        </w:tc>
        <w:tc>
          <w:tcPr>
            <w:tcW w:w="569" w:type="dxa"/>
            <w:tcBorders>
              <w:tl2br w:val="nil"/>
              <w:tr2bl w:val="nil"/>
            </w:tcBorders>
            <w:vAlign w:val="center"/>
          </w:tcPr>
          <w:p w14:paraId="2CD592B7">
            <w:pPr>
              <w:adjustRightInd w:val="0"/>
              <w:snapToGrid w:val="0"/>
              <w:spacing w:after="0" w:line="240" w:lineRule="auto"/>
              <w:rPr>
                <w:rFonts w:ascii="宋体" w:hAnsi="宋体" w:eastAsia="宋体" w:cs="宋体"/>
                <w:b/>
                <w:bCs/>
                <w:sz w:val="15"/>
                <w:szCs w:val="15"/>
              </w:rPr>
            </w:pPr>
          </w:p>
        </w:tc>
        <w:tc>
          <w:tcPr>
            <w:tcW w:w="504" w:type="dxa"/>
            <w:tcBorders>
              <w:tl2br w:val="nil"/>
              <w:tr2bl w:val="nil"/>
            </w:tcBorders>
            <w:vAlign w:val="center"/>
          </w:tcPr>
          <w:p w14:paraId="05890E1B">
            <w:pPr>
              <w:adjustRightInd w:val="0"/>
              <w:snapToGrid w:val="0"/>
              <w:spacing w:after="0" w:line="240" w:lineRule="auto"/>
              <w:rPr>
                <w:rFonts w:ascii="宋体" w:hAnsi="宋体" w:eastAsia="宋体" w:cs="宋体"/>
                <w:b/>
                <w:bCs/>
                <w:sz w:val="15"/>
                <w:szCs w:val="15"/>
              </w:rPr>
            </w:pPr>
          </w:p>
        </w:tc>
        <w:tc>
          <w:tcPr>
            <w:tcW w:w="535" w:type="dxa"/>
            <w:tcBorders>
              <w:tl2br w:val="nil"/>
              <w:tr2bl w:val="nil"/>
            </w:tcBorders>
            <w:vAlign w:val="center"/>
          </w:tcPr>
          <w:p w14:paraId="583314F1">
            <w:pPr>
              <w:adjustRightInd w:val="0"/>
              <w:snapToGrid w:val="0"/>
              <w:spacing w:after="0" w:line="240" w:lineRule="auto"/>
              <w:rPr>
                <w:rFonts w:ascii="宋体" w:hAnsi="宋体" w:eastAsia="宋体" w:cs="宋体"/>
                <w:b/>
                <w:bCs/>
                <w:sz w:val="15"/>
                <w:szCs w:val="15"/>
              </w:rPr>
            </w:pPr>
          </w:p>
        </w:tc>
        <w:tc>
          <w:tcPr>
            <w:tcW w:w="535" w:type="dxa"/>
            <w:tcBorders>
              <w:tl2br w:val="nil"/>
              <w:tr2bl w:val="nil"/>
            </w:tcBorders>
            <w:vAlign w:val="center"/>
          </w:tcPr>
          <w:p w14:paraId="5724D451">
            <w:pPr>
              <w:adjustRightInd w:val="0"/>
              <w:snapToGrid w:val="0"/>
              <w:spacing w:after="0" w:line="240" w:lineRule="auto"/>
              <w:rPr>
                <w:rFonts w:ascii="宋体" w:hAnsi="宋体" w:eastAsia="宋体" w:cs="宋体"/>
                <w:b/>
                <w:bCs/>
                <w:sz w:val="15"/>
                <w:szCs w:val="15"/>
              </w:rPr>
            </w:pPr>
          </w:p>
        </w:tc>
        <w:tc>
          <w:tcPr>
            <w:tcW w:w="501" w:type="dxa"/>
            <w:tcBorders>
              <w:tl2br w:val="nil"/>
              <w:tr2bl w:val="nil"/>
            </w:tcBorders>
            <w:vAlign w:val="center"/>
          </w:tcPr>
          <w:p w14:paraId="24EBF197">
            <w:pPr>
              <w:adjustRightInd w:val="0"/>
              <w:snapToGrid w:val="0"/>
              <w:spacing w:after="0" w:line="240" w:lineRule="auto"/>
              <w:rPr>
                <w:rFonts w:hint="default" w:ascii="宋体" w:hAnsi="宋体" w:eastAsia="宋体" w:cs="宋体"/>
                <w:sz w:val="13"/>
                <w:szCs w:val="13"/>
                <w:lang w:val="en-US" w:eastAsia="zh-CN"/>
              </w:rPr>
            </w:pPr>
            <w:r>
              <w:rPr>
                <w:rFonts w:hint="eastAsia" w:ascii="宋体" w:hAnsi="宋体" w:eastAsia="宋体" w:cs="宋体"/>
                <w:sz w:val="11"/>
                <w:szCs w:val="11"/>
                <w:lang w:eastAsia="zh-CN"/>
              </w:rPr>
              <w:t>(</w:t>
            </w:r>
            <w:r>
              <w:rPr>
                <w:rFonts w:hint="eastAsia" w:ascii="宋体" w:hAnsi="宋体" w:eastAsia="宋体" w:cs="宋体"/>
                <w:sz w:val="11"/>
                <w:szCs w:val="11"/>
                <w:lang w:val="en-US" w:eastAsia="zh-CN"/>
              </w:rPr>
              <w:t>10)</w:t>
            </w:r>
          </w:p>
        </w:tc>
        <w:tc>
          <w:tcPr>
            <w:tcW w:w="584" w:type="dxa"/>
            <w:tcBorders>
              <w:tl2br w:val="nil"/>
              <w:tr2bl w:val="nil"/>
            </w:tcBorders>
            <w:vAlign w:val="center"/>
          </w:tcPr>
          <w:p w14:paraId="04FF0D64">
            <w:pPr>
              <w:adjustRightInd w:val="0"/>
              <w:snapToGrid w:val="0"/>
              <w:spacing w:after="0" w:line="240" w:lineRule="auto"/>
              <w:rPr>
                <w:rFonts w:hint="default" w:ascii="宋体" w:hAnsi="宋体" w:eastAsia="宋体" w:cs="宋体"/>
                <w:sz w:val="13"/>
                <w:szCs w:val="13"/>
                <w:lang w:val="en-US" w:eastAsia="zh-CN"/>
              </w:rPr>
            </w:pPr>
            <w:r>
              <w:rPr>
                <w:rFonts w:hint="eastAsia" w:ascii="宋体" w:hAnsi="宋体" w:eastAsia="宋体" w:cs="宋体"/>
                <w:sz w:val="13"/>
                <w:szCs w:val="13"/>
                <w:lang w:eastAsia="zh-CN"/>
              </w:rPr>
              <w:t>(</w:t>
            </w:r>
            <w:r>
              <w:rPr>
                <w:rFonts w:hint="eastAsia" w:ascii="宋体" w:hAnsi="宋体" w:eastAsia="宋体" w:cs="宋体"/>
                <w:sz w:val="13"/>
                <w:szCs w:val="13"/>
                <w:lang w:val="en-US" w:eastAsia="zh-CN"/>
              </w:rPr>
              <w:t>14)</w:t>
            </w:r>
          </w:p>
        </w:tc>
        <w:tc>
          <w:tcPr>
            <w:tcW w:w="469" w:type="dxa"/>
            <w:tcBorders>
              <w:tl2br w:val="nil"/>
              <w:tr2bl w:val="nil"/>
            </w:tcBorders>
            <w:noWrap/>
            <w:vAlign w:val="center"/>
          </w:tcPr>
          <w:p w14:paraId="4FA5D833">
            <w:pPr>
              <w:adjustRightInd w:val="0"/>
              <w:snapToGrid w:val="0"/>
              <w:spacing w:after="0" w:line="240" w:lineRule="auto"/>
              <w:rPr>
                <w:rFonts w:ascii="宋体" w:hAnsi="宋体" w:eastAsia="宋体" w:cs="宋体"/>
                <w:sz w:val="15"/>
                <w:szCs w:val="15"/>
              </w:rPr>
            </w:pPr>
          </w:p>
        </w:tc>
        <w:tc>
          <w:tcPr>
            <w:tcW w:w="522" w:type="dxa"/>
            <w:tcBorders>
              <w:right w:val="thinThickSmallGap" w:color="000000" w:sz="12" w:space="0"/>
              <w:tl2br w:val="nil"/>
              <w:tr2bl w:val="nil"/>
            </w:tcBorders>
            <w:noWrap/>
            <w:vAlign w:val="center"/>
          </w:tcPr>
          <w:p w14:paraId="0692187C">
            <w:pPr>
              <w:adjustRightInd w:val="0"/>
              <w:snapToGrid w:val="0"/>
              <w:spacing w:after="0" w:line="240" w:lineRule="auto"/>
              <w:rPr>
                <w:rFonts w:ascii="宋体" w:hAnsi="宋体" w:eastAsia="宋体" w:cs="宋体"/>
                <w:sz w:val="21"/>
                <w:szCs w:val="21"/>
              </w:rPr>
            </w:pPr>
          </w:p>
        </w:tc>
      </w:tr>
      <w:tr w14:paraId="19CF5429">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5" w:type="dxa"/>
            <w:gridSpan w:val="2"/>
            <w:vMerge w:val="continue"/>
            <w:tcBorders>
              <w:left w:val="thinThickSmallGap" w:color="000000" w:sz="12" w:space="0"/>
              <w:tl2br w:val="nil"/>
              <w:tr2bl w:val="nil"/>
            </w:tcBorders>
            <w:vAlign w:val="center"/>
          </w:tcPr>
          <w:p w14:paraId="7E567779">
            <w:pPr>
              <w:adjustRightInd w:val="0"/>
              <w:snapToGrid w:val="0"/>
              <w:spacing w:after="0" w:line="240" w:lineRule="auto"/>
              <w:rPr>
                <w:rFonts w:ascii="宋体" w:hAnsi="宋体" w:eastAsia="宋体" w:cs="宋体"/>
                <w:sz w:val="21"/>
                <w:szCs w:val="21"/>
              </w:rPr>
            </w:pPr>
          </w:p>
        </w:tc>
        <w:tc>
          <w:tcPr>
            <w:tcW w:w="404" w:type="dxa"/>
            <w:vMerge w:val="continue"/>
            <w:tcBorders>
              <w:tl2br w:val="nil"/>
              <w:tr2bl w:val="nil"/>
            </w:tcBorders>
            <w:vAlign w:val="center"/>
          </w:tcPr>
          <w:p w14:paraId="35D1CEB4">
            <w:pPr>
              <w:adjustRightInd w:val="0"/>
              <w:snapToGrid w:val="0"/>
              <w:spacing w:after="0" w:line="240" w:lineRule="auto"/>
              <w:rPr>
                <w:rFonts w:ascii="宋体" w:hAnsi="宋体" w:eastAsia="宋体" w:cs="宋体"/>
                <w:sz w:val="21"/>
                <w:szCs w:val="21"/>
              </w:rPr>
            </w:pPr>
          </w:p>
        </w:tc>
        <w:tc>
          <w:tcPr>
            <w:tcW w:w="1426" w:type="dxa"/>
            <w:tcBorders>
              <w:tl2br w:val="nil"/>
              <w:tr2bl w:val="nil"/>
            </w:tcBorders>
            <w:vAlign w:val="center"/>
          </w:tcPr>
          <w:p w14:paraId="7CD7A33E">
            <w:pPr>
              <w:adjustRightInd w:val="0"/>
              <w:snapToGrid w:val="0"/>
              <w:spacing w:after="0" w:line="240" w:lineRule="auto"/>
              <w:rPr>
                <w:rFonts w:ascii="宋体" w:hAnsi="宋体" w:eastAsia="宋体" w:cs="宋体"/>
                <w:sz w:val="21"/>
                <w:szCs w:val="21"/>
              </w:rPr>
            </w:pPr>
            <w:r>
              <w:rPr>
                <w:rFonts w:hint="eastAsia" w:ascii="宋体" w:hAnsi="宋体" w:eastAsia="宋体" w:cs="宋体"/>
                <w:sz w:val="21"/>
                <w:szCs w:val="21"/>
              </w:rPr>
              <w:t>毕业（论文）设计</w:t>
            </w:r>
          </w:p>
        </w:tc>
        <w:tc>
          <w:tcPr>
            <w:tcW w:w="651" w:type="dxa"/>
            <w:tcBorders>
              <w:tl2br w:val="nil"/>
              <w:tr2bl w:val="nil"/>
            </w:tcBorders>
            <w:vAlign w:val="center"/>
          </w:tcPr>
          <w:p w14:paraId="37D06BD0">
            <w:pPr>
              <w:adjustRightInd w:val="0"/>
              <w:snapToGrid w:val="0"/>
              <w:spacing w:after="0" w:line="240" w:lineRule="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60</w:t>
            </w:r>
          </w:p>
        </w:tc>
        <w:tc>
          <w:tcPr>
            <w:tcW w:w="517" w:type="dxa"/>
            <w:tcBorders>
              <w:tl2br w:val="nil"/>
              <w:tr2bl w:val="nil"/>
            </w:tcBorders>
            <w:vAlign w:val="center"/>
          </w:tcPr>
          <w:p w14:paraId="7EEC0BF9">
            <w:pPr>
              <w:adjustRightInd w:val="0"/>
              <w:snapToGrid w:val="0"/>
              <w:spacing w:after="0" w:line="240" w:lineRule="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4</w:t>
            </w:r>
          </w:p>
        </w:tc>
        <w:tc>
          <w:tcPr>
            <w:tcW w:w="477" w:type="dxa"/>
            <w:tcBorders>
              <w:tl2br w:val="nil"/>
              <w:tr2bl w:val="nil"/>
            </w:tcBorders>
            <w:vAlign w:val="center"/>
          </w:tcPr>
          <w:p w14:paraId="740CEB7B">
            <w:pPr>
              <w:adjustRightInd w:val="0"/>
              <w:snapToGrid w:val="0"/>
              <w:spacing w:after="0" w:line="240" w:lineRule="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w:t>
            </w:r>
          </w:p>
        </w:tc>
        <w:tc>
          <w:tcPr>
            <w:tcW w:w="619" w:type="dxa"/>
            <w:tcBorders>
              <w:tl2br w:val="nil"/>
              <w:tr2bl w:val="nil"/>
            </w:tcBorders>
            <w:vAlign w:val="center"/>
          </w:tcPr>
          <w:p w14:paraId="018F64A7">
            <w:pPr>
              <w:adjustRightInd w:val="0"/>
              <w:snapToGrid w:val="0"/>
              <w:spacing w:after="0" w:line="240" w:lineRule="auto"/>
              <w:rPr>
                <w:rFonts w:ascii="宋体" w:hAnsi="宋体" w:eastAsia="宋体" w:cs="宋体"/>
                <w:b w:val="0"/>
                <w:bCs w:val="0"/>
                <w:sz w:val="21"/>
                <w:szCs w:val="21"/>
              </w:rPr>
            </w:pPr>
          </w:p>
        </w:tc>
        <w:tc>
          <w:tcPr>
            <w:tcW w:w="602" w:type="dxa"/>
            <w:tcBorders>
              <w:tl2br w:val="nil"/>
              <w:tr2bl w:val="nil"/>
            </w:tcBorders>
            <w:vAlign w:val="center"/>
          </w:tcPr>
          <w:p w14:paraId="6400C589">
            <w:pPr>
              <w:adjustRightInd w:val="0"/>
              <w:snapToGrid w:val="0"/>
              <w:spacing w:after="0" w:line="240" w:lineRule="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60</w:t>
            </w:r>
          </w:p>
        </w:tc>
        <w:tc>
          <w:tcPr>
            <w:tcW w:w="569" w:type="dxa"/>
            <w:tcBorders>
              <w:tl2br w:val="nil"/>
              <w:tr2bl w:val="nil"/>
            </w:tcBorders>
            <w:vAlign w:val="center"/>
          </w:tcPr>
          <w:p w14:paraId="661A93F1">
            <w:pPr>
              <w:adjustRightInd w:val="0"/>
              <w:snapToGrid w:val="0"/>
              <w:spacing w:after="0" w:line="240" w:lineRule="auto"/>
              <w:rPr>
                <w:rFonts w:ascii="宋体" w:hAnsi="宋体" w:eastAsia="宋体" w:cs="宋体"/>
                <w:b/>
                <w:bCs/>
                <w:sz w:val="15"/>
                <w:szCs w:val="15"/>
              </w:rPr>
            </w:pPr>
          </w:p>
        </w:tc>
        <w:tc>
          <w:tcPr>
            <w:tcW w:w="504" w:type="dxa"/>
            <w:tcBorders>
              <w:tl2br w:val="nil"/>
              <w:tr2bl w:val="nil"/>
            </w:tcBorders>
            <w:vAlign w:val="center"/>
          </w:tcPr>
          <w:p w14:paraId="03C276D9">
            <w:pPr>
              <w:adjustRightInd w:val="0"/>
              <w:snapToGrid w:val="0"/>
              <w:spacing w:after="0" w:line="240" w:lineRule="auto"/>
              <w:rPr>
                <w:rFonts w:ascii="宋体" w:hAnsi="宋体" w:eastAsia="宋体" w:cs="宋体"/>
                <w:b/>
                <w:bCs/>
                <w:sz w:val="15"/>
                <w:szCs w:val="15"/>
              </w:rPr>
            </w:pPr>
          </w:p>
        </w:tc>
        <w:tc>
          <w:tcPr>
            <w:tcW w:w="535" w:type="dxa"/>
            <w:tcBorders>
              <w:tl2br w:val="nil"/>
              <w:tr2bl w:val="nil"/>
            </w:tcBorders>
            <w:vAlign w:val="center"/>
          </w:tcPr>
          <w:p w14:paraId="03F4B9B6">
            <w:pPr>
              <w:adjustRightInd w:val="0"/>
              <w:snapToGrid w:val="0"/>
              <w:spacing w:after="0" w:line="240" w:lineRule="auto"/>
              <w:rPr>
                <w:rFonts w:ascii="宋体" w:hAnsi="宋体" w:eastAsia="宋体" w:cs="宋体"/>
                <w:b/>
                <w:bCs/>
                <w:sz w:val="15"/>
                <w:szCs w:val="15"/>
              </w:rPr>
            </w:pPr>
          </w:p>
        </w:tc>
        <w:tc>
          <w:tcPr>
            <w:tcW w:w="535" w:type="dxa"/>
            <w:tcBorders>
              <w:tl2br w:val="nil"/>
              <w:tr2bl w:val="nil"/>
            </w:tcBorders>
            <w:vAlign w:val="center"/>
          </w:tcPr>
          <w:p w14:paraId="238838F7">
            <w:pPr>
              <w:adjustRightInd w:val="0"/>
              <w:snapToGrid w:val="0"/>
              <w:spacing w:after="0" w:line="240" w:lineRule="auto"/>
              <w:rPr>
                <w:rFonts w:ascii="宋体" w:hAnsi="宋体" w:eastAsia="宋体" w:cs="宋体"/>
                <w:b/>
                <w:bCs/>
                <w:sz w:val="15"/>
                <w:szCs w:val="15"/>
              </w:rPr>
            </w:pPr>
          </w:p>
        </w:tc>
        <w:tc>
          <w:tcPr>
            <w:tcW w:w="501" w:type="dxa"/>
            <w:tcBorders>
              <w:tl2br w:val="nil"/>
              <w:tr2bl w:val="nil"/>
            </w:tcBorders>
            <w:vAlign w:val="center"/>
          </w:tcPr>
          <w:p w14:paraId="07C2860B">
            <w:pPr>
              <w:adjustRightInd w:val="0"/>
              <w:snapToGrid w:val="0"/>
              <w:spacing w:after="0" w:line="240" w:lineRule="auto"/>
              <w:rPr>
                <w:rFonts w:ascii="宋体" w:hAnsi="宋体" w:eastAsia="宋体" w:cs="宋体"/>
                <w:sz w:val="13"/>
                <w:szCs w:val="13"/>
              </w:rPr>
            </w:pPr>
          </w:p>
        </w:tc>
        <w:tc>
          <w:tcPr>
            <w:tcW w:w="584" w:type="dxa"/>
            <w:tcBorders>
              <w:tl2br w:val="nil"/>
              <w:tr2bl w:val="nil"/>
            </w:tcBorders>
            <w:vAlign w:val="center"/>
          </w:tcPr>
          <w:p w14:paraId="6EC4A616">
            <w:pPr>
              <w:adjustRightInd w:val="0"/>
              <w:snapToGrid w:val="0"/>
              <w:spacing w:after="0" w:line="240" w:lineRule="auto"/>
              <w:rPr>
                <w:rFonts w:ascii="宋体" w:hAnsi="宋体" w:eastAsia="宋体" w:cs="宋体"/>
                <w:sz w:val="13"/>
                <w:szCs w:val="13"/>
              </w:rPr>
            </w:pPr>
            <w:r>
              <w:rPr>
                <w:rFonts w:hint="eastAsia" w:ascii="宋体" w:hAnsi="宋体" w:eastAsia="宋体" w:cs="宋体"/>
                <w:sz w:val="13"/>
                <w:szCs w:val="13"/>
                <w:lang w:eastAsia="zh-CN"/>
              </w:rPr>
              <w:t>(</w:t>
            </w:r>
            <w:r>
              <w:rPr>
                <w:rFonts w:hint="eastAsia" w:ascii="宋体" w:hAnsi="宋体" w:eastAsia="宋体" w:cs="宋体"/>
                <w:sz w:val="13"/>
                <w:szCs w:val="13"/>
              </w:rPr>
              <w:t>4</w:t>
            </w:r>
            <w:r>
              <w:rPr>
                <w:rFonts w:hint="eastAsia" w:ascii="宋体" w:hAnsi="宋体" w:eastAsia="宋体" w:cs="宋体"/>
                <w:sz w:val="13"/>
                <w:szCs w:val="13"/>
                <w:lang w:eastAsia="zh-CN"/>
              </w:rPr>
              <w:t>)</w:t>
            </w:r>
          </w:p>
        </w:tc>
        <w:tc>
          <w:tcPr>
            <w:tcW w:w="469" w:type="dxa"/>
            <w:tcBorders>
              <w:tl2br w:val="nil"/>
              <w:tr2bl w:val="nil"/>
            </w:tcBorders>
            <w:noWrap/>
            <w:vAlign w:val="center"/>
          </w:tcPr>
          <w:p w14:paraId="528FD1D6">
            <w:pPr>
              <w:adjustRightInd w:val="0"/>
              <w:snapToGrid w:val="0"/>
              <w:spacing w:after="0" w:line="240" w:lineRule="auto"/>
              <w:rPr>
                <w:rFonts w:ascii="宋体" w:hAnsi="宋体" w:eastAsia="宋体" w:cs="宋体"/>
                <w:sz w:val="15"/>
                <w:szCs w:val="15"/>
              </w:rPr>
            </w:pPr>
          </w:p>
        </w:tc>
        <w:tc>
          <w:tcPr>
            <w:tcW w:w="522" w:type="dxa"/>
            <w:tcBorders>
              <w:right w:val="thinThickSmallGap" w:color="000000" w:sz="12" w:space="0"/>
              <w:tl2br w:val="nil"/>
              <w:tr2bl w:val="nil"/>
            </w:tcBorders>
            <w:vAlign w:val="center"/>
          </w:tcPr>
          <w:p w14:paraId="6473A440">
            <w:pPr>
              <w:adjustRightInd w:val="0"/>
              <w:snapToGrid w:val="0"/>
              <w:spacing w:after="0" w:line="240" w:lineRule="auto"/>
              <w:rPr>
                <w:rFonts w:ascii="宋体" w:hAnsi="宋体" w:eastAsia="宋体" w:cs="宋体"/>
                <w:sz w:val="21"/>
                <w:szCs w:val="21"/>
              </w:rPr>
            </w:pPr>
          </w:p>
        </w:tc>
      </w:tr>
      <w:tr w14:paraId="1162BEF5">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85" w:type="dxa"/>
            <w:gridSpan w:val="4"/>
            <w:tcBorders>
              <w:left w:val="thinThickSmallGap" w:color="000000" w:sz="12" w:space="0"/>
              <w:tl2br w:val="nil"/>
              <w:tr2bl w:val="nil"/>
            </w:tcBorders>
            <w:vAlign w:val="center"/>
          </w:tcPr>
          <w:p w14:paraId="6706118F">
            <w:pPr>
              <w:adjustRightInd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小计</w:t>
            </w:r>
          </w:p>
        </w:tc>
        <w:tc>
          <w:tcPr>
            <w:tcW w:w="651" w:type="dxa"/>
            <w:tcBorders>
              <w:tl2br w:val="nil"/>
              <w:tr2bl w:val="nil"/>
            </w:tcBorders>
            <w:vAlign w:val="center"/>
          </w:tcPr>
          <w:p w14:paraId="3A5E8C97">
            <w:pPr>
              <w:adjustRightInd w:val="0"/>
              <w:snapToGrid w:val="0"/>
              <w:spacing w:after="0" w:line="240" w:lineRule="auto"/>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540</w:t>
            </w:r>
          </w:p>
        </w:tc>
        <w:tc>
          <w:tcPr>
            <w:tcW w:w="517" w:type="dxa"/>
            <w:tcBorders>
              <w:tl2br w:val="nil"/>
              <w:tr2bl w:val="nil"/>
            </w:tcBorders>
            <w:vAlign w:val="center"/>
          </w:tcPr>
          <w:p w14:paraId="3184084D">
            <w:pPr>
              <w:adjustRightInd w:val="0"/>
              <w:snapToGrid w:val="0"/>
              <w:spacing w:after="0" w:line="240" w:lineRule="auto"/>
              <w:rPr>
                <w:rFonts w:hint="eastAsia" w:ascii="宋体" w:hAnsi="宋体" w:eastAsia="宋体" w:cs="宋体"/>
                <w:sz w:val="21"/>
                <w:szCs w:val="21"/>
                <w:lang w:eastAsia="zh-CN"/>
              </w:rPr>
            </w:pPr>
            <w:r>
              <w:rPr>
                <w:rFonts w:hint="eastAsia" w:ascii="宋体" w:hAnsi="宋体" w:eastAsia="宋体" w:cs="宋体"/>
                <w:sz w:val="18"/>
                <w:szCs w:val="18"/>
                <w:lang w:val="en-US" w:eastAsia="zh-CN"/>
              </w:rPr>
              <w:t>34</w:t>
            </w:r>
          </w:p>
        </w:tc>
        <w:tc>
          <w:tcPr>
            <w:tcW w:w="477" w:type="dxa"/>
            <w:tcBorders>
              <w:tl2br w:val="nil"/>
              <w:tr2bl w:val="nil"/>
            </w:tcBorders>
            <w:vAlign w:val="center"/>
          </w:tcPr>
          <w:p w14:paraId="53C75BEE">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60</w:t>
            </w:r>
          </w:p>
        </w:tc>
        <w:tc>
          <w:tcPr>
            <w:tcW w:w="619" w:type="dxa"/>
            <w:tcBorders>
              <w:tl2br w:val="nil"/>
              <w:tr2bl w:val="nil"/>
            </w:tcBorders>
            <w:vAlign w:val="center"/>
          </w:tcPr>
          <w:p w14:paraId="3B0AB611">
            <w:pPr>
              <w:adjustRightInd w:val="0"/>
              <w:snapToGrid w:val="0"/>
              <w:spacing w:after="0" w:line="240" w:lineRule="auto"/>
              <w:rPr>
                <w:rFonts w:ascii="宋体" w:hAnsi="宋体" w:eastAsia="宋体" w:cs="宋体"/>
                <w:sz w:val="21"/>
                <w:szCs w:val="21"/>
              </w:rPr>
            </w:pPr>
          </w:p>
        </w:tc>
        <w:tc>
          <w:tcPr>
            <w:tcW w:w="602" w:type="dxa"/>
            <w:tcBorders>
              <w:tl2br w:val="nil"/>
              <w:tr2bl w:val="nil"/>
            </w:tcBorders>
            <w:vAlign w:val="center"/>
          </w:tcPr>
          <w:p w14:paraId="7AEB4402">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540</w:t>
            </w:r>
          </w:p>
        </w:tc>
        <w:tc>
          <w:tcPr>
            <w:tcW w:w="569" w:type="dxa"/>
            <w:tcBorders>
              <w:tl2br w:val="nil"/>
              <w:tr2bl w:val="nil"/>
            </w:tcBorders>
            <w:vAlign w:val="center"/>
          </w:tcPr>
          <w:p w14:paraId="4FB2F10A">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26</w:t>
            </w:r>
          </w:p>
        </w:tc>
        <w:tc>
          <w:tcPr>
            <w:tcW w:w="504" w:type="dxa"/>
            <w:tcBorders>
              <w:tl2br w:val="nil"/>
              <w:tr2bl w:val="nil"/>
            </w:tcBorders>
            <w:vAlign w:val="center"/>
          </w:tcPr>
          <w:p w14:paraId="5C1AC2B5">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27</w:t>
            </w:r>
          </w:p>
        </w:tc>
        <w:tc>
          <w:tcPr>
            <w:tcW w:w="535" w:type="dxa"/>
            <w:tcBorders>
              <w:tl2br w:val="nil"/>
              <w:tr2bl w:val="nil"/>
            </w:tcBorders>
            <w:vAlign w:val="center"/>
          </w:tcPr>
          <w:p w14:paraId="7A5B455F">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28</w:t>
            </w:r>
          </w:p>
        </w:tc>
        <w:tc>
          <w:tcPr>
            <w:tcW w:w="535" w:type="dxa"/>
            <w:tcBorders>
              <w:tl2br w:val="nil"/>
              <w:tr2bl w:val="nil"/>
            </w:tcBorders>
            <w:vAlign w:val="center"/>
          </w:tcPr>
          <w:p w14:paraId="41FAD982">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27</w:t>
            </w:r>
          </w:p>
        </w:tc>
        <w:tc>
          <w:tcPr>
            <w:tcW w:w="501" w:type="dxa"/>
            <w:tcBorders>
              <w:tl2br w:val="nil"/>
              <w:tr2bl w:val="nil"/>
            </w:tcBorders>
            <w:vAlign w:val="center"/>
          </w:tcPr>
          <w:p w14:paraId="425BD643">
            <w:pPr>
              <w:adjustRightInd w:val="0"/>
              <w:snapToGrid w:val="0"/>
              <w:spacing w:after="0" w:line="240" w:lineRule="auto"/>
              <w:rPr>
                <w:rFonts w:hint="default" w:ascii="宋体" w:hAnsi="宋体" w:eastAsia="宋体" w:cs="宋体"/>
                <w:sz w:val="13"/>
                <w:szCs w:val="13"/>
                <w:lang w:val="en-US" w:eastAsia="zh-CN"/>
              </w:rPr>
            </w:pPr>
            <w:r>
              <w:rPr>
                <w:rFonts w:hint="eastAsia" w:ascii="宋体" w:hAnsi="宋体" w:eastAsia="宋体" w:cs="宋体"/>
                <w:sz w:val="11"/>
                <w:szCs w:val="11"/>
                <w:lang w:val="en-US" w:eastAsia="zh-CN"/>
              </w:rPr>
              <w:t>(18)</w:t>
            </w:r>
          </w:p>
        </w:tc>
        <w:tc>
          <w:tcPr>
            <w:tcW w:w="584" w:type="dxa"/>
            <w:tcBorders>
              <w:tl2br w:val="nil"/>
              <w:tr2bl w:val="nil"/>
            </w:tcBorders>
            <w:vAlign w:val="center"/>
          </w:tcPr>
          <w:p w14:paraId="515720E9">
            <w:pPr>
              <w:adjustRightInd w:val="0"/>
              <w:snapToGrid w:val="0"/>
              <w:spacing w:after="0" w:line="240" w:lineRule="auto"/>
              <w:rPr>
                <w:rFonts w:hint="default" w:ascii="宋体" w:hAnsi="宋体" w:eastAsia="宋体" w:cs="宋体"/>
                <w:sz w:val="13"/>
                <w:szCs w:val="13"/>
                <w:lang w:val="en-US" w:eastAsia="zh-CN"/>
              </w:rPr>
            </w:pPr>
            <w:r>
              <w:rPr>
                <w:rFonts w:hint="eastAsia" w:ascii="宋体" w:hAnsi="宋体" w:eastAsia="宋体" w:cs="宋体"/>
                <w:sz w:val="13"/>
                <w:szCs w:val="13"/>
                <w:lang w:eastAsia="zh-CN"/>
              </w:rPr>
              <w:t>(</w:t>
            </w:r>
            <w:r>
              <w:rPr>
                <w:rFonts w:hint="eastAsia" w:ascii="宋体" w:hAnsi="宋体" w:eastAsia="宋体" w:cs="宋体"/>
                <w:sz w:val="13"/>
                <w:szCs w:val="13"/>
                <w:lang w:val="en-US" w:eastAsia="zh-CN"/>
              </w:rPr>
              <w:t>18)</w:t>
            </w:r>
          </w:p>
        </w:tc>
        <w:tc>
          <w:tcPr>
            <w:tcW w:w="469" w:type="dxa"/>
            <w:tcBorders>
              <w:tl2br w:val="nil"/>
              <w:tr2bl w:val="nil"/>
            </w:tcBorders>
            <w:noWrap/>
            <w:vAlign w:val="center"/>
          </w:tcPr>
          <w:p w14:paraId="5445B502">
            <w:pPr>
              <w:adjustRightInd w:val="0"/>
              <w:snapToGrid w:val="0"/>
              <w:spacing w:after="0" w:line="240" w:lineRule="auto"/>
              <w:rPr>
                <w:rFonts w:ascii="宋体" w:hAnsi="宋体" w:eastAsia="宋体" w:cs="宋体"/>
                <w:sz w:val="21"/>
                <w:szCs w:val="21"/>
              </w:rPr>
            </w:pPr>
            <w:r>
              <w:rPr>
                <w:rFonts w:hint="eastAsia" w:ascii="宋体" w:hAnsi="宋体" w:eastAsia="宋体" w:cs="宋体"/>
                <w:sz w:val="21"/>
                <w:szCs w:val="21"/>
              </w:rPr>
              <w:t>　</w:t>
            </w:r>
          </w:p>
        </w:tc>
        <w:tc>
          <w:tcPr>
            <w:tcW w:w="522" w:type="dxa"/>
            <w:tcBorders>
              <w:right w:val="thinThickSmallGap" w:color="000000" w:sz="12" w:space="0"/>
              <w:tl2br w:val="nil"/>
              <w:tr2bl w:val="nil"/>
            </w:tcBorders>
            <w:noWrap/>
            <w:vAlign w:val="center"/>
          </w:tcPr>
          <w:p w14:paraId="2F1D9494">
            <w:pPr>
              <w:adjustRightInd w:val="0"/>
              <w:snapToGrid w:val="0"/>
              <w:spacing w:after="0" w:line="240" w:lineRule="auto"/>
              <w:rPr>
                <w:rFonts w:ascii="宋体" w:hAnsi="宋体" w:eastAsia="宋体" w:cs="宋体"/>
                <w:sz w:val="21"/>
                <w:szCs w:val="21"/>
              </w:rPr>
            </w:pPr>
            <w:r>
              <w:rPr>
                <w:rFonts w:hint="eastAsia" w:ascii="宋体" w:hAnsi="宋体" w:eastAsia="宋体" w:cs="宋体"/>
                <w:sz w:val="21"/>
                <w:szCs w:val="21"/>
              </w:rPr>
              <w:t>　</w:t>
            </w:r>
          </w:p>
        </w:tc>
      </w:tr>
      <w:tr w14:paraId="08CB326B">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85" w:type="dxa"/>
            <w:gridSpan w:val="4"/>
            <w:tcBorders>
              <w:left w:val="thinThickSmallGap" w:color="000000" w:sz="12" w:space="0"/>
              <w:tl2br w:val="nil"/>
              <w:tr2bl w:val="nil"/>
            </w:tcBorders>
            <w:vAlign w:val="center"/>
          </w:tcPr>
          <w:p w14:paraId="0FD64C7F">
            <w:pPr>
              <w:adjustRightInd w:val="0"/>
              <w:snapToGrid w:val="0"/>
              <w:spacing w:after="0" w:line="240" w:lineRule="auto"/>
              <w:jc w:val="center"/>
              <w:rPr>
                <w:rFonts w:ascii="宋体" w:hAnsi="宋体" w:eastAsia="宋体" w:cs="宋体"/>
                <w:sz w:val="21"/>
                <w:szCs w:val="21"/>
              </w:rPr>
            </w:pPr>
            <w:r>
              <w:rPr>
                <w:rFonts w:hint="eastAsia" w:ascii="宋体" w:hAnsi="宋体" w:eastAsia="宋体" w:cs="宋体"/>
                <w:sz w:val="21"/>
                <w:szCs w:val="21"/>
              </w:rPr>
              <w:t>合计</w:t>
            </w:r>
          </w:p>
        </w:tc>
        <w:tc>
          <w:tcPr>
            <w:tcW w:w="651" w:type="dxa"/>
            <w:tcBorders>
              <w:tl2br w:val="nil"/>
              <w:tr2bl w:val="nil"/>
            </w:tcBorders>
            <w:vAlign w:val="center"/>
          </w:tcPr>
          <w:p w14:paraId="5FF03C9E">
            <w:pPr>
              <w:adjustRightInd w:val="0"/>
              <w:snapToGrid w:val="0"/>
              <w:spacing w:after="0" w:line="240" w:lineRule="auto"/>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2688</w:t>
            </w:r>
          </w:p>
        </w:tc>
        <w:tc>
          <w:tcPr>
            <w:tcW w:w="517" w:type="dxa"/>
            <w:tcBorders>
              <w:tl2br w:val="nil"/>
              <w:tr2bl w:val="nil"/>
            </w:tcBorders>
            <w:vAlign w:val="center"/>
          </w:tcPr>
          <w:p w14:paraId="27B59D87">
            <w:pPr>
              <w:adjustRightInd w:val="0"/>
              <w:snapToGrid w:val="0"/>
              <w:spacing w:after="0" w:line="240" w:lineRule="auto"/>
              <w:rPr>
                <w:rFonts w:hint="default" w:ascii="宋体" w:hAnsi="宋体" w:eastAsia="宋体" w:cs="宋体"/>
                <w:sz w:val="13"/>
                <w:szCs w:val="13"/>
                <w:lang w:val="en-US" w:eastAsia="zh-CN"/>
              </w:rPr>
            </w:pPr>
            <w:r>
              <w:rPr>
                <w:rFonts w:hint="eastAsia" w:ascii="宋体" w:hAnsi="宋体" w:eastAsia="宋体" w:cs="宋体"/>
                <w:sz w:val="13"/>
                <w:szCs w:val="13"/>
                <w:lang w:val="en-US" w:eastAsia="zh-CN"/>
              </w:rPr>
              <w:t>151</w:t>
            </w:r>
          </w:p>
        </w:tc>
        <w:tc>
          <w:tcPr>
            <w:tcW w:w="477" w:type="dxa"/>
            <w:tcBorders>
              <w:tl2br w:val="nil"/>
              <w:tr2bl w:val="nil"/>
            </w:tcBorders>
            <w:vAlign w:val="center"/>
          </w:tcPr>
          <w:p w14:paraId="616C5A6B">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159</w:t>
            </w:r>
          </w:p>
        </w:tc>
        <w:tc>
          <w:tcPr>
            <w:tcW w:w="619" w:type="dxa"/>
            <w:tcBorders>
              <w:tl2br w:val="nil"/>
              <w:tr2bl w:val="nil"/>
            </w:tcBorders>
            <w:vAlign w:val="center"/>
          </w:tcPr>
          <w:p w14:paraId="7FC6F19D">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18"/>
                <w:szCs w:val="18"/>
                <w:lang w:val="en-US" w:eastAsia="zh-CN"/>
              </w:rPr>
              <w:t>1287</w:t>
            </w:r>
          </w:p>
        </w:tc>
        <w:tc>
          <w:tcPr>
            <w:tcW w:w="602" w:type="dxa"/>
            <w:tcBorders>
              <w:tl2br w:val="nil"/>
              <w:tr2bl w:val="nil"/>
            </w:tcBorders>
            <w:vAlign w:val="center"/>
          </w:tcPr>
          <w:p w14:paraId="52864EF0">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18"/>
                <w:szCs w:val="18"/>
                <w:lang w:val="en-US" w:eastAsia="zh-CN"/>
              </w:rPr>
              <w:t>1401</w:t>
            </w:r>
          </w:p>
        </w:tc>
        <w:tc>
          <w:tcPr>
            <w:tcW w:w="569" w:type="dxa"/>
            <w:tcBorders>
              <w:tl2br w:val="nil"/>
              <w:tr2bl w:val="nil"/>
            </w:tcBorders>
            <w:vAlign w:val="center"/>
          </w:tcPr>
          <w:p w14:paraId="4B87281B">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26</w:t>
            </w:r>
          </w:p>
        </w:tc>
        <w:tc>
          <w:tcPr>
            <w:tcW w:w="504" w:type="dxa"/>
            <w:tcBorders>
              <w:tl2br w:val="nil"/>
              <w:tr2bl w:val="nil"/>
            </w:tcBorders>
            <w:vAlign w:val="center"/>
          </w:tcPr>
          <w:p w14:paraId="52C38686">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27</w:t>
            </w:r>
          </w:p>
        </w:tc>
        <w:tc>
          <w:tcPr>
            <w:tcW w:w="535" w:type="dxa"/>
            <w:tcBorders>
              <w:tl2br w:val="nil"/>
              <w:tr2bl w:val="nil"/>
            </w:tcBorders>
            <w:vAlign w:val="center"/>
          </w:tcPr>
          <w:p w14:paraId="2D66802F">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28</w:t>
            </w:r>
          </w:p>
        </w:tc>
        <w:tc>
          <w:tcPr>
            <w:tcW w:w="535" w:type="dxa"/>
            <w:tcBorders>
              <w:tl2br w:val="nil"/>
              <w:tr2bl w:val="nil"/>
            </w:tcBorders>
            <w:vAlign w:val="center"/>
          </w:tcPr>
          <w:p w14:paraId="1A2D8A4E">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28</w:t>
            </w:r>
          </w:p>
        </w:tc>
        <w:tc>
          <w:tcPr>
            <w:tcW w:w="501" w:type="dxa"/>
            <w:tcBorders>
              <w:tl2br w:val="nil"/>
              <w:tr2bl w:val="nil"/>
            </w:tcBorders>
            <w:vAlign w:val="center"/>
          </w:tcPr>
          <w:p w14:paraId="32681C2A">
            <w:pPr>
              <w:adjustRightInd w:val="0"/>
              <w:snapToGrid w:val="0"/>
              <w:spacing w:after="0" w:line="240" w:lineRule="auto"/>
              <w:rPr>
                <w:rFonts w:ascii="宋体" w:hAnsi="宋体" w:eastAsia="宋体" w:cs="宋体"/>
                <w:sz w:val="21"/>
                <w:szCs w:val="21"/>
              </w:rPr>
            </w:pPr>
            <w:r>
              <w:rPr>
                <w:rFonts w:hint="eastAsia" w:ascii="宋体" w:hAnsi="宋体" w:eastAsia="宋体" w:cs="宋体"/>
                <w:sz w:val="11"/>
                <w:szCs w:val="11"/>
                <w:lang w:val="en-US" w:eastAsia="zh-CN"/>
              </w:rPr>
              <w:t>(18)</w:t>
            </w:r>
          </w:p>
        </w:tc>
        <w:tc>
          <w:tcPr>
            <w:tcW w:w="584" w:type="dxa"/>
            <w:tcBorders>
              <w:tl2br w:val="nil"/>
              <w:tr2bl w:val="nil"/>
            </w:tcBorders>
            <w:vAlign w:val="center"/>
          </w:tcPr>
          <w:p w14:paraId="521195C7">
            <w:pPr>
              <w:adjustRightInd w:val="0"/>
              <w:snapToGrid w:val="0"/>
              <w:spacing w:after="0" w:line="240" w:lineRule="auto"/>
              <w:rPr>
                <w:rFonts w:ascii="宋体" w:hAnsi="宋体" w:eastAsia="宋体" w:cs="宋体"/>
                <w:sz w:val="21"/>
                <w:szCs w:val="21"/>
              </w:rPr>
            </w:pPr>
            <w:r>
              <w:rPr>
                <w:rFonts w:hint="eastAsia" w:ascii="宋体" w:hAnsi="宋体" w:eastAsia="宋体" w:cs="宋体"/>
                <w:sz w:val="13"/>
                <w:szCs w:val="13"/>
                <w:lang w:eastAsia="zh-CN"/>
              </w:rPr>
              <w:t>(</w:t>
            </w:r>
            <w:r>
              <w:rPr>
                <w:rFonts w:hint="eastAsia" w:ascii="宋体" w:hAnsi="宋体" w:eastAsia="宋体" w:cs="宋体"/>
                <w:sz w:val="13"/>
                <w:szCs w:val="13"/>
                <w:lang w:val="en-US" w:eastAsia="zh-CN"/>
              </w:rPr>
              <w:t>18)</w:t>
            </w:r>
          </w:p>
        </w:tc>
        <w:tc>
          <w:tcPr>
            <w:tcW w:w="469" w:type="dxa"/>
            <w:tcBorders>
              <w:tl2br w:val="nil"/>
              <w:tr2bl w:val="nil"/>
            </w:tcBorders>
            <w:noWrap/>
            <w:vAlign w:val="center"/>
          </w:tcPr>
          <w:p w14:paraId="526589B2">
            <w:pPr>
              <w:adjustRightInd w:val="0"/>
              <w:snapToGrid w:val="0"/>
              <w:spacing w:after="0" w:line="240" w:lineRule="auto"/>
              <w:rPr>
                <w:rFonts w:ascii="宋体" w:hAnsi="宋体" w:eastAsia="宋体" w:cs="宋体"/>
                <w:sz w:val="21"/>
                <w:szCs w:val="21"/>
              </w:rPr>
            </w:pPr>
            <w:r>
              <w:rPr>
                <w:rFonts w:hint="eastAsia" w:ascii="宋体" w:hAnsi="宋体" w:eastAsia="宋体" w:cs="宋体"/>
                <w:sz w:val="21"/>
                <w:szCs w:val="21"/>
              </w:rPr>
              <w:t>　</w:t>
            </w:r>
          </w:p>
        </w:tc>
        <w:tc>
          <w:tcPr>
            <w:tcW w:w="522" w:type="dxa"/>
            <w:tcBorders>
              <w:right w:val="thinThickSmallGap" w:color="000000" w:sz="12" w:space="0"/>
              <w:tl2br w:val="nil"/>
              <w:tr2bl w:val="nil"/>
            </w:tcBorders>
            <w:noWrap/>
            <w:vAlign w:val="center"/>
          </w:tcPr>
          <w:p w14:paraId="74AC5028">
            <w:pPr>
              <w:adjustRightInd w:val="0"/>
              <w:snapToGrid w:val="0"/>
              <w:spacing w:after="0" w:line="240" w:lineRule="auto"/>
              <w:rPr>
                <w:rFonts w:ascii="宋体" w:hAnsi="宋体" w:eastAsia="宋体" w:cs="宋体"/>
                <w:sz w:val="21"/>
                <w:szCs w:val="21"/>
              </w:rPr>
            </w:pPr>
            <w:r>
              <w:rPr>
                <w:rFonts w:hint="eastAsia" w:ascii="宋体" w:hAnsi="宋体" w:eastAsia="宋体" w:cs="宋体"/>
                <w:sz w:val="21"/>
                <w:szCs w:val="21"/>
              </w:rPr>
              <w:t>　</w:t>
            </w:r>
          </w:p>
        </w:tc>
      </w:tr>
      <w:tr w14:paraId="73311C14">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9270" w:type="dxa"/>
            <w:gridSpan w:val="17"/>
            <w:tcBorders>
              <w:left w:val="thinThickSmallGap" w:color="000000" w:sz="12" w:space="0"/>
              <w:bottom w:val="thinThickSmallGap" w:color="000000" w:sz="12" w:space="0"/>
              <w:right w:val="thinThickSmallGap" w:color="000000" w:sz="12" w:space="0"/>
              <w:tl2br w:val="nil"/>
              <w:tr2bl w:val="nil"/>
            </w:tcBorders>
            <w:vAlign w:val="center"/>
          </w:tcPr>
          <w:p w14:paraId="02BA4C35">
            <w:pPr>
              <w:adjustRightInd w:val="0"/>
              <w:snapToGrid w:val="0"/>
              <w:spacing w:after="0" w:line="240" w:lineRule="auto"/>
              <w:rPr>
                <w:rFonts w:hint="default" w:ascii="宋体" w:hAnsi="宋体" w:eastAsia="宋体" w:cs="宋体"/>
                <w:sz w:val="21"/>
                <w:szCs w:val="21"/>
                <w:lang w:val="en-US" w:eastAsia="zh-CN"/>
              </w:rPr>
            </w:pPr>
            <w:r>
              <w:rPr>
                <w:rFonts w:hint="eastAsia" w:ascii="宋体" w:hAnsi="宋体" w:eastAsia="宋体" w:cs="宋体"/>
                <w:b/>
                <w:sz w:val="21"/>
                <w:szCs w:val="21"/>
              </w:rPr>
              <w:t>说明：</w:t>
            </w:r>
            <w:r>
              <w:rPr>
                <w:rFonts w:hint="eastAsia" w:ascii="宋体" w:hAnsi="宋体" w:eastAsia="宋体" w:cs="宋体"/>
                <w:sz w:val="21"/>
                <w:szCs w:val="21"/>
              </w:rPr>
              <w:t>每学期按照18周计算，周学时为24—26学时，毕业论文设计和岗位实习按每周18学时计算，</w:t>
            </w:r>
            <w:r>
              <w:rPr>
                <w:rFonts w:hint="eastAsia" w:ascii="宋体" w:hAnsi="宋体" w:eastAsia="宋体" w:cs="宋体"/>
                <w:sz w:val="21"/>
                <w:szCs w:val="21"/>
                <w:lang w:val="en-US" w:eastAsia="zh-CN"/>
              </w:rPr>
              <w:t>任意</w:t>
            </w:r>
            <w:r>
              <w:rPr>
                <w:rFonts w:hint="eastAsia" w:ascii="宋体" w:hAnsi="宋体" w:eastAsia="宋体" w:cs="宋体"/>
                <w:sz w:val="21"/>
                <w:szCs w:val="21"/>
              </w:rPr>
              <w:t>选修课任选</w:t>
            </w:r>
            <w:r>
              <w:rPr>
                <w:rFonts w:hint="eastAsia" w:ascii="宋体" w:hAnsi="宋体" w:eastAsia="宋体" w:cs="宋体"/>
                <w:sz w:val="21"/>
                <w:szCs w:val="21"/>
                <w:lang w:val="en-US" w:eastAsia="zh-CN"/>
              </w:rPr>
              <w:t>3</w:t>
            </w:r>
            <w:r>
              <w:rPr>
                <w:rFonts w:hint="eastAsia" w:ascii="宋体" w:hAnsi="宋体" w:eastAsia="宋体" w:cs="宋体"/>
                <w:sz w:val="21"/>
                <w:szCs w:val="21"/>
              </w:rPr>
              <w:t>个学分</w:t>
            </w:r>
            <w:r>
              <w:rPr>
                <w:rFonts w:hint="eastAsia" w:ascii="宋体" w:hAnsi="宋体" w:eastAsia="宋体" w:cs="宋体"/>
                <w:sz w:val="21"/>
                <w:szCs w:val="21"/>
                <w:lang w:val="en-US" w:eastAsia="zh-CN"/>
              </w:rPr>
              <w:t>以上</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公共课988学时大于等于总课时25%，限定选修课252+任意选修课54学时大于等于总课时10%，实践课1401学时大于总课时50%。实习一般为：累计6个月。思政类课程按照马院具体要求执行。</w:t>
            </w:r>
          </w:p>
          <w:p w14:paraId="6B5C2DD1">
            <w:pPr>
              <w:adjustRightInd w:val="0"/>
              <w:snapToGrid w:val="0"/>
              <w:spacing w:after="0" w:line="240" w:lineRule="auto"/>
              <w:rPr>
                <w:rFonts w:hint="eastAsia" w:ascii="宋体" w:hAnsi="宋体" w:eastAsia="宋体" w:cs="宋体"/>
                <w:sz w:val="21"/>
                <w:szCs w:val="21"/>
                <w:lang w:eastAsia="zh-CN"/>
              </w:rPr>
            </w:pPr>
            <w:r>
              <w:rPr>
                <w:rFonts w:hint="eastAsia" w:ascii="宋体" w:hAnsi="宋体" w:eastAsia="宋体" w:cs="宋体"/>
                <w:b/>
                <w:sz w:val="21"/>
                <w:szCs w:val="21"/>
              </w:rPr>
              <w:t>学分核算办法：</w:t>
            </w:r>
            <w:r>
              <w:rPr>
                <w:rFonts w:hint="eastAsia" w:ascii="宋体" w:hAnsi="宋体" w:eastAsia="宋体" w:cs="宋体"/>
                <w:sz w:val="21"/>
                <w:szCs w:val="21"/>
              </w:rPr>
              <w:t>学分计算以</w:t>
            </w:r>
            <w:r>
              <w:rPr>
                <w:rFonts w:hint="eastAsia" w:ascii="宋体" w:hAnsi="宋体" w:eastAsia="宋体" w:cs="宋体"/>
                <w:sz w:val="21"/>
                <w:szCs w:val="21"/>
                <w:lang w:val="en-US" w:eastAsia="zh-CN"/>
              </w:rPr>
              <w:t>1</w:t>
            </w:r>
            <w:r>
              <w:rPr>
                <w:rFonts w:hint="eastAsia" w:ascii="宋体" w:hAnsi="宋体" w:eastAsia="宋体" w:cs="宋体"/>
                <w:sz w:val="21"/>
                <w:szCs w:val="21"/>
              </w:rPr>
              <w:t>为最小单位（基元单位）。每门课程一般以每18学时计1学分</w:t>
            </w:r>
            <w:r>
              <w:rPr>
                <w:rFonts w:hint="eastAsia" w:ascii="宋体" w:hAnsi="宋体" w:eastAsia="宋体" w:cs="宋体"/>
                <w:sz w:val="21"/>
                <w:szCs w:val="21"/>
                <w:lang w:eastAsia="zh-CN"/>
              </w:rPr>
              <w:t>，</w:t>
            </w:r>
            <w:r>
              <w:rPr>
                <w:rFonts w:hint="eastAsia" w:ascii="宋体" w:hAnsi="宋体" w:eastAsia="宋体" w:cs="宋体"/>
                <w:sz w:val="21"/>
                <w:szCs w:val="21"/>
              </w:rPr>
              <w:t>按照成绩核算学分。独立设置的课程设计、实习、实训每周计1学分。校内专项实训、工学交替实训、毕业设计、岗位实习等每周计</w:t>
            </w:r>
            <w:r>
              <w:rPr>
                <w:rFonts w:hint="eastAsia" w:ascii="宋体" w:hAnsi="宋体" w:eastAsia="宋体" w:cs="宋体"/>
                <w:sz w:val="21"/>
                <w:szCs w:val="21"/>
                <w:lang w:val="en-US" w:eastAsia="zh-CN"/>
              </w:rPr>
              <w:t>1</w:t>
            </w:r>
            <w:r>
              <w:rPr>
                <w:rFonts w:hint="eastAsia" w:ascii="宋体" w:hAnsi="宋体" w:eastAsia="宋体" w:cs="宋体"/>
                <w:sz w:val="21"/>
                <w:szCs w:val="21"/>
              </w:rPr>
              <w:t>学分。拓展活动项目累计18学时计1学分。各类获奖、技能定级按级别申请</w:t>
            </w:r>
            <w:r>
              <w:rPr>
                <w:rFonts w:hint="eastAsia" w:ascii="宋体" w:hAnsi="宋体" w:eastAsia="宋体" w:cs="宋体"/>
                <w:sz w:val="21"/>
                <w:szCs w:val="21"/>
                <w:lang w:val="en-US" w:eastAsia="zh-CN"/>
              </w:rPr>
              <w:t>置换</w:t>
            </w:r>
            <w:r>
              <w:rPr>
                <w:rFonts w:hint="eastAsia" w:ascii="宋体" w:hAnsi="宋体" w:eastAsia="宋体" w:cs="宋体"/>
                <w:sz w:val="21"/>
                <w:szCs w:val="21"/>
              </w:rPr>
              <w:t>学分。</w:t>
            </w:r>
          </w:p>
        </w:tc>
      </w:tr>
    </w:tbl>
    <w:p w14:paraId="560ECE92">
      <w:pPr>
        <w:rPr>
          <w:lang w:val="zh-CN" w:bidi="zh-CN"/>
        </w:rPr>
        <w:sectPr>
          <w:footerReference r:id="rId6" w:type="default"/>
          <w:pgSz w:w="11906" w:h="16838"/>
          <w:pgMar w:top="1440" w:right="1417" w:bottom="1440" w:left="1417"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354" w:name="_MON_1716288621"/>
      <w:bookmarkEnd w:id="354"/>
      <w:bookmarkStart w:id="355" w:name="_GoBack"/>
      <w:bookmarkEnd w:id="355"/>
    </w:p>
    <w:bookmarkEnd w:id="350"/>
    <w:bookmarkEnd w:id="351"/>
    <w:bookmarkEnd w:id="352"/>
    <w:bookmarkEnd w:id="353"/>
    <w:p w14:paraId="754B5CAB">
      <w:pPr>
        <w:rPr>
          <w:rFonts w:asciiTheme="majorHAnsi" w:hAnsiTheme="majorHAnsi" w:eastAsiaTheme="majorEastAsia" w:cstheme="majorBidi"/>
          <w:sz w:val="22"/>
          <w:szCs w:val="22"/>
          <w:lang w:val="en-US" w:eastAsia="zh-CN" w:bidi="ar-SA"/>
        </w:rPr>
      </w:pPr>
    </w:p>
    <w:sectPr>
      <w:footerReference r:id="rId7" w:type="default"/>
      <w:pgSz w:w="11906" w:h="16838"/>
      <w:pgMar w:top="1440" w:right="1418" w:bottom="1440" w:left="1418" w:header="851" w:footer="992" w:gutter="0"/>
      <w:pgBorders>
        <w:top w:val="none" w:sz="0" w:space="0"/>
        <w:left w:val="none" w:sz="0" w:space="0"/>
        <w:bottom w:val="none" w:sz="0" w:space="0"/>
        <w:right w:val="none" w:sz="0" w:space="0"/>
      </w:pgBorders>
      <w:pgNumType w:fmt="decimal"/>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Sun-ExtG"/>
    <w:panose1 w:val="02010609060101010101"/>
    <w:charset w:val="86"/>
    <w:family w:val="auto"/>
    <w:pitch w:val="default"/>
    <w:sig w:usb0="800002BF" w:usb1="38CF7CFA" w:usb2="00000016" w:usb3="00000000" w:csb0="00040001" w:csb1="00000000"/>
    <w:embedRegular r:id="rId1" w:fontKey="{1A6B6856-3556-43D9-94F3-888F86C2910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embedRegular r:id="rId2" w:fontKey="{0D7E68A9-4E16-49AD-8CC5-BE3896467929}"/>
  </w:font>
  <w:font w:name="仿宋">
    <w:panose1 w:val="02010609060101010101"/>
    <w:charset w:val="86"/>
    <w:family w:val="modern"/>
    <w:pitch w:val="default"/>
    <w:sig w:usb0="800002BF" w:usb1="38CF7CFA" w:usb2="00000016" w:usb3="00000000" w:csb0="00040001" w:csb1="00000000"/>
    <w:embedRegular r:id="rId3" w:fontKey="{F1F7271B-25AC-4CE0-8709-CFEC6116AC38}"/>
  </w:font>
  <w:font w:name="方正小标宋简体">
    <w:panose1 w:val="02000000000000000000"/>
    <w:charset w:val="86"/>
    <w:family w:val="script"/>
    <w:pitch w:val="default"/>
    <w:sig w:usb0="00000001" w:usb1="08000000" w:usb2="00000000" w:usb3="00000000" w:csb0="00040000" w:csb1="00000000"/>
    <w:embedRegular r:id="rId4" w:fontKey="{CA1B3CE9-0E4F-43E0-BB1F-97A33A98912F}"/>
  </w:font>
  <w:font w:name="方正公文小标宋">
    <w:panose1 w:val="02000500000000000000"/>
    <w:charset w:val="86"/>
    <w:family w:val="auto"/>
    <w:pitch w:val="default"/>
    <w:sig w:usb0="A00002BF" w:usb1="38CF7CFA" w:usb2="00000016" w:usb3="00000000" w:csb0="00040001" w:csb1="00000000"/>
    <w:embedRegular r:id="rId5" w:fontKey="{3BC4F54D-FA16-47E0-9D36-8755E2A408BB}"/>
  </w:font>
  <w:font w:name="SimSun-ExtG">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3FC15">
    <w:pPr>
      <w:pStyle w:val="8"/>
      <w:jc w:val="center"/>
    </w:pPr>
  </w:p>
  <w:p w14:paraId="39D0F4E6">
    <w:pPr>
      <w:pStyle w:val="4"/>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7409B">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601694186"/>
                            <w:docPartObj>
                              <w:docPartGallery w:val="autotext"/>
                            </w:docPartObj>
                          </w:sdtPr>
                          <w:sdtContent>
                            <w:p w14:paraId="7CEDEBB4">
                              <w:pPr>
                                <w:pStyle w:val="8"/>
                                <w:jc w:val="center"/>
                              </w:pPr>
                              <w:r>
                                <w:fldChar w:fldCharType="begin"/>
                              </w:r>
                              <w:r>
                                <w:instrText xml:space="preserve">PAGE   \* MERGEFORMAT</w:instrText>
                              </w:r>
                              <w:r>
                                <w:fldChar w:fldCharType="separate"/>
                              </w:r>
                              <w:r>
                                <w:rPr>
                                  <w:lang w:val="zh-CN"/>
                                </w:rPr>
                                <w:t>23</w:t>
                              </w:r>
                              <w:r>
                                <w:fldChar w:fldCharType="end"/>
                              </w:r>
                            </w:p>
                          </w:sdtContent>
                        </w:sdt>
                        <w:p w14:paraId="2D71DBAC"/>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601694186"/>
                      <w:docPartObj>
                        <w:docPartGallery w:val="autotext"/>
                      </w:docPartObj>
                    </w:sdtPr>
                    <w:sdtContent>
                      <w:p w14:paraId="7CEDEBB4">
                        <w:pPr>
                          <w:pStyle w:val="8"/>
                          <w:jc w:val="center"/>
                        </w:pPr>
                        <w:r>
                          <w:fldChar w:fldCharType="begin"/>
                        </w:r>
                        <w:r>
                          <w:instrText xml:space="preserve">PAGE   \* MERGEFORMAT</w:instrText>
                        </w:r>
                        <w:r>
                          <w:fldChar w:fldCharType="separate"/>
                        </w:r>
                        <w:r>
                          <w:rPr>
                            <w:lang w:val="zh-CN"/>
                          </w:rPr>
                          <w:t>23</w:t>
                        </w:r>
                        <w:r>
                          <w:fldChar w:fldCharType="end"/>
                        </w:r>
                      </w:p>
                    </w:sdtContent>
                  </w:sdt>
                  <w:p w14:paraId="2D71DBAC"/>
                </w:txbxContent>
              </v:textbox>
            </v:shape>
          </w:pict>
        </mc:Fallback>
      </mc:AlternateContent>
    </w:r>
  </w:p>
  <w:p w14:paraId="59E3FECC">
    <w:pPr>
      <w:pStyle w:val="4"/>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A445F">
    <w:pPr>
      <w:pStyle w:val="8"/>
      <w:jc w:val="center"/>
    </w:pPr>
  </w:p>
  <w:p w14:paraId="6D6AE56E">
    <w:pPr>
      <w:pStyle w:val="4"/>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47DF45"/>
    <w:multiLevelType w:val="singleLevel"/>
    <w:tmpl w:val="DD47DF45"/>
    <w:lvl w:ilvl="0" w:tentative="0">
      <w:start w:val="2"/>
      <w:numFmt w:val="chineseCounting"/>
      <w:suff w:val="nothing"/>
      <w:lvlText w:val="（%1）"/>
      <w:lvlJc w:val="left"/>
      <w:rPr>
        <w:rFonts w:hint="eastAsia"/>
      </w:rPr>
    </w:lvl>
  </w:abstractNum>
  <w:abstractNum w:abstractNumId="1">
    <w:nsid w:val="21C96227"/>
    <w:multiLevelType w:val="singleLevel"/>
    <w:tmpl w:val="21C96227"/>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1NTFjOGE0YzdiODhhNjhiM2Q1ZDRhNWVjZDc1YjIifQ=="/>
  </w:docVars>
  <w:rsids>
    <w:rsidRoot w:val="00B757DA"/>
    <w:rsid w:val="0001685B"/>
    <w:rsid w:val="0003758A"/>
    <w:rsid w:val="0004194A"/>
    <w:rsid w:val="00067AE0"/>
    <w:rsid w:val="000731EF"/>
    <w:rsid w:val="000774B7"/>
    <w:rsid w:val="00080A61"/>
    <w:rsid w:val="0009603C"/>
    <w:rsid w:val="000A0E81"/>
    <w:rsid w:val="000C4F72"/>
    <w:rsid w:val="000C7C94"/>
    <w:rsid w:val="000D51E5"/>
    <w:rsid w:val="000E49E7"/>
    <w:rsid w:val="000F4AA5"/>
    <w:rsid w:val="00101030"/>
    <w:rsid w:val="00112D36"/>
    <w:rsid w:val="001244A5"/>
    <w:rsid w:val="001367A3"/>
    <w:rsid w:val="001701D7"/>
    <w:rsid w:val="00172003"/>
    <w:rsid w:val="00174515"/>
    <w:rsid w:val="00180166"/>
    <w:rsid w:val="0018260D"/>
    <w:rsid w:val="001A5395"/>
    <w:rsid w:val="001B78FF"/>
    <w:rsid w:val="001D2DA9"/>
    <w:rsid w:val="001E0187"/>
    <w:rsid w:val="001E5453"/>
    <w:rsid w:val="00201630"/>
    <w:rsid w:val="00203D56"/>
    <w:rsid w:val="002220BB"/>
    <w:rsid w:val="00224588"/>
    <w:rsid w:val="002357D5"/>
    <w:rsid w:val="002470EB"/>
    <w:rsid w:val="00261685"/>
    <w:rsid w:val="002630ED"/>
    <w:rsid w:val="0026355D"/>
    <w:rsid w:val="00281844"/>
    <w:rsid w:val="002A5DBD"/>
    <w:rsid w:val="002B707C"/>
    <w:rsid w:val="002B7E82"/>
    <w:rsid w:val="002C063D"/>
    <w:rsid w:val="002E0CA7"/>
    <w:rsid w:val="002E4497"/>
    <w:rsid w:val="002E66EA"/>
    <w:rsid w:val="002F3A04"/>
    <w:rsid w:val="003205B7"/>
    <w:rsid w:val="003243A9"/>
    <w:rsid w:val="003375E5"/>
    <w:rsid w:val="00342388"/>
    <w:rsid w:val="00344246"/>
    <w:rsid w:val="00364FDA"/>
    <w:rsid w:val="00380167"/>
    <w:rsid w:val="00385E22"/>
    <w:rsid w:val="00391E2F"/>
    <w:rsid w:val="00394993"/>
    <w:rsid w:val="00395B44"/>
    <w:rsid w:val="003D44A1"/>
    <w:rsid w:val="003D5386"/>
    <w:rsid w:val="003E0FC8"/>
    <w:rsid w:val="003E62AB"/>
    <w:rsid w:val="00413DA6"/>
    <w:rsid w:val="00421720"/>
    <w:rsid w:val="004313C7"/>
    <w:rsid w:val="00432544"/>
    <w:rsid w:val="00433BF0"/>
    <w:rsid w:val="00437245"/>
    <w:rsid w:val="004535A0"/>
    <w:rsid w:val="00473BF0"/>
    <w:rsid w:val="00473E3A"/>
    <w:rsid w:val="00475793"/>
    <w:rsid w:val="00481B75"/>
    <w:rsid w:val="00485893"/>
    <w:rsid w:val="004866B1"/>
    <w:rsid w:val="00497859"/>
    <w:rsid w:val="004A23E9"/>
    <w:rsid w:val="004B4D43"/>
    <w:rsid w:val="004D0979"/>
    <w:rsid w:val="004D420E"/>
    <w:rsid w:val="004D7A4F"/>
    <w:rsid w:val="004E2F9E"/>
    <w:rsid w:val="004F153C"/>
    <w:rsid w:val="004F628E"/>
    <w:rsid w:val="004F6FB9"/>
    <w:rsid w:val="00504DCB"/>
    <w:rsid w:val="005208A8"/>
    <w:rsid w:val="00526C76"/>
    <w:rsid w:val="00537C36"/>
    <w:rsid w:val="00540228"/>
    <w:rsid w:val="00542B8D"/>
    <w:rsid w:val="005477C7"/>
    <w:rsid w:val="005568D7"/>
    <w:rsid w:val="005637AB"/>
    <w:rsid w:val="005641B8"/>
    <w:rsid w:val="00581B94"/>
    <w:rsid w:val="00590C35"/>
    <w:rsid w:val="00595602"/>
    <w:rsid w:val="005A5168"/>
    <w:rsid w:val="005A7D02"/>
    <w:rsid w:val="005B07FC"/>
    <w:rsid w:val="005B1114"/>
    <w:rsid w:val="005B44AA"/>
    <w:rsid w:val="005D6965"/>
    <w:rsid w:val="0061019A"/>
    <w:rsid w:val="0063542C"/>
    <w:rsid w:val="00645502"/>
    <w:rsid w:val="00662DF9"/>
    <w:rsid w:val="00675DBB"/>
    <w:rsid w:val="00681107"/>
    <w:rsid w:val="00683F82"/>
    <w:rsid w:val="006857A9"/>
    <w:rsid w:val="00690E4E"/>
    <w:rsid w:val="006926C0"/>
    <w:rsid w:val="006B64D2"/>
    <w:rsid w:val="006C4679"/>
    <w:rsid w:val="006D391B"/>
    <w:rsid w:val="006D3BFF"/>
    <w:rsid w:val="006E109B"/>
    <w:rsid w:val="006F491F"/>
    <w:rsid w:val="00720294"/>
    <w:rsid w:val="00747835"/>
    <w:rsid w:val="00747C3C"/>
    <w:rsid w:val="00752929"/>
    <w:rsid w:val="0078374B"/>
    <w:rsid w:val="00791C64"/>
    <w:rsid w:val="00793AD1"/>
    <w:rsid w:val="007949A5"/>
    <w:rsid w:val="007A58F5"/>
    <w:rsid w:val="007D4501"/>
    <w:rsid w:val="00824445"/>
    <w:rsid w:val="008579C2"/>
    <w:rsid w:val="00865A3D"/>
    <w:rsid w:val="00886457"/>
    <w:rsid w:val="008925EB"/>
    <w:rsid w:val="008936F9"/>
    <w:rsid w:val="008A05AD"/>
    <w:rsid w:val="008A70D5"/>
    <w:rsid w:val="008B5B52"/>
    <w:rsid w:val="008C0810"/>
    <w:rsid w:val="008C2884"/>
    <w:rsid w:val="008C6575"/>
    <w:rsid w:val="008E322E"/>
    <w:rsid w:val="008F5D47"/>
    <w:rsid w:val="009000C3"/>
    <w:rsid w:val="00901AF1"/>
    <w:rsid w:val="00903701"/>
    <w:rsid w:val="0092495B"/>
    <w:rsid w:val="00936969"/>
    <w:rsid w:val="0094214F"/>
    <w:rsid w:val="00943D4B"/>
    <w:rsid w:val="00951C94"/>
    <w:rsid w:val="00970B8D"/>
    <w:rsid w:val="009726C8"/>
    <w:rsid w:val="009834CB"/>
    <w:rsid w:val="0099182C"/>
    <w:rsid w:val="009A1CD2"/>
    <w:rsid w:val="009C002D"/>
    <w:rsid w:val="009E0D96"/>
    <w:rsid w:val="009F2834"/>
    <w:rsid w:val="009F4B93"/>
    <w:rsid w:val="00A003A9"/>
    <w:rsid w:val="00A0500C"/>
    <w:rsid w:val="00A209A5"/>
    <w:rsid w:val="00A25DAF"/>
    <w:rsid w:val="00A3112D"/>
    <w:rsid w:val="00A4555E"/>
    <w:rsid w:val="00A60875"/>
    <w:rsid w:val="00A66996"/>
    <w:rsid w:val="00A74619"/>
    <w:rsid w:val="00A7590C"/>
    <w:rsid w:val="00A839AB"/>
    <w:rsid w:val="00A85344"/>
    <w:rsid w:val="00A8577B"/>
    <w:rsid w:val="00AD2866"/>
    <w:rsid w:val="00AE25A9"/>
    <w:rsid w:val="00AE4F23"/>
    <w:rsid w:val="00AF3AEC"/>
    <w:rsid w:val="00B0229D"/>
    <w:rsid w:val="00B040D7"/>
    <w:rsid w:val="00B232B0"/>
    <w:rsid w:val="00B259E6"/>
    <w:rsid w:val="00B278E7"/>
    <w:rsid w:val="00B34356"/>
    <w:rsid w:val="00B374F0"/>
    <w:rsid w:val="00B55FCA"/>
    <w:rsid w:val="00B727BC"/>
    <w:rsid w:val="00B74A6C"/>
    <w:rsid w:val="00B757DA"/>
    <w:rsid w:val="00B9464A"/>
    <w:rsid w:val="00BA4086"/>
    <w:rsid w:val="00BA5F01"/>
    <w:rsid w:val="00BB3B31"/>
    <w:rsid w:val="00BB5BBF"/>
    <w:rsid w:val="00BB7BC0"/>
    <w:rsid w:val="00BC3C3D"/>
    <w:rsid w:val="00BD26B4"/>
    <w:rsid w:val="00BE2AC4"/>
    <w:rsid w:val="00BE515D"/>
    <w:rsid w:val="00BF21D1"/>
    <w:rsid w:val="00BF2A73"/>
    <w:rsid w:val="00C22C4E"/>
    <w:rsid w:val="00C23555"/>
    <w:rsid w:val="00C235EE"/>
    <w:rsid w:val="00C406A7"/>
    <w:rsid w:val="00C45584"/>
    <w:rsid w:val="00C73AA7"/>
    <w:rsid w:val="00C80E42"/>
    <w:rsid w:val="00C84708"/>
    <w:rsid w:val="00CB2268"/>
    <w:rsid w:val="00CB4A5A"/>
    <w:rsid w:val="00CB77E4"/>
    <w:rsid w:val="00CC4FCA"/>
    <w:rsid w:val="00CD0659"/>
    <w:rsid w:val="00CD485A"/>
    <w:rsid w:val="00CD787B"/>
    <w:rsid w:val="00CE5A41"/>
    <w:rsid w:val="00D04614"/>
    <w:rsid w:val="00D10BA7"/>
    <w:rsid w:val="00D2578B"/>
    <w:rsid w:val="00D30579"/>
    <w:rsid w:val="00D338C2"/>
    <w:rsid w:val="00D47F1D"/>
    <w:rsid w:val="00D57072"/>
    <w:rsid w:val="00D64E5C"/>
    <w:rsid w:val="00D82876"/>
    <w:rsid w:val="00D831E4"/>
    <w:rsid w:val="00D86692"/>
    <w:rsid w:val="00DA45BB"/>
    <w:rsid w:val="00DC0584"/>
    <w:rsid w:val="00DD3036"/>
    <w:rsid w:val="00DD480A"/>
    <w:rsid w:val="00DF44A3"/>
    <w:rsid w:val="00E056F5"/>
    <w:rsid w:val="00E22FDB"/>
    <w:rsid w:val="00E400BC"/>
    <w:rsid w:val="00E402EB"/>
    <w:rsid w:val="00E47A8B"/>
    <w:rsid w:val="00E51418"/>
    <w:rsid w:val="00E722B8"/>
    <w:rsid w:val="00E827A5"/>
    <w:rsid w:val="00EF37F4"/>
    <w:rsid w:val="00F149FD"/>
    <w:rsid w:val="00F2249A"/>
    <w:rsid w:val="00F23912"/>
    <w:rsid w:val="00F417FA"/>
    <w:rsid w:val="00F5597B"/>
    <w:rsid w:val="00F61ECF"/>
    <w:rsid w:val="00F6520E"/>
    <w:rsid w:val="00F7102A"/>
    <w:rsid w:val="00F86BB6"/>
    <w:rsid w:val="00F973F6"/>
    <w:rsid w:val="00FA7E28"/>
    <w:rsid w:val="00FB45F0"/>
    <w:rsid w:val="00FB5B76"/>
    <w:rsid w:val="00FB68C1"/>
    <w:rsid w:val="00FC30CF"/>
    <w:rsid w:val="00FE65F8"/>
    <w:rsid w:val="016D674E"/>
    <w:rsid w:val="0475016D"/>
    <w:rsid w:val="068C1BAF"/>
    <w:rsid w:val="075E45DB"/>
    <w:rsid w:val="08F5141A"/>
    <w:rsid w:val="095104FE"/>
    <w:rsid w:val="0C392C29"/>
    <w:rsid w:val="0D3A01A5"/>
    <w:rsid w:val="0D8853B5"/>
    <w:rsid w:val="0E7E0566"/>
    <w:rsid w:val="0F6574EC"/>
    <w:rsid w:val="11E06E41"/>
    <w:rsid w:val="11EC57E6"/>
    <w:rsid w:val="15785D0F"/>
    <w:rsid w:val="16D36F75"/>
    <w:rsid w:val="17C74D2B"/>
    <w:rsid w:val="1AEE4C28"/>
    <w:rsid w:val="1B636B19"/>
    <w:rsid w:val="1BB862C2"/>
    <w:rsid w:val="1D7738D4"/>
    <w:rsid w:val="1F3C4A14"/>
    <w:rsid w:val="20FB58E2"/>
    <w:rsid w:val="21717AB6"/>
    <w:rsid w:val="25E50202"/>
    <w:rsid w:val="278636B0"/>
    <w:rsid w:val="29563019"/>
    <w:rsid w:val="29C6665D"/>
    <w:rsid w:val="2A3B2D4F"/>
    <w:rsid w:val="2A5D04A9"/>
    <w:rsid w:val="2AF12700"/>
    <w:rsid w:val="2B3215C8"/>
    <w:rsid w:val="2D5B2814"/>
    <w:rsid w:val="312D39F9"/>
    <w:rsid w:val="34552457"/>
    <w:rsid w:val="34621C0C"/>
    <w:rsid w:val="34CA2EE2"/>
    <w:rsid w:val="34F35036"/>
    <w:rsid w:val="35F44F42"/>
    <w:rsid w:val="36E96615"/>
    <w:rsid w:val="381302F3"/>
    <w:rsid w:val="38592CB9"/>
    <w:rsid w:val="38F01E0F"/>
    <w:rsid w:val="3BA3459C"/>
    <w:rsid w:val="3C62601D"/>
    <w:rsid w:val="3E4439FF"/>
    <w:rsid w:val="41594397"/>
    <w:rsid w:val="42C10446"/>
    <w:rsid w:val="435116A5"/>
    <w:rsid w:val="43776D56"/>
    <w:rsid w:val="442537C8"/>
    <w:rsid w:val="447D214A"/>
    <w:rsid w:val="456664D4"/>
    <w:rsid w:val="45BE6EBE"/>
    <w:rsid w:val="46A96191"/>
    <w:rsid w:val="482C30A8"/>
    <w:rsid w:val="48362D3C"/>
    <w:rsid w:val="49360E03"/>
    <w:rsid w:val="496B5677"/>
    <w:rsid w:val="49A07007"/>
    <w:rsid w:val="49BA7897"/>
    <w:rsid w:val="4A064990"/>
    <w:rsid w:val="4A69389D"/>
    <w:rsid w:val="4AC401BA"/>
    <w:rsid w:val="4B712E66"/>
    <w:rsid w:val="4BDE5BC4"/>
    <w:rsid w:val="4C12143F"/>
    <w:rsid w:val="4D8A5E40"/>
    <w:rsid w:val="4DC84976"/>
    <w:rsid w:val="4E7C2EBF"/>
    <w:rsid w:val="4FFE2746"/>
    <w:rsid w:val="50CF01D2"/>
    <w:rsid w:val="530C65DC"/>
    <w:rsid w:val="536E1371"/>
    <w:rsid w:val="536E21CC"/>
    <w:rsid w:val="539C2827"/>
    <w:rsid w:val="54BC7BD8"/>
    <w:rsid w:val="58421289"/>
    <w:rsid w:val="5988716F"/>
    <w:rsid w:val="5A427C66"/>
    <w:rsid w:val="5D60506E"/>
    <w:rsid w:val="5E3C677A"/>
    <w:rsid w:val="5E49202A"/>
    <w:rsid w:val="5E940365"/>
    <w:rsid w:val="5E9D190F"/>
    <w:rsid w:val="5EA70098"/>
    <w:rsid w:val="5FC51331"/>
    <w:rsid w:val="60221481"/>
    <w:rsid w:val="60AE4C6A"/>
    <w:rsid w:val="617F354E"/>
    <w:rsid w:val="620552BD"/>
    <w:rsid w:val="62217C2E"/>
    <w:rsid w:val="64A63594"/>
    <w:rsid w:val="65E73470"/>
    <w:rsid w:val="66FF6BB4"/>
    <w:rsid w:val="6714680B"/>
    <w:rsid w:val="6B7D756C"/>
    <w:rsid w:val="71453E6C"/>
    <w:rsid w:val="71D92806"/>
    <w:rsid w:val="74FD0B91"/>
    <w:rsid w:val="7814179F"/>
    <w:rsid w:val="7B580C40"/>
    <w:rsid w:val="7D321B32"/>
    <w:rsid w:val="7D8227BD"/>
    <w:rsid w:val="7E1075B0"/>
    <w:rsid w:val="7F947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heme="majorHAnsi" w:hAnsiTheme="majorHAnsi" w:eastAsiaTheme="majorEastAsia" w:cstheme="majorBidi"/>
      <w:sz w:val="22"/>
      <w:szCs w:val="22"/>
      <w:lang w:val="en-US" w:eastAsia="zh-CN" w:bidi="ar-SA"/>
    </w:rPr>
  </w:style>
  <w:style w:type="paragraph" w:styleId="2">
    <w:name w:val="heading 1"/>
    <w:basedOn w:val="1"/>
    <w:next w:val="1"/>
    <w:autoRedefine/>
    <w:qFormat/>
    <w:uiPriority w:val="9"/>
    <w:pPr>
      <w:spacing w:before="480" w:after="0"/>
      <w:contextualSpacing/>
      <w:outlineLvl w:val="0"/>
    </w:pPr>
    <w:rPr>
      <w:smallCaps/>
      <w:spacing w:val="5"/>
      <w:sz w:val="36"/>
      <w:szCs w:val="36"/>
    </w:rPr>
  </w:style>
  <w:style w:type="paragraph" w:styleId="3">
    <w:name w:val="heading 2"/>
    <w:basedOn w:val="1"/>
    <w:next w:val="1"/>
    <w:autoRedefine/>
    <w:qFormat/>
    <w:uiPriority w:val="1"/>
    <w:pPr>
      <w:spacing w:after="0" w:line="440" w:lineRule="exact"/>
      <w:ind w:firstLine="200" w:firstLineChars="200"/>
      <w:outlineLvl w:val="1"/>
    </w:pPr>
    <w:rPr>
      <w:rFonts w:ascii="宋体" w:hAnsi="宋体" w:cs="宋体"/>
      <w:b/>
      <w:bCs/>
      <w:sz w:val="24"/>
      <w:szCs w:val="21"/>
      <w:lang w:val="zh-CN" w:bidi="zh-CN"/>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1"/>
    <w:rPr>
      <w:rFonts w:ascii="宋体" w:hAnsi="宋体" w:eastAsia="宋体" w:cs="宋体"/>
      <w:sz w:val="21"/>
      <w:szCs w:val="21"/>
      <w:lang w:val="zh-CN" w:bidi="zh-CN"/>
    </w:rPr>
  </w:style>
  <w:style w:type="paragraph" w:styleId="5">
    <w:name w:val="toc 3"/>
    <w:basedOn w:val="1"/>
    <w:next w:val="1"/>
    <w:autoRedefine/>
    <w:unhideWhenUsed/>
    <w:qFormat/>
    <w:uiPriority w:val="39"/>
    <w:pPr>
      <w:spacing w:after="100" w:line="259" w:lineRule="auto"/>
      <w:ind w:left="440"/>
    </w:pPr>
    <w:rPr>
      <w:rFonts w:cs="Times New Roman" w:asciiTheme="minorHAnsi" w:hAnsiTheme="minorHAnsi" w:eastAsiaTheme="minorEastAsia"/>
    </w:rPr>
  </w:style>
  <w:style w:type="paragraph" w:styleId="6">
    <w:name w:val="Plain Text"/>
    <w:basedOn w:val="1"/>
    <w:autoRedefine/>
    <w:qFormat/>
    <w:uiPriority w:val="0"/>
    <w:pPr>
      <w:ind w:firstLine="200" w:firstLineChars="200"/>
    </w:pPr>
    <w:rPr>
      <w:rFonts w:hint="eastAsia" w:ascii="宋体" w:hAnsi="Courier New" w:eastAsia="仿宋" w:cs="Courier New"/>
      <w:szCs w:val="21"/>
    </w:rPr>
  </w:style>
  <w:style w:type="paragraph" w:styleId="7">
    <w:name w:val="Balloon Text"/>
    <w:basedOn w:val="1"/>
    <w:link w:val="24"/>
    <w:autoRedefine/>
    <w:qFormat/>
    <w:uiPriority w:val="0"/>
    <w:pPr>
      <w:spacing w:after="0" w:line="240" w:lineRule="auto"/>
    </w:pPr>
    <w:rPr>
      <w:sz w:val="18"/>
      <w:szCs w:val="18"/>
    </w:rPr>
  </w:style>
  <w:style w:type="paragraph" w:styleId="8">
    <w:name w:val="footer"/>
    <w:basedOn w:val="1"/>
    <w:link w:val="22"/>
    <w:autoRedefine/>
    <w:qFormat/>
    <w:uiPriority w:val="99"/>
    <w:pPr>
      <w:tabs>
        <w:tab w:val="center" w:pos="4153"/>
        <w:tab w:val="right" w:pos="8306"/>
      </w:tabs>
      <w:snapToGrid w:val="0"/>
      <w:spacing w:line="240" w:lineRule="auto"/>
    </w:pPr>
    <w:rPr>
      <w:sz w:val="18"/>
      <w:szCs w:val="18"/>
    </w:rPr>
  </w:style>
  <w:style w:type="paragraph" w:styleId="9">
    <w:name w:val="header"/>
    <w:basedOn w:val="1"/>
    <w:link w:val="21"/>
    <w:autoRedefine/>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0">
    <w:name w:val="toc 1"/>
    <w:basedOn w:val="1"/>
    <w:next w:val="1"/>
    <w:autoRedefine/>
    <w:unhideWhenUsed/>
    <w:qFormat/>
    <w:uiPriority w:val="39"/>
    <w:pPr>
      <w:spacing w:after="100" w:line="259" w:lineRule="auto"/>
    </w:pPr>
    <w:rPr>
      <w:rFonts w:cs="Times New Roman" w:asciiTheme="minorHAnsi" w:hAnsiTheme="minorHAnsi" w:eastAsiaTheme="minorEastAsia"/>
    </w:rPr>
  </w:style>
  <w:style w:type="paragraph" w:styleId="11">
    <w:name w:val="Body Text Indent 3"/>
    <w:basedOn w:val="1"/>
    <w:autoRedefine/>
    <w:qFormat/>
    <w:uiPriority w:val="0"/>
    <w:pPr>
      <w:spacing w:after="120"/>
      <w:ind w:left="420" w:leftChars="200"/>
    </w:pPr>
    <w:rPr>
      <w:rFonts w:eastAsia="宋体"/>
      <w:sz w:val="16"/>
      <w:szCs w:val="16"/>
    </w:rPr>
  </w:style>
  <w:style w:type="paragraph" w:styleId="12">
    <w:name w:val="toc 2"/>
    <w:basedOn w:val="1"/>
    <w:next w:val="1"/>
    <w:autoRedefine/>
    <w:unhideWhenUsed/>
    <w:qFormat/>
    <w:uiPriority w:val="39"/>
    <w:pPr>
      <w:spacing w:after="100" w:line="259" w:lineRule="auto"/>
      <w:ind w:left="220"/>
    </w:pPr>
    <w:rPr>
      <w:rFonts w:cs="Times New Roman" w:asciiTheme="minorHAnsi" w:hAnsiTheme="minorHAnsi" w:eastAsiaTheme="minorEastAsia"/>
    </w:rPr>
  </w:style>
  <w:style w:type="paragraph" w:styleId="13">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FollowedHyperlink"/>
    <w:basedOn w:val="16"/>
    <w:autoRedefine/>
    <w:semiHidden/>
    <w:unhideWhenUsed/>
    <w:qFormat/>
    <w:uiPriority w:val="99"/>
    <w:rPr>
      <w:color w:val="800080"/>
      <w:u w:val="single"/>
    </w:rPr>
  </w:style>
  <w:style w:type="character" w:styleId="18">
    <w:name w:val="Hyperlink"/>
    <w:basedOn w:val="16"/>
    <w:autoRedefine/>
    <w:unhideWhenUsed/>
    <w:qFormat/>
    <w:uiPriority w:val="99"/>
    <w:rPr>
      <w:color w:val="0563C1"/>
      <w:u w:val="single"/>
    </w:rPr>
  </w:style>
  <w:style w:type="paragraph" w:customStyle="1" w:styleId="19">
    <w:name w:val="Table Paragraph"/>
    <w:basedOn w:val="1"/>
    <w:autoRedefine/>
    <w:qFormat/>
    <w:uiPriority w:val="1"/>
    <w:rPr>
      <w:rFonts w:ascii="宋体" w:hAnsi="宋体" w:eastAsia="宋体" w:cs="宋体"/>
      <w:lang w:val="zh-CN" w:bidi="zh-CN"/>
    </w:rPr>
  </w:style>
  <w:style w:type="paragraph" w:styleId="20">
    <w:name w:val="List Paragraph"/>
    <w:basedOn w:val="1"/>
    <w:autoRedefine/>
    <w:qFormat/>
    <w:uiPriority w:val="1"/>
    <w:pPr>
      <w:ind w:left="1262" w:hanging="525"/>
    </w:pPr>
    <w:rPr>
      <w:rFonts w:ascii="宋体" w:hAnsi="宋体" w:eastAsia="宋体" w:cs="宋体"/>
      <w:lang w:val="zh-CN" w:bidi="zh-CN"/>
    </w:rPr>
  </w:style>
  <w:style w:type="character" w:customStyle="1" w:styleId="21">
    <w:name w:val="页眉 Char"/>
    <w:basedOn w:val="16"/>
    <w:link w:val="9"/>
    <w:autoRedefine/>
    <w:qFormat/>
    <w:uiPriority w:val="0"/>
    <w:rPr>
      <w:rFonts w:asciiTheme="majorHAnsi" w:hAnsiTheme="majorHAnsi" w:eastAsiaTheme="majorEastAsia" w:cstheme="majorBidi"/>
      <w:sz w:val="18"/>
      <w:szCs w:val="18"/>
    </w:rPr>
  </w:style>
  <w:style w:type="character" w:customStyle="1" w:styleId="22">
    <w:name w:val="页脚 Char"/>
    <w:basedOn w:val="16"/>
    <w:link w:val="8"/>
    <w:autoRedefine/>
    <w:qFormat/>
    <w:uiPriority w:val="99"/>
    <w:rPr>
      <w:rFonts w:asciiTheme="majorHAnsi" w:hAnsiTheme="majorHAnsi" w:eastAsiaTheme="majorEastAsia" w:cstheme="majorBidi"/>
      <w:sz w:val="18"/>
      <w:szCs w:val="18"/>
    </w:rPr>
  </w:style>
  <w:style w:type="paragraph" w:customStyle="1" w:styleId="23">
    <w:name w:val="TOC 标题1"/>
    <w:basedOn w:val="2"/>
    <w:next w:val="1"/>
    <w:autoRedefine/>
    <w:unhideWhenUsed/>
    <w:qFormat/>
    <w:uiPriority w:val="39"/>
    <w:pPr>
      <w:keepNext/>
      <w:keepLines/>
      <w:spacing w:before="240" w:line="259" w:lineRule="auto"/>
      <w:contextualSpacing w:val="0"/>
      <w:outlineLvl w:val="9"/>
    </w:pPr>
    <w:rPr>
      <w:smallCaps w:val="0"/>
      <w:color w:val="2E75B6" w:themeColor="accent1" w:themeShade="BF"/>
      <w:spacing w:val="0"/>
      <w:sz w:val="32"/>
      <w:szCs w:val="32"/>
    </w:rPr>
  </w:style>
  <w:style w:type="character" w:customStyle="1" w:styleId="24">
    <w:name w:val="批注框文本 Char"/>
    <w:basedOn w:val="16"/>
    <w:link w:val="7"/>
    <w:autoRedefine/>
    <w:qFormat/>
    <w:uiPriority w:val="0"/>
    <w:rPr>
      <w:rFonts w:asciiTheme="majorHAnsi" w:hAnsiTheme="majorHAnsi" w:eastAsiaTheme="majorEastAsia" w:cstheme="majorBidi"/>
      <w:sz w:val="18"/>
      <w:szCs w:val="18"/>
    </w:rPr>
  </w:style>
  <w:style w:type="paragraph" w:customStyle="1" w:styleId="25">
    <w:name w:val="表标题"/>
    <w:basedOn w:val="1"/>
    <w:link w:val="26"/>
    <w:autoRedefine/>
    <w:qFormat/>
    <w:uiPriority w:val="0"/>
    <w:pPr>
      <w:spacing w:after="0" w:line="440" w:lineRule="exact"/>
      <w:jc w:val="center"/>
    </w:pPr>
    <w:rPr>
      <w:rFonts w:asciiTheme="minorEastAsia" w:hAnsiTheme="minorEastAsia" w:eastAsiaTheme="minorEastAsia"/>
      <w:b/>
      <w:sz w:val="21"/>
      <w:szCs w:val="21"/>
    </w:rPr>
  </w:style>
  <w:style w:type="character" w:customStyle="1" w:styleId="26">
    <w:name w:val="表标题 字符"/>
    <w:basedOn w:val="16"/>
    <w:link w:val="25"/>
    <w:autoRedefine/>
    <w:qFormat/>
    <w:uiPriority w:val="0"/>
    <w:rPr>
      <w:rFonts w:asciiTheme="minorEastAsia" w:hAnsiTheme="minorEastAsia" w:eastAsiaTheme="minorEastAsia" w:cstheme="majorBidi"/>
      <w:b/>
      <w:sz w:val="21"/>
      <w:szCs w:val="21"/>
    </w:rPr>
  </w:style>
  <w:style w:type="table" w:customStyle="1" w:styleId="27">
    <w:name w:val="Table Normal"/>
    <w:autoRedefine/>
    <w:semiHidden/>
    <w:unhideWhenUsed/>
    <w:qFormat/>
    <w:uiPriority w:val="2"/>
    <w:tblPr>
      <w:tblCellMar>
        <w:top w:w="0" w:type="dxa"/>
        <w:left w:w="0" w:type="dxa"/>
        <w:bottom w:w="0" w:type="dxa"/>
        <w:right w:w="0" w:type="dxa"/>
      </w:tblCellMar>
    </w:tblPr>
  </w:style>
  <w:style w:type="paragraph" w:customStyle="1" w:styleId="28">
    <w:name w:val="msonormal"/>
    <w:basedOn w:val="1"/>
    <w:autoRedefine/>
    <w:qFormat/>
    <w:uiPriority w:val="0"/>
    <w:pPr>
      <w:spacing w:before="100" w:beforeAutospacing="1" w:after="100" w:afterAutospacing="1" w:line="240" w:lineRule="auto"/>
    </w:pPr>
    <w:rPr>
      <w:rFonts w:ascii="宋体" w:hAnsi="宋体" w:eastAsia="宋体" w:cs="宋体"/>
      <w:sz w:val="24"/>
      <w:szCs w:val="24"/>
    </w:rPr>
  </w:style>
  <w:style w:type="paragraph" w:customStyle="1" w:styleId="29">
    <w:name w:val="font5"/>
    <w:basedOn w:val="1"/>
    <w:autoRedefine/>
    <w:qFormat/>
    <w:uiPriority w:val="0"/>
    <w:pPr>
      <w:spacing w:before="100" w:beforeAutospacing="1" w:after="100" w:afterAutospacing="1" w:line="240" w:lineRule="auto"/>
    </w:pPr>
    <w:rPr>
      <w:rFonts w:ascii="宋体" w:hAnsi="宋体" w:eastAsia="宋体" w:cs="宋体"/>
      <w:sz w:val="18"/>
      <w:szCs w:val="18"/>
    </w:rPr>
  </w:style>
  <w:style w:type="paragraph" w:customStyle="1" w:styleId="30">
    <w:name w:val="xl65"/>
    <w:basedOn w:val="1"/>
    <w:autoRedefine/>
    <w:qFormat/>
    <w:uiPriority w:val="0"/>
    <w:pPr>
      <w:spacing w:before="100" w:beforeAutospacing="1" w:after="100" w:afterAutospacing="1" w:line="240" w:lineRule="auto"/>
    </w:pPr>
    <w:rPr>
      <w:rFonts w:ascii="宋体" w:hAnsi="宋体" w:eastAsia="宋体" w:cs="宋体"/>
      <w:b/>
      <w:bCs/>
      <w:sz w:val="24"/>
      <w:szCs w:val="24"/>
    </w:rPr>
  </w:style>
  <w:style w:type="paragraph" w:customStyle="1" w:styleId="31">
    <w:name w:val="xl6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sz w:val="12"/>
      <w:szCs w:val="12"/>
    </w:rPr>
  </w:style>
  <w:style w:type="paragraph" w:customStyle="1" w:styleId="32">
    <w:name w:val="xl67"/>
    <w:basedOn w:val="1"/>
    <w:autoRedefine/>
    <w:qFormat/>
    <w:uiPriority w:val="0"/>
    <w:pPr>
      <w:pBdr>
        <w:left w:val="single" w:color="auto" w:sz="4" w:space="0"/>
        <w:right w:val="single" w:color="auto" w:sz="4" w:space="0"/>
      </w:pBdr>
      <w:spacing w:before="100" w:beforeAutospacing="1" w:after="100" w:afterAutospacing="1" w:line="240" w:lineRule="auto"/>
      <w:jc w:val="center"/>
    </w:pPr>
    <w:rPr>
      <w:rFonts w:ascii="宋体" w:hAnsi="宋体" w:eastAsia="宋体" w:cs="宋体"/>
      <w:sz w:val="12"/>
      <w:szCs w:val="12"/>
    </w:rPr>
  </w:style>
  <w:style w:type="paragraph" w:customStyle="1" w:styleId="33">
    <w:name w:val="xl6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b/>
      <w:bCs/>
      <w:sz w:val="12"/>
      <w:szCs w:val="12"/>
    </w:rPr>
  </w:style>
  <w:style w:type="paragraph" w:customStyle="1" w:styleId="34">
    <w:name w:val="xl69"/>
    <w:basedOn w:val="1"/>
    <w:autoRedefine/>
    <w:qFormat/>
    <w:uiPriority w:val="0"/>
    <w:pPr>
      <w:pBdr>
        <w:top w:val="single" w:color="auto" w:sz="4" w:space="0"/>
        <w:left w:val="single" w:color="auto" w:sz="4" w:space="0"/>
        <w:right w:val="single" w:color="auto" w:sz="4" w:space="0"/>
      </w:pBdr>
      <w:spacing w:before="100" w:beforeAutospacing="1" w:after="100" w:afterAutospacing="1" w:line="240" w:lineRule="auto"/>
      <w:jc w:val="center"/>
    </w:pPr>
    <w:rPr>
      <w:rFonts w:ascii="宋体" w:hAnsi="宋体" w:eastAsia="宋体" w:cs="宋体"/>
      <w:b/>
      <w:bCs/>
      <w:sz w:val="12"/>
      <w:szCs w:val="12"/>
    </w:rPr>
  </w:style>
  <w:style w:type="paragraph" w:customStyle="1" w:styleId="35">
    <w:name w:val="xl70"/>
    <w:basedOn w:val="1"/>
    <w:autoRedefine/>
    <w:qFormat/>
    <w:uiPriority w:val="0"/>
    <w:pPr>
      <w:pBdr>
        <w:left w:val="single" w:color="auto" w:sz="4" w:space="0"/>
        <w:right w:val="single" w:color="auto" w:sz="4" w:space="0"/>
      </w:pBdr>
      <w:spacing w:before="100" w:beforeAutospacing="1" w:after="100" w:afterAutospacing="1" w:line="240" w:lineRule="auto"/>
      <w:jc w:val="center"/>
    </w:pPr>
    <w:rPr>
      <w:rFonts w:ascii="宋体" w:hAnsi="宋体" w:eastAsia="宋体" w:cs="宋体"/>
      <w:b/>
      <w:bCs/>
      <w:sz w:val="12"/>
      <w:szCs w:val="12"/>
    </w:rPr>
  </w:style>
  <w:style w:type="paragraph" w:customStyle="1" w:styleId="36">
    <w:name w:val="xl71"/>
    <w:basedOn w:val="1"/>
    <w:autoRedefine/>
    <w:qFormat/>
    <w:uiPriority w:val="0"/>
    <w:pPr>
      <w:pBdr>
        <w:top w:val="single" w:color="auto" w:sz="4" w:space="0"/>
        <w:left w:val="single" w:color="auto" w:sz="4" w:space="0"/>
        <w:bottom w:val="single" w:color="auto" w:sz="4" w:space="0"/>
      </w:pBdr>
      <w:spacing w:before="100" w:beforeAutospacing="1" w:after="100" w:afterAutospacing="1" w:line="240" w:lineRule="auto"/>
      <w:jc w:val="center"/>
    </w:pPr>
    <w:rPr>
      <w:rFonts w:ascii="宋体" w:hAnsi="宋体" w:eastAsia="宋体" w:cs="宋体"/>
      <w:b/>
      <w:bCs/>
      <w:sz w:val="12"/>
      <w:szCs w:val="12"/>
    </w:rPr>
  </w:style>
  <w:style w:type="paragraph" w:customStyle="1" w:styleId="37">
    <w:name w:val="xl72"/>
    <w:basedOn w:val="1"/>
    <w:autoRedefine/>
    <w:qFormat/>
    <w:uiPriority w:val="0"/>
    <w:pPr>
      <w:pBdr>
        <w:top w:val="single" w:color="auto" w:sz="4" w:space="0"/>
        <w:bottom w:val="single" w:color="auto" w:sz="4" w:space="0"/>
      </w:pBdr>
      <w:spacing w:before="100" w:beforeAutospacing="1" w:after="100" w:afterAutospacing="1" w:line="240" w:lineRule="auto"/>
      <w:jc w:val="center"/>
    </w:pPr>
    <w:rPr>
      <w:rFonts w:ascii="宋体" w:hAnsi="宋体" w:eastAsia="宋体" w:cs="宋体"/>
      <w:b/>
      <w:bCs/>
      <w:sz w:val="12"/>
      <w:szCs w:val="12"/>
    </w:rPr>
  </w:style>
  <w:style w:type="paragraph" w:customStyle="1" w:styleId="38">
    <w:name w:val="xl73"/>
    <w:basedOn w:val="1"/>
    <w:autoRedefine/>
    <w:qFormat/>
    <w:uiPriority w:val="0"/>
    <w:pPr>
      <w:pBdr>
        <w:top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b/>
      <w:bCs/>
      <w:sz w:val="12"/>
      <w:szCs w:val="12"/>
    </w:rPr>
  </w:style>
  <w:style w:type="paragraph" w:customStyle="1" w:styleId="39">
    <w:name w:val="xl74"/>
    <w:basedOn w:val="1"/>
    <w:autoRedefine/>
    <w:qFormat/>
    <w:uiPriority w:val="0"/>
    <w:pPr>
      <w:pBdr>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b/>
      <w:bCs/>
      <w:sz w:val="12"/>
      <w:szCs w:val="12"/>
    </w:rPr>
  </w:style>
  <w:style w:type="paragraph" w:customStyle="1" w:styleId="40">
    <w:name w:val="xl75"/>
    <w:basedOn w:val="1"/>
    <w:autoRedefine/>
    <w:qFormat/>
    <w:uiPriority w:val="0"/>
    <w:pPr>
      <w:pBdr>
        <w:top w:val="single" w:color="auto" w:sz="4" w:space="0"/>
        <w:left w:val="single" w:color="auto" w:sz="4" w:space="0"/>
      </w:pBdr>
      <w:spacing w:before="100" w:beforeAutospacing="1" w:after="100" w:afterAutospacing="1" w:line="240" w:lineRule="auto"/>
      <w:jc w:val="center"/>
    </w:pPr>
    <w:rPr>
      <w:rFonts w:ascii="宋体" w:hAnsi="宋体" w:eastAsia="宋体" w:cs="宋体"/>
      <w:sz w:val="12"/>
      <w:szCs w:val="12"/>
    </w:rPr>
  </w:style>
  <w:style w:type="paragraph" w:customStyle="1" w:styleId="41">
    <w:name w:val="xl76"/>
    <w:basedOn w:val="1"/>
    <w:autoRedefine/>
    <w:qFormat/>
    <w:uiPriority w:val="0"/>
    <w:pPr>
      <w:pBdr>
        <w:top w:val="single" w:color="auto" w:sz="4" w:space="0"/>
        <w:right w:val="single" w:color="auto" w:sz="4" w:space="0"/>
      </w:pBdr>
      <w:spacing w:before="100" w:beforeAutospacing="1" w:after="100" w:afterAutospacing="1" w:line="240" w:lineRule="auto"/>
      <w:jc w:val="center"/>
    </w:pPr>
    <w:rPr>
      <w:rFonts w:ascii="宋体" w:hAnsi="宋体" w:eastAsia="宋体" w:cs="宋体"/>
      <w:sz w:val="12"/>
      <w:szCs w:val="12"/>
    </w:rPr>
  </w:style>
  <w:style w:type="paragraph" w:customStyle="1" w:styleId="42">
    <w:name w:val="xl77"/>
    <w:basedOn w:val="1"/>
    <w:autoRedefine/>
    <w:qFormat/>
    <w:uiPriority w:val="0"/>
    <w:pPr>
      <w:pBdr>
        <w:top w:val="single" w:color="auto" w:sz="4" w:space="0"/>
        <w:left w:val="single" w:color="auto" w:sz="4" w:space="0"/>
        <w:right w:val="single" w:color="auto" w:sz="4" w:space="0"/>
      </w:pBdr>
      <w:spacing w:before="100" w:beforeAutospacing="1" w:after="100" w:afterAutospacing="1" w:line="240" w:lineRule="auto"/>
      <w:jc w:val="center"/>
    </w:pPr>
    <w:rPr>
      <w:rFonts w:ascii="宋体" w:hAnsi="宋体" w:eastAsia="宋体" w:cs="宋体"/>
      <w:sz w:val="12"/>
      <w:szCs w:val="12"/>
    </w:rPr>
  </w:style>
  <w:style w:type="paragraph" w:customStyle="1" w:styleId="43">
    <w:name w:val="xl78"/>
    <w:basedOn w:val="1"/>
    <w:autoRedefine/>
    <w:qFormat/>
    <w:uiPriority w:val="0"/>
    <w:pPr>
      <w:pBdr>
        <w:left w:val="single" w:color="auto" w:sz="4" w:space="0"/>
      </w:pBdr>
      <w:spacing w:before="100" w:beforeAutospacing="1" w:after="100" w:afterAutospacing="1" w:line="240" w:lineRule="auto"/>
      <w:jc w:val="center"/>
    </w:pPr>
    <w:rPr>
      <w:rFonts w:ascii="宋体" w:hAnsi="宋体" w:eastAsia="宋体" w:cs="宋体"/>
      <w:sz w:val="12"/>
      <w:szCs w:val="12"/>
    </w:rPr>
  </w:style>
  <w:style w:type="paragraph" w:customStyle="1" w:styleId="44">
    <w:name w:val="xl79"/>
    <w:basedOn w:val="1"/>
    <w:autoRedefine/>
    <w:qFormat/>
    <w:uiPriority w:val="0"/>
    <w:pPr>
      <w:pBdr>
        <w:right w:val="single" w:color="auto" w:sz="4" w:space="0"/>
      </w:pBdr>
      <w:spacing w:before="100" w:beforeAutospacing="1" w:after="100" w:afterAutospacing="1" w:line="240" w:lineRule="auto"/>
      <w:jc w:val="center"/>
    </w:pPr>
    <w:rPr>
      <w:rFonts w:ascii="宋体" w:hAnsi="宋体" w:eastAsia="宋体" w:cs="宋体"/>
      <w:sz w:val="12"/>
      <w:szCs w:val="12"/>
    </w:rPr>
  </w:style>
  <w:style w:type="paragraph" w:customStyle="1" w:styleId="45">
    <w:name w:val="xl80"/>
    <w:basedOn w:val="1"/>
    <w:autoRedefine/>
    <w:qFormat/>
    <w:uiPriority w:val="0"/>
    <w:pPr>
      <w:pBdr>
        <w:top w:val="single" w:color="auto" w:sz="4" w:space="0"/>
        <w:left w:val="single" w:color="auto" w:sz="4" w:space="0"/>
        <w:bottom w:val="single" w:color="auto" w:sz="4" w:space="0"/>
      </w:pBdr>
      <w:spacing w:before="100" w:beforeAutospacing="1" w:after="100" w:afterAutospacing="1" w:line="240" w:lineRule="auto"/>
      <w:jc w:val="center"/>
    </w:pPr>
    <w:rPr>
      <w:rFonts w:ascii="宋体" w:hAnsi="宋体" w:eastAsia="宋体" w:cs="宋体"/>
      <w:sz w:val="12"/>
      <w:szCs w:val="12"/>
    </w:rPr>
  </w:style>
  <w:style w:type="paragraph" w:customStyle="1" w:styleId="46">
    <w:name w:val="xl81"/>
    <w:basedOn w:val="1"/>
    <w:autoRedefine/>
    <w:qFormat/>
    <w:uiPriority w:val="0"/>
    <w:pPr>
      <w:pBdr>
        <w:top w:val="single" w:color="auto" w:sz="4" w:space="0"/>
        <w:bottom w:val="single" w:color="auto" w:sz="4" w:space="0"/>
      </w:pBdr>
      <w:spacing w:before="100" w:beforeAutospacing="1" w:after="100" w:afterAutospacing="1" w:line="240" w:lineRule="auto"/>
      <w:jc w:val="center"/>
    </w:pPr>
    <w:rPr>
      <w:rFonts w:ascii="宋体" w:hAnsi="宋体" w:eastAsia="宋体" w:cs="宋体"/>
      <w:sz w:val="12"/>
      <w:szCs w:val="12"/>
    </w:rPr>
  </w:style>
  <w:style w:type="paragraph" w:customStyle="1" w:styleId="47">
    <w:name w:val="xl82"/>
    <w:basedOn w:val="1"/>
    <w:autoRedefine/>
    <w:qFormat/>
    <w:uiPriority w:val="0"/>
    <w:pPr>
      <w:pBdr>
        <w:top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sz w:val="12"/>
      <w:szCs w:val="12"/>
    </w:rPr>
  </w:style>
  <w:style w:type="paragraph" w:customStyle="1" w:styleId="48">
    <w:name w:val="xl83"/>
    <w:basedOn w:val="1"/>
    <w:autoRedefine/>
    <w:qFormat/>
    <w:uiPriority w:val="0"/>
    <w:pPr>
      <w:spacing w:before="100" w:beforeAutospacing="1" w:after="100" w:afterAutospacing="1" w:line="240" w:lineRule="auto"/>
    </w:pPr>
    <w:rPr>
      <w:rFonts w:ascii="宋体" w:hAnsi="宋体" w:eastAsia="宋体" w:cs="宋体"/>
      <w:sz w:val="24"/>
      <w:szCs w:val="24"/>
    </w:rPr>
  </w:style>
  <w:style w:type="paragraph" w:customStyle="1" w:styleId="49">
    <w:name w:val="xl84"/>
    <w:basedOn w:val="1"/>
    <w:autoRedefine/>
    <w:qFormat/>
    <w:uiPriority w:val="0"/>
    <w:pPr>
      <w:pBdr>
        <w:top w:val="single" w:color="auto" w:sz="4" w:space="0"/>
        <w:left w:val="single" w:color="auto" w:sz="4" w:space="0"/>
        <w:bottom w:val="single" w:color="auto" w:sz="4" w:space="0"/>
        <w:right w:val="single" w:color="auto" w:sz="4" w:space="0"/>
      </w:pBdr>
      <w:shd w:val="clear" w:color="000000" w:fill="DCE6F1"/>
      <w:spacing w:before="100" w:beforeAutospacing="1" w:after="100" w:afterAutospacing="1" w:line="240" w:lineRule="auto"/>
      <w:jc w:val="center"/>
    </w:pPr>
    <w:rPr>
      <w:rFonts w:ascii="宋体" w:hAnsi="宋体" w:eastAsia="宋体" w:cs="宋体"/>
      <w:b/>
      <w:bCs/>
      <w:sz w:val="12"/>
      <w:szCs w:val="12"/>
    </w:rPr>
  </w:style>
  <w:style w:type="paragraph" w:customStyle="1" w:styleId="50">
    <w:name w:val="xl85"/>
    <w:basedOn w:val="1"/>
    <w:autoRedefine/>
    <w:qFormat/>
    <w:uiPriority w:val="0"/>
    <w:pPr>
      <w:pBdr>
        <w:top w:val="single" w:color="auto" w:sz="4" w:space="0"/>
        <w:left w:val="single" w:color="auto" w:sz="4" w:space="0"/>
        <w:bottom w:val="single" w:color="auto" w:sz="4" w:space="0"/>
        <w:right w:val="single" w:color="auto" w:sz="4" w:space="0"/>
      </w:pBdr>
      <w:shd w:val="clear" w:color="000000" w:fill="DCE6F1"/>
      <w:spacing w:before="100" w:beforeAutospacing="1" w:after="100" w:afterAutospacing="1" w:line="240" w:lineRule="auto"/>
      <w:jc w:val="center"/>
    </w:pPr>
    <w:rPr>
      <w:rFonts w:ascii="宋体" w:hAnsi="宋体" w:eastAsia="宋体" w:cs="宋体"/>
      <w:b/>
      <w:bCs/>
      <w:sz w:val="12"/>
      <w:szCs w:val="12"/>
    </w:rPr>
  </w:style>
  <w:style w:type="paragraph" w:customStyle="1" w:styleId="51">
    <w:name w:val="xl8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sz w:val="12"/>
      <w:szCs w:val="12"/>
    </w:rPr>
  </w:style>
  <w:style w:type="paragraph" w:customStyle="1" w:styleId="52">
    <w:name w:val="xl87"/>
    <w:basedOn w:val="1"/>
    <w:autoRedefine/>
    <w:qFormat/>
    <w:uiPriority w:val="0"/>
    <w:pPr>
      <w:pBdr>
        <w:bottom w:val="single" w:color="auto" w:sz="4" w:space="0"/>
      </w:pBdr>
      <w:spacing w:before="100" w:beforeAutospacing="1" w:after="100" w:afterAutospacing="1" w:line="240" w:lineRule="auto"/>
    </w:pPr>
    <w:rPr>
      <w:rFonts w:ascii="宋体" w:hAnsi="宋体" w:eastAsia="宋体" w:cs="宋体"/>
      <w:sz w:val="24"/>
      <w:szCs w:val="24"/>
    </w:rPr>
  </w:style>
  <w:style w:type="paragraph" w:customStyle="1" w:styleId="53">
    <w:name w:val="xl88"/>
    <w:basedOn w:val="1"/>
    <w:autoRedefine/>
    <w:qFormat/>
    <w:uiPriority w:val="0"/>
    <w:pPr>
      <w:pBdr>
        <w:top w:val="single" w:color="auto" w:sz="4" w:space="0"/>
      </w:pBdr>
      <w:spacing w:before="100" w:beforeAutospacing="1" w:after="100" w:afterAutospacing="1" w:line="240" w:lineRule="auto"/>
    </w:pPr>
    <w:rPr>
      <w:rFonts w:ascii="宋体" w:hAnsi="宋体" w:eastAsia="宋体" w:cs="宋体"/>
      <w:sz w:val="24"/>
      <w:szCs w:val="24"/>
    </w:rPr>
  </w:style>
  <w:style w:type="paragraph" w:customStyle="1" w:styleId="54">
    <w:name w:val="xl89"/>
    <w:basedOn w:val="1"/>
    <w:autoRedefine/>
    <w:qFormat/>
    <w:uiPriority w:val="0"/>
    <w:pPr>
      <w:pBdr>
        <w:left w:val="single" w:color="auto" w:sz="4" w:space="0"/>
        <w:right w:val="single" w:color="auto" w:sz="4" w:space="0"/>
      </w:pBdr>
      <w:spacing w:before="100" w:beforeAutospacing="1" w:after="100" w:afterAutospacing="1" w:line="240" w:lineRule="auto"/>
      <w:jc w:val="center"/>
    </w:pPr>
    <w:rPr>
      <w:rFonts w:ascii="宋体" w:hAnsi="宋体" w:eastAsia="宋体" w:cs="宋体"/>
      <w:sz w:val="24"/>
      <w:szCs w:val="24"/>
    </w:rPr>
  </w:style>
  <w:style w:type="paragraph" w:customStyle="1" w:styleId="55">
    <w:name w:val="xl90"/>
    <w:basedOn w:val="1"/>
    <w:autoRedefine/>
    <w:qFormat/>
    <w:uiPriority w:val="0"/>
    <w:pPr>
      <w:pBdr>
        <w:top w:val="single" w:color="auto" w:sz="4" w:space="0"/>
        <w:left w:val="single" w:color="auto" w:sz="4" w:space="0"/>
        <w:bottom w:val="single" w:color="auto" w:sz="4" w:space="0"/>
      </w:pBdr>
      <w:shd w:val="clear" w:color="000000" w:fill="B8CCE4"/>
      <w:spacing w:before="100" w:beforeAutospacing="1" w:after="100" w:afterAutospacing="1" w:line="240" w:lineRule="auto"/>
      <w:jc w:val="center"/>
    </w:pPr>
    <w:rPr>
      <w:rFonts w:ascii="宋体" w:hAnsi="宋体" w:eastAsia="宋体" w:cs="宋体"/>
      <w:b/>
      <w:bCs/>
      <w:sz w:val="12"/>
      <w:szCs w:val="12"/>
    </w:rPr>
  </w:style>
  <w:style w:type="paragraph" w:customStyle="1" w:styleId="56">
    <w:name w:val="xl91"/>
    <w:basedOn w:val="1"/>
    <w:autoRedefine/>
    <w:qFormat/>
    <w:uiPriority w:val="0"/>
    <w:pPr>
      <w:pBdr>
        <w:top w:val="single" w:color="auto" w:sz="4" w:space="0"/>
        <w:bottom w:val="single" w:color="auto" w:sz="4" w:space="0"/>
      </w:pBdr>
      <w:shd w:val="clear" w:color="000000" w:fill="B8CCE4"/>
      <w:spacing w:before="100" w:beforeAutospacing="1" w:after="100" w:afterAutospacing="1" w:line="240" w:lineRule="auto"/>
      <w:jc w:val="center"/>
    </w:pPr>
    <w:rPr>
      <w:rFonts w:ascii="宋体" w:hAnsi="宋体" w:eastAsia="宋体" w:cs="宋体"/>
      <w:b/>
      <w:bCs/>
      <w:sz w:val="12"/>
      <w:szCs w:val="12"/>
    </w:rPr>
  </w:style>
  <w:style w:type="paragraph" w:customStyle="1" w:styleId="57">
    <w:name w:val="xl92"/>
    <w:basedOn w:val="1"/>
    <w:autoRedefine/>
    <w:qFormat/>
    <w:uiPriority w:val="0"/>
    <w:pPr>
      <w:pBdr>
        <w:top w:val="single" w:color="auto" w:sz="4" w:space="0"/>
        <w:bottom w:val="single" w:color="auto" w:sz="4" w:space="0"/>
        <w:right w:val="single" w:color="auto" w:sz="4" w:space="0"/>
      </w:pBdr>
      <w:shd w:val="clear" w:color="000000" w:fill="B8CCE4"/>
      <w:spacing w:before="100" w:beforeAutospacing="1" w:after="100" w:afterAutospacing="1" w:line="240" w:lineRule="auto"/>
      <w:jc w:val="center"/>
    </w:pPr>
    <w:rPr>
      <w:rFonts w:ascii="宋体" w:hAnsi="宋体" w:eastAsia="宋体" w:cs="宋体"/>
      <w:b/>
      <w:bCs/>
      <w:sz w:val="12"/>
      <w:szCs w:val="12"/>
    </w:rPr>
  </w:style>
  <w:style w:type="paragraph" w:customStyle="1" w:styleId="58">
    <w:name w:val="xl93"/>
    <w:basedOn w:val="1"/>
    <w:autoRedefine/>
    <w:qFormat/>
    <w:uiPriority w:val="0"/>
    <w:pPr>
      <w:pBdr>
        <w:top w:val="single" w:color="auto" w:sz="4" w:space="0"/>
        <w:left w:val="single" w:color="auto" w:sz="4" w:space="0"/>
        <w:bottom w:val="single" w:color="auto" w:sz="4" w:space="0"/>
        <w:right w:val="single" w:color="auto" w:sz="4" w:space="0"/>
      </w:pBdr>
      <w:shd w:val="clear" w:color="000000" w:fill="B8CCE4"/>
      <w:spacing w:before="100" w:beforeAutospacing="1" w:after="100" w:afterAutospacing="1" w:line="240" w:lineRule="auto"/>
      <w:jc w:val="center"/>
    </w:pPr>
    <w:rPr>
      <w:rFonts w:ascii="宋体" w:hAnsi="宋体" w:eastAsia="宋体" w:cs="宋体"/>
      <w:b/>
      <w:bCs/>
      <w:sz w:val="12"/>
      <w:szCs w:val="12"/>
    </w:rPr>
  </w:style>
  <w:style w:type="paragraph" w:customStyle="1" w:styleId="59">
    <w:name w:val="xl94"/>
    <w:basedOn w:val="1"/>
    <w:autoRedefine/>
    <w:qFormat/>
    <w:uiPriority w:val="0"/>
    <w:pPr>
      <w:pBdr>
        <w:top w:val="single" w:color="auto" w:sz="4" w:space="0"/>
        <w:left w:val="single" w:color="auto" w:sz="4" w:space="0"/>
        <w:bottom w:val="single" w:color="auto" w:sz="4" w:space="0"/>
        <w:right w:val="single" w:color="auto" w:sz="4" w:space="0"/>
      </w:pBdr>
      <w:shd w:val="clear" w:color="000000" w:fill="B8CCE4"/>
      <w:spacing w:before="100" w:beforeAutospacing="1" w:after="100" w:afterAutospacing="1" w:line="240" w:lineRule="auto"/>
      <w:jc w:val="center"/>
    </w:pPr>
    <w:rPr>
      <w:rFonts w:ascii="宋体" w:hAnsi="宋体" w:eastAsia="宋体" w:cs="宋体"/>
      <w:b/>
      <w:bCs/>
      <w:sz w:val="12"/>
      <w:szCs w:val="12"/>
    </w:rPr>
  </w:style>
  <w:style w:type="paragraph" w:customStyle="1" w:styleId="60">
    <w:name w:val="xl9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宋体" w:hAnsi="宋体" w:eastAsia="宋体" w:cs="宋体"/>
      <w:sz w:val="12"/>
      <w:szCs w:val="12"/>
    </w:rPr>
  </w:style>
  <w:style w:type="paragraph" w:customStyle="1" w:styleId="61">
    <w:name w:val="WPSOffice手动目录 1"/>
    <w:qFormat/>
    <w:uiPriority w:val="0"/>
    <w:pPr>
      <w:ind w:leftChars="0"/>
    </w:pPr>
    <w:rPr>
      <w:rFonts w:ascii="Times New Roman" w:hAnsi="Times New Roman" w:eastAsia="宋体" w:cs="Times New Roman"/>
      <w:sz w:val="20"/>
      <w:szCs w:val="20"/>
    </w:rPr>
  </w:style>
  <w:style w:type="paragraph" w:customStyle="1" w:styleId="62">
    <w:name w:val="WPSOffice手动目录 2"/>
    <w:qFormat/>
    <w:uiPriority w:val="0"/>
    <w:pPr>
      <w:ind w:leftChars="200"/>
    </w:pPr>
    <w:rPr>
      <w:rFonts w:ascii="Times New Roman" w:hAnsi="Times New Roman" w:eastAsia="宋体" w:cs="Times New Roman"/>
      <w:sz w:val="20"/>
      <w:szCs w:val="20"/>
    </w:rPr>
  </w:style>
  <w:style w:type="paragraph" w:customStyle="1" w:styleId="63">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AF311E-A3E1-4782-B7A9-4646531592D3}">
  <ds:schemaRefs/>
</ds:datastoreItem>
</file>

<file path=docProps/app.xml><?xml version="1.0" encoding="utf-8"?>
<Properties xmlns="http://schemas.openxmlformats.org/officeDocument/2006/extended-properties" xmlns:vt="http://schemas.openxmlformats.org/officeDocument/2006/docPropsVTypes">
  <Template>Normal</Template>
  <Pages>25</Pages>
  <Words>418</Words>
  <Characters>469</Characters>
  <Lines>148</Lines>
  <Paragraphs>41</Paragraphs>
  <TotalTime>2</TotalTime>
  <ScaleCrop>false</ScaleCrop>
  <LinksUpToDate>false</LinksUpToDate>
  <CharactersWithSpaces>499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2022-06-09T03:18:00Z</dcterms:created>
  <dc:creator>Administrator</dc:creator>
  <cp:lastModifiedBy>axew</cp:lastModifiedBy>
  <cp:lastPrinted>2025-06-11T13:17:58Z</cp:lastPrinted>
  <dcterms:modified xsi:type="dcterms:W3CDTF">2025-06-11T13:18:33Z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4B297D79D39448AE884F7CE4A93233D9_13</vt:lpwstr>
  </property>
  <property fmtid="{D5CDD505-2E9C-101B-9397-08002B2CF9AE}" pid="4" name="KSOTemplateDocerSaveRecord">
    <vt:lpwstr>eyJoZGlkIjoiZDgwNzVhMjM2MjhmYmU0NmY5ZDMxZjNlNTRkMDgxMjciLCJ1c2VySWQiOiIzNTcyNTY5NzAifQ==</vt:lpwstr>
  </property>
</Properties>
</file>