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0C7B19F">
      <w:pPr>
        <w:spacing w:line="520" w:lineRule="exact"/>
        <w:jc w:val="distribute"/>
        <w:outlineLvl w:val="0"/>
        <w:rPr>
          <w:rFonts w:ascii="黑体" w:hAnsi="黑体" w:eastAsia="黑体" w:cs="黑体"/>
          <w:b/>
          <w:bCs/>
          <w:sz w:val="44"/>
          <w:szCs w:val="44"/>
          <w:lang w:eastAsia="zh-CN"/>
        </w:rPr>
      </w:pPr>
    </w:p>
    <w:p w14:paraId="25CC9E7E">
      <w:pPr>
        <w:spacing w:line="700" w:lineRule="exact"/>
        <w:jc w:val="center"/>
        <w:outlineLvl w:val="0"/>
        <w:rPr>
          <w:rFonts w:hint="eastAsia" w:ascii="方正小标宋简体" w:hAnsi="方正小标宋简体" w:eastAsia="方正小标宋简体" w:cs="方正小标宋简体"/>
          <w:b/>
          <w:bCs/>
          <w:sz w:val="44"/>
          <w:szCs w:val="44"/>
          <w:lang w:eastAsia="zh-CN"/>
        </w:rPr>
      </w:pPr>
      <w:r>
        <w:rPr>
          <w:rFonts w:hint="eastAsia" w:ascii="方正小标宋简体" w:hAnsi="方正小标宋简体" w:eastAsia="方正小标宋简体" w:cs="方正小标宋简体"/>
          <w:b/>
          <w:bCs/>
          <w:sz w:val="44"/>
          <w:szCs w:val="44"/>
          <w:lang w:eastAsia="zh-CN"/>
        </w:rPr>
        <w:t>2025年兰州市中等职业学校技能大赛</w:t>
      </w:r>
    </w:p>
    <w:p w14:paraId="5E0930AF">
      <w:pPr>
        <w:spacing w:line="700" w:lineRule="exact"/>
        <w:jc w:val="center"/>
        <w:outlineLvl w:val="0"/>
        <w:rPr>
          <w:rFonts w:hint="eastAsia" w:ascii="方正小标宋简体" w:hAnsi="方正小标宋简体" w:eastAsia="方正小标宋简体" w:cs="方正小标宋简体"/>
          <w:sz w:val="44"/>
          <w:szCs w:val="44"/>
          <w:lang w:eastAsia="zh-CN"/>
        </w:rPr>
      </w:pPr>
      <w:bookmarkStart w:id="0" w:name="_GoBack"/>
      <w:bookmarkEnd w:id="0"/>
      <w:r>
        <w:rPr>
          <w:rFonts w:hint="eastAsia" w:ascii="方正小标宋简体" w:hAnsi="方正小标宋简体" w:eastAsia="方正小标宋简体" w:cs="方正小标宋简体"/>
          <w:b/>
          <w:bCs/>
          <w:sz w:val="44"/>
          <w:szCs w:val="44"/>
          <w:lang w:eastAsia="zh-CN"/>
        </w:rPr>
        <w:t>声乐、器乐表演赛项规程</w:t>
      </w:r>
    </w:p>
    <w:p w14:paraId="6CB54C9D">
      <w:pPr>
        <w:spacing w:line="520" w:lineRule="exact"/>
        <w:jc w:val="both"/>
        <w:rPr>
          <w:lang w:eastAsia="zh-CN"/>
        </w:rPr>
      </w:pPr>
    </w:p>
    <w:p w14:paraId="599E77E8">
      <w:pPr>
        <w:widowControl w:val="0"/>
        <w:kinsoku/>
        <w:autoSpaceDE/>
        <w:autoSpaceDN/>
        <w:adjustRightInd/>
        <w:snapToGrid/>
        <w:spacing w:line="52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rPr>
        <w:t>为</w:t>
      </w:r>
      <w:r>
        <w:rPr>
          <w:rFonts w:hint="eastAsia" w:ascii="仿宋_GB2312" w:hAnsi="仿宋_GB2312" w:eastAsia="仿宋_GB2312" w:cs="仿宋_GB2312"/>
          <w:sz w:val="32"/>
          <w:szCs w:val="32"/>
          <w:lang w:eastAsia="zh-CN"/>
        </w:rPr>
        <w:t>深入</w:t>
      </w:r>
      <w:r>
        <w:rPr>
          <w:rFonts w:hint="eastAsia" w:ascii="仿宋_GB2312" w:hAnsi="仿宋_GB2312" w:eastAsia="仿宋_GB2312" w:cs="仿宋_GB2312"/>
          <w:sz w:val="32"/>
          <w:szCs w:val="32"/>
        </w:rPr>
        <w:t>贯彻落实</w:t>
      </w:r>
      <w:r>
        <w:rPr>
          <w:rFonts w:hint="eastAsia" w:ascii="仿宋_GB2312" w:hAnsi="仿宋_GB2312" w:eastAsia="仿宋_GB2312" w:cs="仿宋_GB2312"/>
          <w:sz w:val="32"/>
          <w:szCs w:val="32"/>
          <w:lang w:eastAsia="zh-CN"/>
        </w:rPr>
        <w:t>《关于推进现代职业教育高质量发展的意见》《关于深化现代职业教育体系建设改革的意见》等文件精神，坚持“以赛促教、以赛促学、以赛促改”，发挥技能大赛对教学引领示范作用，推进“岗课赛证”综合育人，</w:t>
      </w:r>
      <w:r>
        <w:rPr>
          <w:rFonts w:hint="eastAsia" w:ascii="仿宋_GB2312" w:hAnsi="仿宋_GB2312" w:eastAsia="仿宋_GB2312" w:cs="仿宋_GB2312"/>
          <w:sz w:val="32"/>
          <w:szCs w:val="32"/>
        </w:rPr>
        <w:t>市教育局、市人力资源和社会保障局</w:t>
      </w:r>
      <w:r>
        <w:rPr>
          <w:rFonts w:hint="eastAsia" w:ascii="仿宋_GB2312" w:hAnsi="仿宋_GB2312" w:eastAsia="仿宋_GB2312" w:cs="仿宋_GB2312"/>
          <w:sz w:val="32"/>
          <w:szCs w:val="32"/>
          <w:lang w:eastAsia="zh-CN"/>
        </w:rPr>
        <w:t>拟定于2024年12月9日-13日举办“2025年兰州市中等职业学校学生技能大赛”。本次大赛将对接世界职业院校技能大赛规程、秉持“精彩、公平、专业、开放”的办赛理念，检验中职学校实训教学成果，提升中职学生实践操作能力，</w:t>
      </w:r>
      <w:r>
        <w:rPr>
          <w:rFonts w:hint="eastAsia" w:ascii="仿宋_GB2312" w:hAnsi="仿宋_GB2312" w:eastAsia="仿宋_GB2312" w:cs="仿宋_GB2312"/>
          <w:sz w:val="32"/>
          <w:szCs w:val="32"/>
        </w:rPr>
        <w:t>提高我市中职学校办学水平和办学能力</w:t>
      </w:r>
      <w:r>
        <w:rPr>
          <w:rFonts w:hint="eastAsia" w:ascii="仿宋_GB2312" w:hAnsi="仿宋_GB2312" w:eastAsia="仿宋_GB2312" w:cs="仿宋_GB2312"/>
          <w:sz w:val="32"/>
          <w:szCs w:val="32"/>
          <w:lang w:eastAsia="zh-CN"/>
        </w:rPr>
        <w:t>，培养更多高素质技术技能人才、能工巧匠、大国工匠。</w:t>
      </w:r>
    </w:p>
    <w:p w14:paraId="4129929F">
      <w:pPr>
        <w:spacing w:line="520" w:lineRule="exact"/>
        <w:ind w:left="672"/>
        <w:jc w:val="both"/>
        <w:rPr>
          <w:rFonts w:ascii="黑体" w:hAnsi="黑体" w:eastAsia="黑体" w:cs="黑体"/>
          <w:sz w:val="31"/>
          <w:szCs w:val="31"/>
          <w:lang w:eastAsia="zh-CN"/>
        </w:rPr>
      </w:pPr>
      <w:r>
        <w:rPr>
          <w:rFonts w:ascii="黑体" w:hAnsi="黑体" w:eastAsia="黑体" w:cs="黑体"/>
          <w:spacing w:val="5"/>
          <w:sz w:val="31"/>
          <w:szCs w:val="31"/>
          <w:lang w:eastAsia="zh-CN"/>
        </w:rPr>
        <w:t>一、参赛队组成</w:t>
      </w:r>
    </w:p>
    <w:p w14:paraId="4DBC6822">
      <w:pPr>
        <w:spacing w:line="520" w:lineRule="exact"/>
        <w:ind w:left="534"/>
        <w:jc w:val="both"/>
        <w:outlineLvl w:val="1"/>
        <w:rPr>
          <w:rFonts w:ascii="楷体" w:hAnsi="楷体" w:eastAsia="楷体" w:cs="楷体"/>
          <w:b/>
          <w:bCs/>
          <w:spacing w:val="1"/>
          <w:sz w:val="31"/>
          <w:szCs w:val="31"/>
          <w:lang w:eastAsia="zh-CN"/>
        </w:rPr>
      </w:pPr>
      <w:r>
        <w:rPr>
          <w:rFonts w:ascii="楷体" w:hAnsi="楷体" w:eastAsia="楷体" w:cs="楷体"/>
          <w:b/>
          <w:bCs/>
          <w:spacing w:val="1"/>
          <w:sz w:val="32"/>
          <w:szCs w:val="32"/>
          <w:lang w:eastAsia="zh-CN"/>
        </w:rPr>
        <w:t>（一）参赛</w:t>
      </w:r>
      <w:r>
        <w:rPr>
          <w:rFonts w:hint="eastAsia" w:ascii="楷体" w:hAnsi="楷体" w:eastAsia="楷体" w:cs="楷体"/>
          <w:b/>
          <w:bCs/>
          <w:spacing w:val="1"/>
          <w:sz w:val="32"/>
          <w:szCs w:val="32"/>
          <w:lang w:eastAsia="zh-CN"/>
        </w:rPr>
        <w:t>单位</w:t>
      </w:r>
    </w:p>
    <w:p w14:paraId="5999A307">
      <w:pPr>
        <w:widowControl w:val="0"/>
        <w:kinsoku/>
        <w:autoSpaceDE/>
        <w:autoSpaceDN/>
        <w:adjustRightInd/>
        <w:snapToGrid/>
        <w:spacing w:line="52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全市各中职学校、技工学校、开设职普融通中职实验班的普通高中学校，市域内省属中等职业学校。</w:t>
      </w:r>
    </w:p>
    <w:p w14:paraId="1F6DF83C">
      <w:pPr>
        <w:spacing w:line="520" w:lineRule="exact"/>
        <w:ind w:left="534"/>
        <w:jc w:val="both"/>
        <w:outlineLvl w:val="1"/>
        <w:rPr>
          <w:rFonts w:ascii="楷体" w:hAnsi="楷体" w:eastAsia="楷体" w:cs="楷体"/>
          <w:sz w:val="32"/>
          <w:szCs w:val="32"/>
          <w:lang w:eastAsia="zh-CN"/>
        </w:rPr>
      </w:pPr>
      <w:r>
        <w:rPr>
          <w:rFonts w:ascii="楷体" w:hAnsi="楷体" w:eastAsia="楷体" w:cs="楷体"/>
          <w:b/>
          <w:bCs/>
          <w:spacing w:val="1"/>
          <w:sz w:val="32"/>
          <w:szCs w:val="32"/>
          <w:lang w:eastAsia="zh-CN"/>
        </w:rPr>
        <w:t>（二）选手人数</w:t>
      </w:r>
    </w:p>
    <w:p w14:paraId="72C8692C">
      <w:pPr>
        <w:widowControl w:val="0"/>
        <w:kinsoku/>
        <w:autoSpaceDE/>
        <w:autoSpaceDN/>
        <w:adjustRightInd/>
        <w:snapToGrid/>
        <w:spacing w:line="52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每支参赛队选手不超过4人，均为团体赛。</w:t>
      </w:r>
    </w:p>
    <w:p w14:paraId="1832F71F">
      <w:pPr>
        <w:widowControl w:val="0"/>
        <w:kinsoku/>
        <w:autoSpaceDE/>
        <w:autoSpaceDN/>
        <w:adjustRightInd/>
        <w:snapToGrid/>
        <w:spacing w:line="52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同一学校相同赛道内同一小组参赛队不超过4支，不得跨校组队。</w:t>
      </w:r>
    </w:p>
    <w:p w14:paraId="3176475B">
      <w:pPr>
        <w:spacing w:line="520" w:lineRule="exact"/>
        <w:ind w:right="14" w:firstLine="635" w:firstLineChars="200"/>
        <w:rPr>
          <w:rFonts w:ascii="楷体" w:hAnsi="楷体" w:eastAsia="楷体" w:cs="楷体"/>
          <w:sz w:val="32"/>
          <w:szCs w:val="32"/>
          <w:lang w:eastAsia="zh-CN"/>
        </w:rPr>
      </w:pPr>
      <w:r>
        <w:rPr>
          <w:rFonts w:hint="eastAsia" w:ascii="楷体" w:hAnsi="楷体" w:eastAsia="楷体" w:cs="楷体"/>
          <w:b/>
          <w:bCs/>
          <w:spacing w:val="-2"/>
          <w:sz w:val="32"/>
          <w:szCs w:val="32"/>
          <w:lang w:eastAsia="zh-CN"/>
        </w:rPr>
        <w:t>（三）指</w:t>
      </w:r>
      <w:r>
        <w:rPr>
          <w:rFonts w:ascii="楷体" w:hAnsi="楷体" w:eastAsia="楷体" w:cs="楷体"/>
          <w:b/>
          <w:bCs/>
          <w:spacing w:val="-2"/>
          <w:sz w:val="32"/>
          <w:szCs w:val="32"/>
          <w:lang w:eastAsia="zh-CN"/>
        </w:rPr>
        <w:t>导教师</w:t>
      </w:r>
    </w:p>
    <w:p w14:paraId="2802016B">
      <w:pPr>
        <w:pStyle w:val="2"/>
        <w:spacing w:line="520" w:lineRule="exact"/>
        <w:ind w:right="15" w:firstLine="640" w:firstLineChars="200"/>
        <w:jc w:val="both"/>
        <w:rPr>
          <w:lang w:eastAsia="zh-CN"/>
        </w:rPr>
      </w:pPr>
      <w:r>
        <w:rPr>
          <w:rFonts w:hint="eastAsia" w:ascii="仿宋_GB2312" w:hAnsi="仿宋_GB2312" w:eastAsia="仿宋_GB2312" w:cs="仿宋_GB2312"/>
          <w:snapToGrid w:val="0"/>
          <w:color w:val="000000"/>
          <w:sz w:val="32"/>
          <w:szCs w:val="32"/>
          <w:lang w:val="en-US" w:eastAsia="zh-CN" w:bidi="ar-SA"/>
        </w:rPr>
        <w:t>各参赛队可配指导教师，每队限报2名，负责参赛选手的报名、训练指导以及比赛期间的日常管理。</w:t>
      </w:r>
    </w:p>
    <w:p w14:paraId="0BB6BC3A">
      <w:pPr>
        <w:spacing w:line="520" w:lineRule="exact"/>
        <w:ind w:firstLine="622" w:firstLineChars="200"/>
        <w:jc w:val="both"/>
        <w:outlineLvl w:val="1"/>
        <w:rPr>
          <w:rFonts w:ascii="楷体" w:hAnsi="楷体" w:eastAsia="楷体" w:cs="楷体"/>
          <w:sz w:val="31"/>
          <w:szCs w:val="31"/>
          <w:lang w:eastAsia="zh-CN"/>
        </w:rPr>
      </w:pPr>
      <w:r>
        <w:rPr>
          <w:rFonts w:hint="eastAsia" w:ascii="楷体" w:hAnsi="楷体" w:eastAsia="楷体" w:cs="楷体"/>
          <w:b/>
          <w:bCs/>
          <w:sz w:val="31"/>
          <w:szCs w:val="31"/>
          <w:lang w:eastAsia="zh-CN"/>
        </w:rPr>
        <w:t>（四）</w:t>
      </w:r>
      <w:r>
        <w:rPr>
          <w:rFonts w:ascii="楷体" w:hAnsi="楷体" w:eastAsia="楷体" w:cs="楷体"/>
          <w:b/>
          <w:bCs/>
          <w:sz w:val="31"/>
          <w:szCs w:val="31"/>
          <w:lang w:eastAsia="zh-CN"/>
        </w:rPr>
        <w:t>领队</w:t>
      </w:r>
    </w:p>
    <w:p w14:paraId="77D42DF8">
      <w:pPr>
        <w:widowControl w:val="0"/>
        <w:kinsoku/>
        <w:autoSpaceDE/>
        <w:autoSpaceDN/>
        <w:adjustRightInd/>
        <w:snapToGrid/>
        <w:spacing w:line="52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各参赛校确定本赛项领队1人，统筹管理本校参赛队伍参赛事宜，主要负责传达相关会议精神，指导参赛队伍做好参赛备赛相关工作，做好与承办学校等相关单位联系对接，协调比赛相关事宜，处理参赛队伍的申诉、质疑等。</w:t>
      </w:r>
    </w:p>
    <w:p w14:paraId="584A7D62">
      <w:pPr>
        <w:spacing w:line="520" w:lineRule="exact"/>
        <w:ind w:left="672"/>
        <w:jc w:val="both"/>
        <w:rPr>
          <w:rFonts w:ascii="黑体" w:hAnsi="黑体" w:eastAsia="黑体" w:cs="黑体"/>
          <w:spacing w:val="7"/>
          <w:sz w:val="32"/>
          <w:szCs w:val="32"/>
          <w:lang w:eastAsia="zh-CN"/>
        </w:rPr>
      </w:pPr>
      <w:r>
        <w:rPr>
          <w:rFonts w:ascii="黑体" w:hAnsi="黑体" w:eastAsia="黑体" w:cs="黑体"/>
          <w:spacing w:val="7"/>
          <w:sz w:val="32"/>
          <w:szCs w:val="32"/>
          <w:lang w:eastAsia="zh-CN"/>
        </w:rPr>
        <w:t>二、参赛报名</w:t>
      </w:r>
    </w:p>
    <w:p w14:paraId="31C82B58">
      <w:pPr>
        <w:spacing w:line="520" w:lineRule="exact"/>
        <w:ind w:left="676"/>
        <w:jc w:val="both"/>
        <w:outlineLvl w:val="1"/>
        <w:rPr>
          <w:rFonts w:ascii="楷体" w:hAnsi="楷体" w:eastAsia="楷体" w:cs="楷体"/>
          <w:b/>
          <w:bCs/>
          <w:spacing w:val="2"/>
          <w:sz w:val="32"/>
          <w:szCs w:val="32"/>
          <w:lang w:eastAsia="zh-CN"/>
        </w:rPr>
      </w:pPr>
      <w:r>
        <w:rPr>
          <w:rFonts w:hint="eastAsia" w:ascii="楷体" w:hAnsi="楷体" w:eastAsia="楷体" w:cs="楷体"/>
          <w:b/>
          <w:bCs/>
          <w:spacing w:val="2"/>
          <w:sz w:val="32"/>
          <w:szCs w:val="32"/>
          <w:lang w:eastAsia="zh-CN"/>
        </w:rPr>
        <w:t>（一）报名时间</w:t>
      </w:r>
    </w:p>
    <w:p w14:paraId="7FE69740">
      <w:pPr>
        <w:widowControl w:val="0"/>
        <w:kinsoku/>
        <w:autoSpaceDE/>
        <w:autoSpaceDN/>
        <w:adjustRightInd/>
        <w:snapToGrid/>
        <w:spacing w:line="52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报名时间为2024年11月15日至2024年11月22日。本次大赛以学校为单位组织报名，报名时各学校须提交该专业二、三年级在籍在校学生总人数证明（部分赛项还需出具学校盖章的课程表）、《2025年兰州市中等职业学校学生技能大赛参赛选手报名表》、《2025年兰州市中等职业学校技能大赛参赛选手花名册</w:t>
      </w:r>
      <w:r>
        <w:rPr>
          <w:rFonts w:hint="eastAsia" w:ascii="仿宋_GB2312" w:hAnsi="仿宋_GB2312" w:eastAsia="仿宋_GB2312" w:cs="仿宋_GB2312"/>
          <w:sz w:val="32"/>
          <w:szCs w:val="32"/>
        </w:rPr>
        <w:t>》（盖学校公章）、参赛选手身份证复印件和参赛选手意外伤害保险保单纸质版（一式一份）及电子版</w:t>
      </w:r>
      <w:r>
        <w:rPr>
          <w:rFonts w:hint="eastAsia" w:ascii="仿宋_GB2312" w:hAnsi="仿宋_GB2312" w:eastAsia="仿宋_GB2312" w:cs="仿宋_GB2312"/>
          <w:sz w:val="32"/>
          <w:szCs w:val="32"/>
          <w:lang w:eastAsia="zh-CN"/>
        </w:rPr>
        <w:t>（Excel格式）到</w:t>
      </w:r>
      <w:r>
        <w:rPr>
          <w:rFonts w:hint="eastAsia" w:ascii="仿宋_GB2312" w:hAnsi="仿宋_GB2312" w:eastAsia="仿宋_GB2312" w:cs="仿宋_GB2312"/>
          <w:sz w:val="32"/>
          <w:szCs w:val="32"/>
        </w:rPr>
        <w:t>大赛组委会办公室</w:t>
      </w:r>
      <w:r>
        <w:rPr>
          <w:rFonts w:hint="eastAsia" w:ascii="仿宋_GB2312" w:hAnsi="仿宋_GB2312" w:eastAsia="仿宋_GB2312" w:cs="仿宋_GB2312"/>
          <w:sz w:val="32"/>
          <w:szCs w:val="32"/>
          <w:lang w:eastAsia="zh-CN"/>
        </w:rPr>
        <w:t>。（花名册提供纸质版和电子版，其他只提交电子版）</w:t>
      </w:r>
    </w:p>
    <w:p w14:paraId="0A03FBFF">
      <w:pPr>
        <w:spacing w:line="520" w:lineRule="exact"/>
        <w:ind w:left="676"/>
        <w:jc w:val="both"/>
        <w:outlineLvl w:val="1"/>
        <w:rPr>
          <w:rFonts w:ascii="楷体" w:hAnsi="楷体" w:eastAsia="楷体" w:cs="楷体"/>
          <w:sz w:val="32"/>
          <w:szCs w:val="32"/>
          <w:lang w:eastAsia="zh-CN"/>
        </w:rPr>
      </w:pPr>
      <w:r>
        <w:rPr>
          <w:rFonts w:ascii="楷体" w:hAnsi="楷体" w:eastAsia="楷体" w:cs="楷体"/>
          <w:b/>
          <w:bCs/>
          <w:spacing w:val="2"/>
          <w:sz w:val="32"/>
          <w:szCs w:val="32"/>
          <w:lang w:eastAsia="zh-CN"/>
        </w:rPr>
        <w:t>（</w:t>
      </w:r>
      <w:r>
        <w:rPr>
          <w:rFonts w:hint="eastAsia" w:ascii="楷体" w:hAnsi="楷体" w:eastAsia="楷体" w:cs="楷体"/>
          <w:b/>
          <w:bCs/>
          <w:spacing w:val="2"/>
          <w:sz w:val="32"/>
          <w:szCs w:val="32"/>
          <w:lang w:eastAsia="zh-CN"/>
        </w:rPr>
        <w:t>二</w:t>
      </w:r>
      <w:r>
        <w:rPr>
          <w:rFonts w:ascii="楷体" w:hAnsi="楷体" w:eastAsia="楷体" w:cs="楷体"/>
          <w:b/>
          <w:bCs/>
          <w:spacing w:val="2"/>
          <w:sz w:val="32"/>
          <w:szCs w:val="32"/>
          <w:lang w:eastAsia="zh-CN"/>
        </w:rPr>
        <w:t>）报名资格</w:t>
      </w:r>
    </w:p>
    <w:p w14:paraId="51BB380D">
      <w:pPr>
        <w:widowControl w:val="0"/>
        <w:kinsoku/>
        <w:autoSpaceDE/>
        <w:autoSpaceDN/>
        <w:adjustRightInd/>
        <w:snapToGrid/>
        <w:spacing w:line="52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1.中职学生组比赛参赛选手必须是市域内中等职业学校 （含技工学校和职普融通中职班）具有正式学籍的二、三年级全日制在校生，每名学生按专业限报1个赛项，</w:t>
      </w:r>
      <w:r>
        <w:rPr>
          <w:rFonts w:hint="eastAsia" w:ascii="仿宋_GB2312" w:hAnsi="仿宋_GB2312" w:eastAsia="仿宋_GB2312" w:cs="仿宋_GB2312"/>
          <w:sz w:val="32"/>
          <w:szCs w:val="32"/>
        </w:rPr>
        <w:t>年龄不超过21周岁</w:t>
      </w:r>
    </w:p>
    <w:p w14:paraId="54D7F4A2">
      <w:pPr>
        <w:widowControl w:val="0"/>
        <w:kinsoku/>
        <w:autoSpaceDE/>
        <w:autoSpaceDN/>
        <w:adjustRightInd/>
        <w:snapToGrid/>
        <w:spacing w:line="52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2.</w:t>
      </w:r>
      <w:r>
        <w:rPr>
          <w:rFonts w:hint="eastAsia" w:ascii="仿宋_GB2312" w:hAnsi="仿宋_GB2312" w:eastAsia="仿宋_GB2312" w:cs="仿宋_GB2312"/>
          <w:sz w:val="32"/>
          <w:szCs w:val="32"/>
        </w:rPr>
        <w:t>已获得</w:t>
      </w:r>
      <w:r>
        <w:rPr>
          <w:rFonts w:hint="eastAsia" w:ascii="仿宋_GB2312" w:hAnsi="仿宋_GB2312" w:eastAsia="仿宋_GB2312" w:cs="仿宋_GB2312"/>
          <w:sz w:val="32"/>
          <w:szCs w:val="32"/>
          <w:lang w:eastAsia="zh-CN"/>
        </w:rPr>
        <w:t>同赛项</w:t>
      </w:r>
      <w:r>
        <w:rPr>
          <w:rFonts w:hint="eastAsia" w:ascii="仿宋_GB2312" w:hAnsi="仿宋_GB2312" w:eastAsia="仿宋_GB2312" w:cs="仿宋_GB2312"/>
          <w:sz w:val="32"/>
          <w:szCs w:val="32"/>
        </w:rPr>
        <w:t>省赛一、二等奖的选手不得参加本次</w:t>
      </w:r>
      <w:r>
        <w:rPr>
          <w:rFonts w:hint="eastAsia" w:ascii="仿宋_GB2312" w:hAnsi="仿宋_GB2312" w:eastAsia="仿宋_GB2312" w:cs="仿宋_GB2312"/>
          <w:sz w:val="32"/>
          <w:szCs w:val="32"/>
          <w:lang w:eastAsia="zh-CN"/>
        </w:rPr>
        <w:t>市级大</w:t>
      </w:r>
      <w:r>
        <w:rPr>
          <w:rFonts w:hint="eastAsia" w:ascii="仿宋_GB2312" w:hAnsi="仿宋_GB2312" w:eastAsia="仿宋_GB2312" w:cs="仿宋_GB2312"/>
          <w:sz w:val="32"/>
          <w:szCs w:val="32"/>
        </w:rPr>
        <w:t>赛</w:t>
      </w:r>
      <w:r>
        <w:rPr>
          <w:rFonts w:hint="eastAsia" w:ascii="仿宋_GB2312" w:hAnsi="仿宋_GB2312" w:eastAsia="仿宋_GB2312" w:cs="仿宋_GB2312"/>
          <w:sz w:val="32"/>
          <w:szCs w:val="32"/>
          <w:lang w:eastAsia="zh-CN"/>
        </w:rPr>
        <w:t>。各校的校内选拔、名额分配和指导教师资格审查工作由校级教育行政部门负责。</w:t>
      </w:r>
    </w:p>
    <w:p w14:paraId="35D6C142">
      <w:pPr>
        <w:pStyle w:val="5"/>
        <w:kinsoku/>
        <w:autoSpaceDE/>
        <w:autoSpaceDN/>
        <w:adjustRightInd/>
        <w:snapToGrid/>
        <w:spacing w:line="520" w:lineRule="exact"/>
        <w:ind w:firstLine="655" w:firstLineChars="200"/>
        <w:jc w:val="both"/>
        <w:textAlignment w:val="auto"/>
        <w:rPr>
          <w:rFonts w:ascii="楷体" w:hAnsi="楷体" w:eastAsia="楷体" w:cs="楷体"/>
          <w:b/>
          <w:bCs/>
          <w:spacing w:val="3"/>
          <w:sz w:val="32"/>
          <w:szCs w:val="32"/>
          <w:lang w:eastAsia="zh-CN"/>
        </w:rPr>
      </w:pPr>
      <w:r>
        <w:rPr>
          <w:rFonts w:hint="eastAsia" w:ascii="楷体" w:hAnsi="楷体" w:eastAsia="楷体" w:cs="楷体"/>
          <w:b/>
          <w:bCs/>
          <w:spacing w:val="3"/>
          <w:sz w:val="32"/>
          <w:szCs w:val="32"/>
          <w:lang w:eastAsia="zh-CN"/>
        </w:rPr>
        <w:t>（三）报到</w:t>
      </w:r>
    </w:p>
    <w:p w14:paraId="48A4FED1">
      <w:pPr>
        <w:widowControl w:val="0"/>
        <w:kinsoku/>
        <w:autoSpaceDE/>
        <w:autoSpaceDN/>
        <w:adjustRightInd/>
        <w:snapToGrid/>
        <w:spacing w:line="52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各代表队按所参加赛项竞赛日程安排按时报到。报到时需出示身份证、学生证（或学校出具的有效证明）、保险单。</w:t>
      </w:r>
    </w:p>
    <w:p w14:paraId="160D2E58">
      <w:pPr>
        <w:widowControl w:val="0"/>
        <w:kinsoku/>
        <w:autoSpaceDE/>
        <w:autoSpaceDN/>
        <w:adjustRightInd/>
        <w:snapToGrid/>
        <w:spacing w:line="52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如需上交参赛所需音乐（必须为MP3格式）U盘，则音频文件名以XXX学校节目1、XXX学校节目2......以此类推放在一个文件夹中上交。</w:t>
      </w:r>
    </w:p>
    <w:p w14:paraId="2CB48092">
      <w:pPr>
        <w:spacing w:line="520" w:lineRule="exact"/>
        <w:ind w:firstLine="655" w:firstLineChars="200"/>
        <w:jc w:val="both"/>
        <w:outlineLvl w:val="1"/>
        <w:rPr>
          <w:rFonts w:ascii="楷体" w:hAnsi="楷体" w:eastAsia="楷体" w:cs="楷体"/>
          <w:sz w:val="32"/>
          <w:szCs w:val="32"/>
          <w:lang w:eastAsia="zh-CN"/>
        </w:rPr>
      </w:pPr>
      <w:r>
        <w:rPr>
          <w:rFonts w:ascii="楷体" w:hAnsi="楷体" w:eastAsia="楷体" w:cs="楷体"/>
          <w:b/>
          <w:bCs/>
          <w:spacing w:val="3"/>
          <w:sz w:val="32"/>
          <w:szCs w:val="32"/>
          <w:lang w:eastAsia="zh-CN"/>
        </w:rPr>
        <w:t>（</w:t>
      </w:r>
      <w:r>
        <w:rPr>
          <w:rFonts w:hint="eastAsia" w:ascii="楷体" w:hAnsi="楷体" w:eastAsia="楷体" w:cs="楷体"/>
          <w:b/>
          <w:bCs/>
          <w:spacing w:val="3"/>
          <w:sz w:val="32"/>
          <w:szCs w:val="32"/>
          <w:lang w:eastAsia="zh-CN"/>
        </w:rPr>
        <w:t>四</w:t>
      </w:r>
      <w:r>
        <w:rPr>
          <w:rFonts w:ascii="楷体" w:hAnsi="楷体" w:eastAsia="楷体" w:cs="楷体"/>
          <w:b/>
          <w:bCs/>
          <w:spacing w:val="3"/>
          <w:sz w:val="32"/>
          <w:szCs w:val="32"/>
          <w:lang w:eastAsia="zh-CN"/>
        </w:rPr>
        <w:t>）参赛人员变更</w:t>
      </w:r>
    </w:p>
    <w:p w14:paraId="2EED0562">
      <w:pPr>
        <w:widowControl w:val="0"/>
        <w:kinsoku/>
        <w:autoSpaceDE/>
        <w:autoSpaceDN/>
        <w:adjustRightInd/>
        <w:snapToGrid/>
        <w:spacing w:line="52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参赛选手和指导教师报名提交后不得随意更换。比赛前如需更换参赛选手，参赛队需于赛前10个工作日由所在校提交书面申请，经大赛组委会办公室核实后予以更换。比赛期间选手因故不能参加比赛，由裁判工作组决定是否可进行缺员比赛，并上报承办校备案。如发现未经报备，实际参赛选手与报名信息不符的情况，不得入场。</w:t>
      </w:r>
    </w:p>
    <w:p w14:paraId="513C854D">
      <w:pPr>
        <w:spacing w:line="520" w:lineRule="exact"/>
        <w:ind w:firstLine="668" w:firstLineChars="200"/>
        <w:jc w:val="both"/>
        <w:rPr>
          <w:rFonts w:ascii="黑体" w:hAnsi="黑体" w:eastAsia="黑体" w:cs="黑体"/>
          <w:sz w:val="32"/>
          <w:szCs w:val="32"/>
          <w:lang w:eastAsia="zh-CN"/>
        </w:rPr>
      </w:pPr>
      <w:r>
        <w:rPr>
          <w:rFonts w:ascii="黑体" w:hAnsi="黑体" w:eastAsia="黑体" w:cs="黑体"/>
          <w:spacing w:val="7"/>
          <w:sz w:val="32"/>
          <w:szCs w:val="32"/>
          <w:lang w:eastAsia="zh-CN"/>
        </w:rPr>
        <w:t>三、参赛项目设计要求</w:t>
      </w:r>
    </w:p>
    <w:p w14:paraId="171D87F7">
      <w:pPr>
        <w:pStyle w:val="2"/>
        <w:spacing w:line="520" w:lineRule="exact"/>
        <w:ind w:left="26" w:right="91" w:firstLine="655"/>
        <w:jc w:val="both"/>
        <w:rPr>
          <w:lang w:eastAsia="zh-CN"/>
        </w:rPr>
      </w:pPr>
      <w:r>
        <w:rPr>
          <w:rFonts w:hint="eastAsia" w:ascii="仿宋_GB2312" w:hAnsi="仿宋_GB2312" w:eastAsia="仿宋_GB2312" w:cs="仿宋_GB2312"/>
          <w:snapToGrid w:val="0"/>
          <w:color w:val="000000"/>
          <w:sz w:val="32"/>
          <w:szCs w:val="32"/>
          <w:lang w:val="en-US" w:eastAsia="zh-CN" w:bidi="ar-SA"/>
        </w:rPr>
        <w:t>突出能力导向、解决实际问题、体现创新因素、确保可评可比。</w:t>
      </w:r>
    </w:p>
    <w:p w14:paraId="76268B62">
      <w:pPr>
        <w:spacing w:line="520" w:lineRule="exact"/>
        <w:ind w:left="534"/>
        <w:jc w:val="both"/>
        <w:outlineLvl w:val="1"/>
        <w:rPr>
          <w:rFonts w:ascii="楷体" w:hAnsi="楷体" w:eastAsia="楷体" w:cs="楷体"/>
          <w:sz w:val="32"/>
          <w:szCs w:val="32"/>
          <w:lang w:eastAsia="zh-CN"/>
        </w:rPr>
      </w:pPr>
      <w:r>
        <w:rPr>
          <w:rFonts w:ascii="楷体" w:hAnsi="楷体" w:eastAsia="楷体" w:cs="楷体"/>
          <w:b/>
          <w:bCs/>
          <w:spacing w:val="1"/>
          <w:sz w:val="32"/>
          <w:szCs w:val="32"/>
          <w:lang w:eastAsia="zh-CN"/>
        </w:rPr>
        <w:t>（一）项目内容</w:t>
      </w:r>
    </w:p>
    <w:p w14:paraId="457FB3A6">
      <w:pPr>
        <w:widowControl w:val="0"/>
        <w:kinsoku/>
        <w:autoSpaceDE/>
        <w:autoSpaceDN/>
        <w:adjustRightInd/>
        <w:snapToGrid/>
        <w:spacing w:line="52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结合专业要求，围绕生产、管理、服务一线岗位实际需要和实践要求，立足技能创新，基于参赛学校专业优势和特点，自主确定参赛项目名称，自主设计参赛项目内容，自主选择参赛设备。</w:t>
      </w:r>
    </w:p>
    <w:p w14:paraId="4E379AF5">
      <w:pPr>
        <w:pStyle w:val="2"/>
        <w:spacing w:line="520" w:lineRule="exact"/>
        <w:ind w:left="678"/>
        <w:jc w:val="both"/>
        <w:outlineLvl w:val="2"/>
        <w:rPr>
          <w:rFonts w:ascii="仿宋_GB2312" w:hAnsi="仿宋_GB2312" w:eastAsia="仿宋_GB2312" w:cs="仿宋_GB2312"/>
          <w:sz w:val="32"/>
          <w:szCs w:val="32"/>
          <w:lang w:eastAsia="zh-CN"/>
        </w:rPr>
      </w:pPr>
      <w:r>
        <w:rPr>
          <w:rFonts w:hint="eastAsia" w:ascii="仿宋_GB2312" w:hAnsi="仿宋_GB2312" w:eastAsia="仿宋_GB2312" w:cs="仿宋_GB2312"/>
          <w:b/>
          <w:bCs/>
          <w:spacing w:val="1"/>
          <w:sz w:val="32"/>
          <w:szCs w:val="32"/>
          <w:lang w:eastAsia="zh-CN"/>
        </w:rPr>
        <w:t>1.参赛项目确定</w:t>
      </w:r>
    </w:p>
    <w:p w14:paraId="5078690F">
      <w:pPr>
        <w:widowControl w:val="0"/>
        <w:kinsoku/>
        <w:autoSpaceDE/>
        <w:autoSpaceDN/>
        <w:adjustRightInd/>
        <w:snapToGrid/>
        <w:spacing w:line="52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自主设计和确定参赛项目名称。</w:t>
      </w:r>
    </w:p>
    <w:p w14:paraId="519F7D33">
      <w:pPr>
        <w:widowControl w:val="0"/>
        <w:kinsoku/>
        <w:autoSpaceDE/>
        <w:autoSpaceDN/>
        <w:adjustRightInd/>
        <w:snapToGrid/>
        <w:spacing w:line="52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设计的参赛项目须符合职业岗位要求，操作规范、安全。不得含有任何违反《中华人民共和国宪法》及其他法律法规的内容。所涉及的发明创造、专利技术、资源等必须拥有清晰、合法的产权或物权。参赛项目如有涉密内容，参赛前须进行脱密处理。不得有抄袭盗用他人成果、提供虚假材料等违反相关法律法规的行为。</w:t>
      </w:r>
    </w:p>
    <w:p w14:paraId="5266985F">
      <w:pPr>
        <w:pStyle w:val="2"/>
        <w:spacing w:line="520" w:lineRule="exact"/>
        <w:ind w:left="665"/>
        <w:jc w:val="both"/>
        <w:outlineLvl w:val="2"/>
        <w:rPr>
          <w:rFonts w:ascii="仿宋_GB2312" w:hAnsi="仿宋_GB2312" w:eastAsia="仿宋_GB2312" w:cs="仿宋_GB2312"/>
          <w:sz w:val="32"/>
          <w:szCs w:val="32"/>
          <w:lang w:eastAsia="zh-CN"/>
        </w:rPr>
      </w:pPr>
      <w:r>
        <w:rPr>
          <w:rFonts w:hint="eastAsia" w:ascii="仿宋_GB2312" w:hAnsi="仿宋_GB2312" w:eastAsia="仿宋_GB2312" w:cs="仿宋_GB2312"/>
          <w:b/>
          <w:bCs/>
          <w:spacing w:val="5"/>
          <w:sz w:val="32"/>
          <w:szCs w:val="32"/>
          <w:lang w:eastAsia="zh-CN"/>
        </w:rPr>
        <w:t>2.项目内容设计</w:t>
      </w:r>
    </w:p>
    <w:p w14:paraId="4A905975">
      <w:pPr>
        <w:widowControl w:val="0"/>
        <w:kinsoku/>
        <w:autoSpaceDE/>
        <w:autoSpaceDN/>
        <w:adjustRightInd/>
        <w:snapToGrid/>
        <w:spacing w:line="52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应围绕“技能水平、职业素养、应用价值、团队合作、创新创意”要素，进行参赛项目的内容设计。</w:t>
      </w:r>
    </w:p>
    <w:p w14:paraId="0EA16CC8">
      <w:pPr>
        <w:widowControl w:val="0"/>
        <w:kinsoku/>
        <w:autoSpaceDE/>
        <w:autoSpaceDN/>
        <w:adjustRightInd/>
        <w:snapToGrid/>
        <w:spacing w:line="52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技能水平方面应能体现选手技能熟练度、难易度及解决问题的复杂度等；职业素养方面应能体现良好的职业道德、职业精神、工匠精神等；应用价值方面应能体现解决生产、生活一线实际问题或困难以及创造社会经济价值的情况；团队合作方面应能够体现分工明确、紧密协作、各司其职、高效沟通、统筹安排等能力；创新创意方面应能体现创新意识、创新理念及技能创新点。</w:t>
      </w:r>
    </w:p>
    <w:p w14:paraId="090B5E39">
      <w:pPr>
        <w:pStyle w:val="2"/>
        <w:spacing w:line="520" w:lineRule="exact"/>
        <w:ind w:left="21" w:right="95" w:firstLine="645"/>
        <w:jc w:val="both"/>
        <w:rPr>
          <w:rFonts w:ascii="楷体" w:hAnsi="楷体" w:eastAsia="楷体" w:cs="楷体"/>
          <w:b/>
          <w:bCs/>
          <w:spacing w:val="-1"/>
          <w:sz w:val="32"/>
          <w:szCs w:val="32"/>
          <w:lang w:eastAsia="zh-CN"/>
        </w:rPr>
      </w:pPr>
      <w:r>
        <w:rPr>
          <w:rFonts w:ascii="楷体" w:hAnsi="楷体" w:eastAsia="楷体" w:cs="楷体"/>
          <w:b/>
          <w:bCs/>
          <w:spacing w:val="-1"/>
          <w:sz w:val="32"/>
          <w:szCs w:val="32"/>
          <w:lang w:eastAsia="zh-CN"/>
        </w:rPr>
        <w:t>（二）项目呈现</w:t>
      </w:r>
    </w:p>
    <w:p w14:paraId="31D54D47">
      <w:pPr>
        <w:pStyle w:val="2"/>
        <w:spacing w:line="520" w:lineRule="exact"/>
        <w:ind w:left="38" w:right="98" w:firstLine="651"/>
        <w:rPr>
          <w:rFonts w:ascii="仿宋_GB2312" w:hAnsi="仿宋_GB2312" w:eastAsia="仿宋_GB2312" w:cs="仿宋_GB2312"/>
          <w:sz w:val="32"/>
          <w:szCs w:val="32"/>
          <w:lang w:eastAsia="zh-CN"/>
        </w:rPr>
      </w:pPr>
      <w:r>
        <w:rPr>
          <w:rFonts w:hint="eastAsia" w:ascii="仿宋_GB2312" w:hAnsi="仿宋_GB2312" w:eastAsia="仿宋_GB2312" w:cs="仿宋_GB2312"/>
          <w:snapToGrid w:val="0"/>
          <w:color w:val="000000"/>
          <w:sz w:val="32"/>
          <w:szCs w:val="32"/>
          <w:lang w:val="en-US" w:eastAsia="zh-CN" w:bidi="ar-SA"/>
        </w:rPr>
        <w:t>参赛队伍根据工作任务，按团队成员分工，同步进行技能操作和现场讲解。技能操作重点展示专业技能熟练程度、规范程度以及解决技术难题的创新能力，现场讲解主要介绍总体思路、技能要点、主要成果、项目创新等。比赛须完成一个完整的工作任务，每项比赛时长可由各参赛队伍根据项目实际需要确定，不超过30分钟，在技能操作的同时，对关键技术环节安排适当讲解。此外，比赛时需提交与现场一致的纸质版项目书一式5份（A4打印）。</w:t>
      </w:r>
    </w:p>
    <w:p w14:paraId="5D2201E1">
      <w:pPr>
        <w:spacing w:line="520" w:lineRule="exact"/>
        <w:ind w:firstLine="639" w:firstLineChars="200"/>
        <w:jc w:val="both"/>
        <w:outlineLvl w:val="1"/>
        <w:rPr>
          <w:rFonts w:ascii="楷体" w:hAnsi="楷体" w:eastAsia="楷体" w:cs="楷体"/>
          <w:sz w:val="32"/>
          <w:szCs w:val="32"/>
          <w:lang w:eastAsia="zh-CN"/>
        </w:rPr>
      </w:pPr>
      <w:r>
        <w:rPr>
          <w:rFonts w:ascii="楷体" w:hAnsi="楷体" w:eastAsia="楷体" w:cs="楷体"/>
          <w:b/>
          <w:bCs/>
          <w:spacing w:val="-1"/>
          <w:sz w:val="32"/>
          <w:szCs w:val="32"/>
          <w:lang w:eastAsia="zh-CN"/>
        </w:rPr>
        <w:t>（三）比赛时长</w:t>
      </w:r>
    </w:p>
    <w:p w14:paraId="4E27AFF6">
      <w:pPr>
        <w:pStyle w:val="2"/>
        <w:spacing w:line="520" w:lineRule="exact"/>
        <w:ind w:left="17" w:right="25" w:firstLine="682"/>
        <w:jc w:val="both"/>
        <w:rPr>
          <w:spacing w:val="8"/>
          <w:sz w:val="32"/>
          <w:szCs w:val="32"/>
          <w:lang w:eastAsia="zh-CN"/>
        </w:rPr>
      </w:pPr>
      <w:r>
        <w:rPr>
          <w:rFonts w:hint="eastAsia" w:ascii="仿宋_GB2312" w:hAnsi="仿宋_GB2312" w:eastAsia="仿宋_GB2312" w:cs="仿宋_GB2312"/>
          <w:snapToGrid w:val="0"/>
          <w:color w:val="000000"/>
          <w:sz w:val="32"/>
          <w:szCs w:val="32"/>
          <w:lang w:val="en-US" w:eastAsia="zh-CN" w:bidi="ar-SA"/>
        </w:rPr>
        <w:t>每支参赛队伍比赛时长不超过30分钟，具体时长由各参赛队根据实际项目需要确定。</w:t>
      </w:r>
    </w:p>
    <w:p w14:paraId="248D855A">
      <w:pPr>
        <w:pStyle w:val="2"/>
        <w:spacing w:line="520" w:lineRule="exact"/>
        <w:ind w:left="17" w:right="25" w:firstLine="682"/>
        <w:jc w:val="both"/>
        <w:rPr>
          <w:rFonts w:ascii="黑体" w:hAnsi="黑体" w:eastAsia="黑体" w:cs="黑体"/>
          <w:sz w:val="32"/>
          <w:szCs w:val="32"/>
          <w:lang w:eastAsia="zh-CN"/>
        </w:rPr>
      </w:pPr>
      <w:r>
        <w:rPr>
          <w:rFonts w:ascii="黑体" w:hAnsi="黑体" w:eastAsia="黑体" w:cs="黑体"/>
          <w:spacing w:val="4"/>
          <w:sz w:val="32"/>
          <w:szCs w:val="32"/>
          <w:lang w:eastAsia="zh-CN"/>
        </w:rPr>
        <w:t>四、参赛要求</w:t>
      </w:r>
    </w:p>
    <w:p w14:paraId="4B7F5AD4">
      <w:pPr>
        <w:widowControl w:val="0"/>
        <w:kinsoku/>
        <w:autoSpaceDE/>
        <w:autoSpaceDN/>
        <w:adjustRightInd/>
        <w:snapToGrid/>
        <w:spacing w:line="52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所有参赛人员应该树立正确的参赛观，严格遵守大赛相关制度和规定。</w:t>
      </w:r>
    </w:p>
    <w:p w14:paraId="06C6D86F">
      <w:pPr>
        <w:spacing w:line="520" w:lineRule="exact"/>
        <w:ind w:left="534"/>
        <w:jc w:val="both"/>
        <w:outlineLvl w:val="1"/>
        <w:rPr>
          <w:rFonts w:ascii="楷体" w:hAnsi="楷体" w:eastAsia="楷体" w:cs="楷体"/>
          <w:b/>
          <w:bCs/>
          <w:spacing w:val="-2"/>
          <w:sz w:val="32"/>
          <w:szCs w:val="32"/>
          <w:lang w:eastAsia="zh-CN"/>
        </w:rPr>
      </w:pPr>
      <w:r>
        <w:rPr>
          <w:rFonts w:hint="eastAsia" w:ascii="楷体" w:hAnsi="楷体" w:eastAsia="楷体" w:cs="楷体"/>
          <w:b/>
          <w:bCs/>
          <w:spacing w:val="-2"/>
          <w:sz w:val="32"/>
          <w:szCs w:val="32"/>
          <w:lang w:eastAsia="zh-CN"/>
        </w:rPr>
        <w:t>（一）指导教师</w:t>
      </w:r>
    </w:p>
    <w:p w14:paraId="065D8E8E">
      <w:pPr>
        <w:widowControl w:val="0"/>
        <w:kinsoku/>
        <w:autoSpaceDE/>
        <w:autoSpaceDN/>
        <w:adjustRightInd/>
        <w:snapToGrid/>
        <w:spacing w:line="52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1.须传达相关会议精神，按时参加赛前说明会议，指</w:t>
      </w:r>
    </w:p>
    <w:p w14:paraId="2B7052CE">
      <w:pPr>
        <w:widowControl w:val="0"/>
        <w:kinsoku/>
        <w:autoSpaceDE/>
        <w:autoSpaceDN/>
        <w:adjustRightInd/>
        <w:snapToGrid/>
        <w:spacing w:line="52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导参赛队伍做好参赛备赛相关工作，不得无故缺席。</w:t>
      </w:r>
    </w:p>
    <w:p w14:paraId="49E87988">
      <w:pPr>
        <w:widowControl w:val="0"/>
        <w:kinsoku/>
        <w:autoSpaceDE/>
        <w:autoSpaceDN/>
        <w:adjustRightInd/>
        <w:snapToGrid/>
        <w:spacing w:line="52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2.应积极做好本校参赛队伍的服务工作，协调参赛队伍与赛事组织机构及承办学校的对接工作。</w:t>
      </w:r>
    </w:p>
    <w:p w14:paraId="2DC959B7">
      <w:pPr>
        <w:widowControl w:val="0"/>
        <w:kinsoku/>
        <w:autoSpaceDE/>
        <w:autoSpaceDN/>
        <w:adjustRightInd/>
        <w:snapToGrid/>
        <w:spacing w:line="52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3.负责申诉工作。参赛队伍认为存在不符合大赛规定、有失公正的评判及工作人员违规行为等情况时，须由该参赛队伍领队在比赛结束后2小时内，向仲裁工作组实名提交书面申诉材料。成绩公示后，对成绩有异议的，由该参赛队伍领队在成绩公示期间，向仲裁工作组提交书面申诉材料。</w:t>
      </w:r>
      <w:r>
        <w:rPr>
          <w:rFonts w:hint="eastAsia" w:ascii="仿宋_GB2312" w:hAnsi="仿宋_GB2312" w:eastAsia="仿宋_GB2312" w:cs="仿宋_GB2312"/>
          <w:sz w:val="32"/>
          <w:szCs w:val="32"/>
        </w:rPr>
        <w:t>超过申诉时效不予受理。</w:t>
      </w:r>
    </w:p>
    <w:p w14:paraId="619AA69E">
      <w:pPr>
        <w:widowControl w:val="0"/>
        <w:kinsoku/>
        <w:autoSpaceDE/>
        <w:autoSpaceDN/>
        <w:adjustRightInd/>
        <w:snapToGrid/>
        <w:spacing w:line="52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4.明确要求参赛选手按制度规定的程序处理比赛过程中出现的争议问题，不得利用比赛相关的微信群、QQ群、钉钉群等发布虚假信息和不当言论。</w:t>
      </w:r>
    </w:p>
    <w:p w14:paraId="23ABFA31">
      <w:pPr>
        <w:widowControl w:val="0"/>
        <w:kinsoku/>
        <w:autoSpaceDE/>
        <w:autoSpaceDN/>
        <w:adjustRightInd/>
        <w:snapToGrid/>
        <w:spacing w:line="520" w:lineRule="exact"/>
        <w:ind w:firstLine="640" w:firstLineChars="200"/>
        <w:textAlignment w:val="auto"/>
        <w:rPr>
          <w:rFonts w:ascii="仿宋_GB2312" w:hAnsi="仿宋_GB2312" w:eastAsia="仿宋_GB2312" w:cs="仿宋_GB2312"/>
          <w:b/>
          <w:bCs/>
          <w:color w:val="auto"/>
          <w:spacing w:val="2"/>
          <w:sz w:val="32"/>
          <w:szCs w:val="32"/>
          <w:lang w:eastAsia="zh-CN"/>
        </w:rPr>
      </w:pPr>
      <w:r>
        <w:rPr>
          <w:rFonts w:hint="eastAsia" w:ascii="仿宋_GB2312" w:hAnsi="仿宋_GB2312" w:eastAsia="仿宋_GB2312" w:cs="仿宋_GB2312"/>
          <w:sz w:val="32"/>
          <w:szCs w:val="32"/>
          <w:lang w:eastAsia="zh-CN"/>
        </w:rPr>
        <w:t>5.在组织队伍参赛时，须为参赛队所有人员统一购买大赛离校至返校期间的人身意外伤害保险。</w:t>
      </w:r>
      <w:r>
        <w:rPr>
          <w:rFonts w:hint="eastAsia" w:ascii="仿宋_GB2312" w:hAnsi="仿宋_GB2312" w:eastAsia="仿宋_GB2312" w:cs="仿宋_GB2312"/>
          <w:b/>
          <w:bCs/>
          <w:color w:val="auto"/>
          <w:spacing w:val="8"/>
          <w:sz w:val="32"/>
          <w:szCs w:val="32"/>
          <w:lang w:eastAsia="zh-CN"/>
        </w:rPr>
        <w:t>出发前须统一组织对参赛队所有人员进行体检，掌握领队自</w:t>
      </w:r>
      <w:r>
        <w:rPr>
          <w:rFonts w:hint="eastAsia" w:ascii="仿宋_GB2312" w:hAnsi="仿宋_GB2312" w:eastAsia="仿宋_GB2312" w:cs="仿宋_GB2312"/>
          <w:b/>
          <w:bCs/>
          <w:color w:val="auto"/>
          <w:spacing w:val="9"/>
          <w:sz w:val="32"/>
          <w:szCs w:val="32"/>
          <w:lang w:eastAsia="zh-CN"/>
        </w:rPr>
        <w:t>身、指导</w:t>
      </w:r>
      <w:r>
        <w:rPr>
          <w:rFonts w:hint="eastAsia" w:ascii="仿宋_GB2312" w:hAnsi="仿宋_GB2312" w:eastAsia="仿宋_GB2312" w:cs="仿宋_GB2312"/>
          <w:b/>
          <w:bCs/>
          <w:color w:val="auto"/>
          <w:spacing w:val="8"/>
          <w:sz w:val="32"/>
          <w:szCs w:val="32"/>
          <w:lang w:eastAsia="zh-CN"/>
        </w:rPr>
        <w:t>老师、</w:t>
      </w:r>
      <w:r>
        <w:rPr>
          <w:rFonts w:hint="eastAsia" w:ascii="仿宋_GB2312" w:hAnsi="仿宋_GB2312" w:eastAsia="仿宋_GB2312" w:cs="仿宋_GB2312"/>
          <w:b/>
          <w:bCs/>
          <w:color w:val="auto"/>
          <w:spacing w:val="9"/>
          <w:sz w:val="32"/>
          <w:szCs w:val="32"/>
          <w:lang w:eastAsia="zh-CN"/>
        </w:rPr>
        <w:t>参赛选手的身体状况；有既往病史、患有严重</w:t>
      </w:r>
      <w:r>
        <w:rPr>
          <w:rFonts w:hint="eastAsia" w:ascii="仿宋_GB2312" w:hAnsi="仿宋_GB2312" w:eastAsia="仿宋_GB2312" w:cs="仿宋_GB2312"/>
          <w:b/>
          <w:bCs/>
          <w:color w:val="auto"/>
          <w:spacing w:val="8"/>
          <w:sz w:val="32"/>
          <w:szCs w:val="32"/>
          <w:lang w:eastAsia="zh-CN"/>
        </w:rPr>
        <w:t>疾病者不得参</w:t>
      </w:r>
      <w:r>
        <w:rPr>
          <w:rFonts w:hint="eastAsia" w:ascii="仿宋_GB2312" w:hAnsi="仿宋_GB2312" w:eastAsia="仿宋_GB2312" w:cs="仿宋_GB2312"/>
          <w:b/>
          <w:bCs/>
          <w:color w:val="auto"/>
          <w:spacing w:val="9"/>
          <w:sz w:val="32"/>
          <w:szCs w:val="32"/>
          <w:lang w:eastAsia="zh-CN"/>
        </w:rPr>
        <w:t>加比赛。因身体原因无法参赛的，参照本办法中的“</w:t>
      </w:r>
      <w:r>
        <w:rPr>
          <w:rFonts w:hint="eastAsia" w:ascii="仿宋_GB2312" w:hAnsi="仿宋_GB2312" w:eastAsia="仿宋_GB2312" w:cs="仿宋_GB2312"/>
          <w:b/>
          <w:bCs/>
          <w:color w:val="auto"/>
          <w:spacing w:val="8"/>
          <w:sz w:val="32"/>
          <w:szCs w:val="32"/>
          <w:lang w:eastAsia="zh-CN"/>
        </w:rPr>
        <w:t>人员变</w:t>
      </w:r>
      <w:r>
        <w:rPr>
          <w:rFonts w:hint="eastAsia" w:ascii="仿宋_GB2312" w:hAnsi="仿宋_GB2312" w:eastAsia="仿宋_GB2312" w:cs="仿宋_GB2312"/>
          <w:b/>
          <w:bCs/>
          <w:color w:val="auto"/>
          <w:spacing w:val="2"/>
          <w:sz w:val="32"/>
          <w:szCs w:val="32"/>
          <w:lang w:eastAsia="zh-CN"/>
        </w:rPr>
        <w:t>更”相关要求执行。</w:t>
      </w:r>
    </w:p>
    <w:p w14:paraId="0D10D776">
      <w:pPr>
        <w:widowControl w:val="0"/>
        <w:kinsoku/>
        <w:autoSpaceDE/>
        <w:autoSpaceDN/>
        <w:adjustRightInd/>
        <w:snapToGrid/>
        <w:spacing w:line="52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6.各参赛学校务必做好参赛师生的管理工作，服从承办校关于报到、竞赛等各项规定。参赛选手报到时需携带身份证、保险单，持身份证及《参赛证》参加比赛。大赛期间，参赛单位须为每位参赛选手办理意外伤害保险，未办理保险者，不得参加比赛。所有选手参赛时，不得着印制有校名或特征明显的校服参赛。</w:t>
      </w:r>
    </w:p>
    <w:p w14:paraId="77AA2573">
      <w:pPr>
        <w:widowControl w:val="0"/>
        <w:kinsoku/>
        <w:autoSpaceDE/>
        <w:autoSpaceDN/>
        <w:adjustRightInd/>
        <w:snapToGrid/>
        <w:spacing w:line="52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7.应根据行业产业发展需求结合专业教学，认真指导选手进行项目设计和训练，培养选手的职业综合能力和良好的职业素养。</w:t>
      </w:r>
    </w:p>
    <w:p w14:paraId="19EF437B">
      <w:pPr>
        <w:widowControl w:val="0"/>
        <w:kinsoku/>
        <w:autoSpaceDE/>
        <w:autoSpaceDN/>
        <w:adjustRightInd/>
        <w:snapToGrid/>
        <w:spacing w:line="52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8.做好选手比赛期间的服务和管理工作，做好选手的安全教育。</w:t>
      </w:r>
    </w:p>
    <w:p w14:paraId="719E5B52">
      <w:pPr>
        <w:widowControl w:val="0"/>
        <w:kinsoku/>
        <w:autoSpaceDE/>
        <w:autoSpaceDN/>
        <w:adjustRightInd/>
        <w:snapToGrid/>
        <w:spacing w:line="52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9.应自觉遵守大赛各项制度，尊重裁判、纪律监督、仲裁及工作人员。要引导和教育参赛选手对于认为有影响比赛成绩的裁判行为，按照赛事指南规定和大赛制度与裁判、工作人员进行充分沟通或赛后提出申诉，不得在网络、微信群等各种媒体发表、传播有待核实信息和过激言论。对比赛过程中的争议问题，要按大赛制度规定程序处理，不得采取过激行为。</w:t>
      </w:r>
    </w:p>
    <w:p w14:paraId="12AA5429">
      <w:pPr>
        <w:spacing w:line="520" w:lineRule="exact"/>
        <w:ind w:left="534"/>
        <w:jc w:val="both"/>
        <w:outlineLvl w:val="1"/>
        <w:rPr>
          <w:rFonts w:ascii="楷体" w:hAnsi="楷体" w:eastAsia="楷体" w:cs="楷体"/>
          <w:sz w:val="32"/>
          <w:szCs w:val="32"/>
          <w:lang w:eastAsia="zh-CN"/>
        </w:rPr>
      </w:pPr>
      <w:r>
        <w:rPr>
          <w:rFonts w:ascii="楷体" w:hAnsi="楷体" w:eastAsia="楷体" w:cs="楷体"/>
          <w:b/>
          <w:bCs/>
          <w:sz w:val="32"/>
          <w:szCs w:val="32"/>
          <w:lang w:eastAsia="zh-CN"/>
        </w:rPr>
        <w:t>（三）参赛选手</w:t>
      </w:r>
    </w:p>
    <w:p w14:paraId="25B92F8F">
      <w:pPr>
        <w:widowControl w:val="0"/>
        <w:kinsoku/>
        <w:autoSpaceDE/>
        <w:autoSpaceDN/>
        <w:adjustRightInd/>
        <w:snapToGrid/>
        <w:spacing w:line="52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1.应文明参赛，服从裁判统一指挥，尊重赛场工作人员，自觉维护赛场秩序。在参赛中出现设备故障等突发情况，要及时报告现场裁判。如参赛选手因不服从裁判而停止比赛，则以弃权处理。</w:t>
      </w:r>
    </w:p>
    <w:p w14:paraId="7D26D830">
      <w:pPr>
        <w:widowControl w:val="0"/>
        <w:kinsoku/>
        <w:autoSpaceDE/>
        <w:autoSpaceDN/>
        <w:adjustRightInd/>
        <w:snapToGrid/>
        <w:spacing w:line="52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2.须遵守比赛项目相关的安全操作流程，防止发生安全事故。</w:t>
      </w:r>
    </w:p>
    <w:p w14:paraId="160F051D">
      <w:pPr>
        <w:widowControl w:val="0"/>
        <w:kinsoku/>
        <w:autoSpaceDE/>
        <w:autoSpaceDN/>
        <w:adjustRightInd/>
        <w:snapToGrid/>
        <w:spacing w:line="52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3.应爱护赛场使用的设备、仪器等，不得人为损坏比赛所使用的仪器设备。</w:t>
      </w:r>
    </w:p>
    <w:p w14:paraId="38518F0E">
      <w:pPr>
        <w:widowControl w:val="0"/>
        <w:kinsoku/>
        <w:autoSpaceDE/>
        <w:autoSpaceDN/>
        <w:adjustRightInd/>
        <w:snapToGrid/>
        <w:spacing w:line="52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4.须严格按照规定时间进入候考区和比赛场地，不允许携带与参赛设备无关的电子产品及通讯工具，以及其他与竞赛有关的资料和书籍，不得以任何方式泄露参赛学校、选手姓名等涉及竞赛场上应该保密的信息。</w:t>
      </w:r>
    </w:p>
    <w:p w14:paraId="3FA066D5">
      <w:pPr>
        <w:widowControl w:val="0"/>
        <w:kinsoku/>
        <w:autoSpaceDE/>
        <w:autoSpaceDN/>
        <w:adjustRightInd/>
        <w:snapToGrid/>
        <w:spacing w:line="52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5.对于认为有影响参赛队比赛成绩的有关行为，应向指导老师和领队反映，由指导老师和领队按大赛制度规定进行申诉。参赛选手不得利用比赛相关的微信群、QQ群、钉钉群等发布虚假信息和不当言论。</w:t>
      </w:r>
    </w:p>
    <w:p w14:paraId="01035BB3">
      <w:pPr>
        <w:widowControl w:val="0"/>
        <w:kinsoku/>
        <w:autoSpaceDE/>
        <w:autoSpaceDN/>
        <w:adjustRightInd/>
        <w:snapToGrid/>
        <w:spacing w:line="52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6.参赛选手必须严格遵守大赛规程，如有违纪行为，大赛组委会将取消参赛选手个人成绩，并通报批评。</w:t>
      </w:r>
    </w:p>
    <w:p w14:paraId="7E18C79B">
      <w:pPr>
        <w:widowControl w:val="0"/>
        <w:kinsoku/>
        <w:autoSpaceDE/>
        <w:autoSpaceDN/>
        <w:adjustRightInd/>
        <w:snapToGrid/>
        <w:spacing w:line="52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7.参赛选手持三证（身份证原件、学生证、参赛证）检录参赛，赛前检录迟到超过15分钟的选手，视为弃权，不得入场比赛；已检录入场的选手，未经允许不得擅自离场。</w:t>
      </w:r>
    </w:p>
    <w:p w14:paraId="15863B19">
      <w:pPr>
        <w:spacing w:line="520" w:lineRule="exact"/>
        <w:ind w:left="676"/>
        <w:jc w:val="both"/>
        <w:outlineLvl w:val="3"/>
        <w:rPr>
          <w:rFonts w:ascii="黑体" w:hAnsi="黑体" w:eastAsia="黑体" w:cs="黑体"/>
          <w:sz w:val="32"/>
          <w:szCs w:val="32"/>
          <w:lang w:eastAsia="zh-CN"/>
        </w:rPr>
      </w:pPr>
      <w:r>
        <w:rPr>
          <w:rFonts w:ascii="黑体" w:hAnsi="黑体" w:eastAsia="黑体" w:cs="黑体"/>
          <w:spacing w:val="7"/>
          <w:sz w:val="32"/>
          <w:szCs w:val="32"/>
          <w:lang w:eastAsia="zh-CN"/>
        </w:rPr>
        <w:t>五、参赛相关管理规定</w:t>
      </w:r>
    </w:p>
    <w:p w14:paraId="6D3A2994">
      <w:pPr>
        <w:widowControl w:val="0"/>
        <w:kinsoku/>
        <w:autoSpaceDE/>
        <w:autoSpaceDN/>
        <w:adjustRightInd/>
        <w:snapToGrid/>
        <w:spacing w:line="52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（一）领队、指导教师、选手等所有人员须严格执行《安全管理规定》。</w:t>
      </w:r>
    </w:p>
    <w:p w14:paraId="1D30DB5E">
      <w:pPr>
        <w:widowControl w:val="0"/>
        <w:kinsoku/>
        <w:autoSpaceDE/>
        <w:autoSpaceDN/>
        <w:adjustRightInd/>
        <w:snapToGrid/>
        <w:spacing w:line="52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（二）参赛队应该参加各承办校赛事组委会组织的开、闭赛式等各项赛事活动。</w:t>
      </w:r>
    </w:p>
    <w:p w14:paraId="6BCEB5D3">
      <w:pPr>
        <w:widowControl w:val="0"/>
        <w:kinsoku/>
        <w:autoSpaceDE/>
        <w:autoSpaceDN/>
        <w:adjustRightInd/>
        <w:snapToGrid/>
        <w:spacing w:line="52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（三）在赛事期间，领队及参赛队其他成员不得私自接触裁判。</w:t>
      </w:r>
    </w:p>
    <w:p w14:paraId="6705696F">
      <w:pPr>
        <w:widowControl w:val="0"/>
        <w:kinsoku/>
        <w:autoSpaceDE/>
        <w:autoSpaceDN/>
        <w:adjustRightInd/>
        <w:snapToGrid/>
        <w:spacing w:line="52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（四）对于有碍比赛公正和比赛正常进行的参赛队，按照《奖惩办法》处理。</w:t>
      </w:r>
    </w:p>
    <w:p w14:paraId="22C0963D">
      <w:pPr>
        <w:pStyle w:val="2"/>
        <w:numPr>
          <w:ilvl w:val="0"/>
          <w:numId w:val="1"/>
        </w:numPr>
        <w:spacing w:line="520" w:lineRule="exact"/>
        <w:ind w:left="26" w:right="57" w:firstLine="472"/>
        <w:jc w:val="both"/>
        <w:rPr>
          <w:rFonts w:ascii="黑体" w:hAnsi="黑体" w:eastAsia="黑体" w:cs="黑体"/>
          <w:spacing w:val="7"/>
          <w:sz w:val="32"/>
          <w:szCs w:val="32"/>
          <w:lang w:eastAsia="zh-CN"/>
        </w:rPr>
      </w:pPr>
      <w:r>
        <w:rPr>
          <w:rFonts w:hint="eastAsia" w:ascii="黑体" w:hAnsi="黑体" w:eastAsia="黑体" w:cs="黑体"/>
          <w:spacing w:val="7"/>
          <w:sz w:val="32"/>
          <w:szCs w:val="32"/>
          <w:lang w:eastAsia="zh-CN"/>
        </w:rPr>
        <w:t>竞赛流程</w:t>
      </w:r>
    </w:p>
    <w:p w14:paraId="0CD4A7EF">
      <w:pPr>
        <w:pStyle w:val="2"/>
        <w:spacing w:line="520" w:lineRule="exact"/>
        <w:ind w:left="26" w:right="57" w:firstLine="472"/>
        <w:jc w:val="both"/>
        <w:rPr>
          <w:rFonts w:ascii="楷体" w:hAnsi="楷体" w:eastAsia="楷体" w:cs="楷体"/>
          <w:b/>
          <w:bCs/>
          <w:spacing w:val="7"/>
          <w:sz w:val="32"/>
          <w:szCs w:val="32"/>
          <w:lang w:eastAsia="zh-CN"/>
        </w:rPr>
      </w:pPr>
      <w:r>
        <w:rPr>
          <w:rFonts w:hint="eastAsia" w:ascii="楷体" w:hAnsi="楷体" w:eastAsia="楷体" w:cs="楷体"/>
          <w:b/>
          <w:bCs/>
          <w:spacing w:val="7"/>
          <w:sz w:val="32"/>
          <w:szCs w:val="32"/>
          <w:lang w:eastAsia="zh-CN"/>
        </w:rPr>
        <w:t>（一）比赛流程</w:t>
      </w:r>
    </w:p>
    <w:p w14:paraId="7471A4A0">
      <w:pPr>
        <w:pStyle w:val="2"/>
        <w:spacing w:line="520" w:lineRule="exact"/>
        <w:ind w:right="57"/>
        <w:jc w:val="both"/>
        <w:rPr>
          <w:rFonts w:ascii="黑体" w:hAnsi="黑体" w:eastAsia="黑体" w:cs="黑体"/>
          <w:spacing w:val="7"/>
          <w:sz w:val="32"/>
          <w:szCs w:val="32"/>
          <w:lang w:eastAsia="zh-CN"/>
        </w:rPr>
      </w:pPr>
      <w:r>
        <w:rPr>
          <w:lang w:eastAsia="zh-CN"/>
        </w:rPr>
        <mc:AlternateContent>
          <mc:Choice Requires="wps">
            <w:drawing>
              <wp:anchor distT="0" distB="0" distL="114300" distR="114300" simplePos="0" relativeHeight="251660288" behindDoc="0" locked="0" layoutInCell="1" allowOverlap="1">
                <wp:simplePos x="0" y="0"/>
                <wp:positionH relativeFrom="column">
                  <wp:posOffset>1554480</wp:posOffset>
                </wp:positionH>
                <wp:positionV relativeFrom="paragraph">
                  <wp:posOffset>259715</wp:posOffset>
                </wp:positionV>
                <wp:extent cx="3364230" cy="337185"/>
                <wp:effectExtent l="12700" t="12700" r="13970" b="21590"/>
                <wp:wrapNone/>
                <wp:docPr id="5" name="矩形 5"/>
                <wp:cNvGraphicFramePr/>
                <a:graphic xmlns:a="http://schemas.openxmlformats.org/drawingml/2006/main">
                  <a:graphicData uri="http://schemas.microsoft.com/office/word/2010/wordprocessingShape">
                    <wps:wsp>
                      <wps:cNvSpPr/>
                      <wps:spPr>
                        <a:xfrm>
                          <a:off x="0" y="0"/>
                          <a:ext cx="3364230" cy="337185"/>
                        </a:xfrm>
                        <a:prstGeom prst="rect">
                          <a:avLst/>
                        </a:prstGeom>
                      </wps:spPr>
                      <wps:style>
                        <a:lnRef idx="2">
                          <a:schemeClr val="accent1">
                            <a:lumMod val="75000"/>
                          </a:schemeClr>
                        </a:lnRef>
                        <a:fillRef idx="1">
                          <a:schemeClr val="accent1"/>
                        </a:fillRef>
                        <a:effectRef idx="0">
                          <a:srgbClr val="FFFFFF"/>
                        </a:effectRef>
                        <a:fontRef idx="minor">
                          <a:schemeClr val="lt1"/>
                        </a:fontRef>
                      </wps:style>
                      <wps:txbx>
                        <w:txbxContent>
                          <w:p w14:paraId="21723887">
                            <w:pPr>
                              <w:jc w:val="center"/>
                              <w:rPr>
                                <w:rFonts w:eastAsia="宋体"/>
                                <w:b/>
                                <w:bCs/>
                                <w:color w:val="FFFFFF" w:themeColor="background1"/>
                                <w:sz w:val="30"/>
                                <w:szCs w:val="30"/>
                                <w:lang w:eastAsia="zh-CN"/>
                                <w14:textFill>
                                  <w14:solidFill>
                                    <w14:schemeClr w14:val="bg1"/>
                                  </w14:solidFill>
                                </w14:textFill>
                              </w:rPr>
                            </w:pPr>
                            <w:r>
                              <w:rPr>
                                <w:rFonts w:hint="eastAsia" w:eastAsia="宋体"/>
                                <w:b/>
                                <w:bCs/>
                                <w:color w:val="FFFFFF" w:themeColor="background1"/>
                                <w:sz w:val="28"/>
                                <w:szCs w:val="28"/>
                                <w:lang w:eastAsia="zh-CN"/>
                                <w14:textFill>
                                  <w14:solidFill>
                                    <w14:schemeClr w14:val="bg1"/>
                                  </w14:solidFill>
                                </w14:textFill>
                              </w:rPr>
                              <w:t>参赛队报到</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2.4pt;margin-top:20.45pt;height:26.55pt;width:264.9pt;z-index:251660288;v-text-anchor:middle;mso-width-relative:page;mso-height-relative:page;" fillcolor="#4F81BD [3204]" filled="t" stroked="t" coordsize="21600,21600" o:gfxdata="UEsDBAoAAAAAAIdO4kAAAAAAAAAAAAAAAAAEAAAAZHJzL1BLAwQUAAAACACHTuJALE70+dkAAAAJ&#10;AQAADwAAAGRycy9kb3ducmV2LnhtbE2PzU7DMBCE70i8g7VI3Kjd4rY0ZNMDCKRWXEhBFTc33iYR&#10;8TqK3b+3x5zgOJrRzDf58uw6caQhtJ4RxiMFgrjytuUa4WPzcvcAIkTD1nSeCeFCAZbF9VVuMutP&#10;/E7HMtYilXDIDEITY59JGaqGnAkj3xMnb+8HZ2KSQy3tYE6p3HVyotRMOtNyWmhMT08NVd/lwSFs&#10;13R53a7i9PN5s1L3/dcblfuAeHszVo8gIp3jXxh+8RM6FIlp5w9sg+gQJlon9Iig1QJECsznegZi&#10;h7DQCmSRy/8Pih9QSwMEFAAAAAgAh07iQNDiSwWCAgAACgUAAA4AAABkcnMvZTJvRG9jLnhtbK1U&#10;S27bMBDdF+gdCO4byb84MSIHbgwXBdImQFp0TVOUJYC/krTl9DIFuushepyi1+gjpSRO0kUW3Ugz&#10;nOGbmTczPDvfK0l2wvnG6IIOjnJKhOambPSmoJ8/rd6cUOID0yWTRouC3gpPz+evX521diaGpjay&#10;FI4ARPtZawtah2BnWeZ5LRTzR8YKDWNlnGIBqttkpWMt0JXMhnl+nLXGldYZLrzH6bIz0h7RvQTQ&#10;VFXDxdLwrRI6dKhOSBZQkq8b6+k8ZVtVgoerqvIiEFlQVBrSF0Egr+M3m5+x2cYxWze8T4G9JIUn&#10;NSnWaAS9h1qywMjWNc+gVMOd8aYKR9yorCskMYIqBvkTbm5qZkWqBVR7e0+6/3+w/OPu2pGmLOiE&#10;Es0UGv7n+8/fv36QSeSmtX4Glxt77XrNQ4yF7iun4h8lkH3i8/aeT7EPhONwNDoeD0egmsM2Gk0H&#10;Jwk0e7htnQ/vhFEkCgV16Feike0ufUBEuN65xGDeyKZcNVImxW3WF9KRHUNvx6uTwdtlTBlXHrlJ&#10;TdqCDifjPCbCMLEVJgWisqja6w0lTG6wCjy4FPvRbX8YZDQ9zk+HyUlu1QdTdrGnkxzYfejO/3ka&#10;sYwl83V3JcXor0gN70h0R22Uwn697/lem/IWHXKmG11v+aoB1CXz4Zo5zCqqwjaHK3wqaVCq6SVK&#10;auO+/es8+mOEYKWkxeyDhq9b5gQl8r3GcJ0OxmPAhqSMJ9MhFHdoWR9a9FZdGLRggHfD8iRG/yDv&#10;xMoZ9QVLv4hRYWKaI3ZHeK9chG4n8WxwsVgkNyyIZeFS31gewWPLtVlsg6maNBqRqI6dnj+sSOK9&#10;X+e4g4d68np4wuZ/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PQEAABbQ29udGVudF9UeXBlc10ueG1sUEsBAhQACgAAAAAAh07iQAAAAAAAAAAA&#10;AAAAAAYAAAAAAAAAAAAQAAAA1gMAAF9yZWxzL1BLAQIUABQAAAAIAIdO4kCKFGY80QAAAJQBAAAL&#10;AAAAAAAAAAEAIAAAAPoDAABfcmVscy8ucmVsc1BLAQIUAAoAAAAAAIdO4kAAAAAAAAAAAAAAAAAE&#10;AAAAAAAAAAAAEAAAAAAAAABkcnMvUEsBAhQAFAAAAAgAh07iQCxO9PnZAAAACQEAAA8AAAAAAAAA&#10;AQAgAAAAIgAAAGRycy9kb3ducmV2LnhtbFBLAQIUABQAAAAIAIdO4kDQ4ksFggIAAAoFAAAOAAAA&#10;AAAAAAEAIAAAACgBAABkcnMvZTJvRG9jLnhtbFBLBQYAAAAABgAGAFkBAAAcBgAAAAA=&#10;">
                <v:fill on="t" focussize="0,0"/>
                <v:stroke weight="2pt" color="#376092 [2404]" joinstyle="round"/>
                <v:imagedata o:title=""/>
                <o:lock v:ext="edit" aspectratio="f"/>
                <v:textbox>
                  <w:txbxContent>
                    <w:p w14:paraId="21723887">
                      <w:pPr>
                        <w:jc w:val="center"/>
                        <w:rPr>
                          <w:rFonts w:eastAsia="宋体"/>
                          <w:b/>
                          <w:bCs/>
                          <w:color w:val="FFFFFF" w:themeColor="background1"/>
                          <w:sz w:val="30"/>
                          <w:szCs w:val="30"/>
                          <w:lang w:eastAsia="zh-CN"/>
                          <w14:textFill>
                            <w14:solidFill>
                              <w14:schemeClr w14:val="bg1"/>
                            </w14:solidFill>
                          </w14:textFill>
                        </w:rPr>
                      </w:pPr>
                      <w:r>
                        <w:rPr>
                          <w:rFonts w:hint="eastAsia" w:eastAsia="宋体"/>
                          <w:b/>
                          <w:bCs/>
                          <w:color w:val="FFFFFF" w:themeColor="background1"/>
                          <w:sz w:val="28"/>
                          <w:szCs w:val="28"/>
                          <w:lang w:eastAsia="zh-CN"/>
                          <w14:textFill>
                            <w14:solidFill>
                              <w14:schemeClr w14:val="bg1"/>
                            </w14:solidFill>
                          </w14:textFill>
                        </w:rPr>
                        <w:t>参赛队报到</w:t>
                      </w:r>
                    </w:p>
                  </w:txbxContent>
                </v:textbox>
              </v:rect>
            </w:pict>
          </mc:Fallback>
        </mc:AlternateContent>
      </w:r>
    </w:p>
    <w:p w14:paraId="1557C060">
      <w:pPr>
        <w:pStyle w:val="2"/>
        <w:spacing w:line="520" w:lineRule="exact"/>
        <w:ind w:left="26" w:right="57" w:firstLine="472"/>
        <w:jc w:val="both"/>
        <w:rPr>
          <w:rFonts w:ascii="楷体" w:hAnsi="楷体" w:eastAsia="楷体" w:cs="楷体"/>
          <w:b/>
          <w:bCs/>
          <w:spacing w:val="7"/>
          <w:sz w:val="32"/>
          <w:szCs w:val="32"/>
          <w:lang w:eastAsia="zh-CN"/>
        </w:rPr>
      </w:pPr>
    </w:p>
    <w:p w14:paraId="5F574513">
      <w:pPr>
        <w:pStyle w:val="2"/>
        <w:spacing w:line="520" w:lineRule="exact"/>
        <w:ind w:right="57" w:firstLine="4960" w:firstLineChars="1600"/>
        <w:jc w:val="both"/>
        <w:rPr>
          <w:rFonts w:ascii="黑体" w:hAnsi="黑体" w:eastAsia="黑体" w:cs="黑体"/>
          <w:spacing w:val="7"/>
          <w:sz w:val="32"/>
          <w:szCs w:val="32"/>
          <w:lang w:eastAsia="zh-CN"/>
        </w:rPr>
      </w:pPr>
      <w:r>
        <w:rPr>
          <w:lang w:eastAsia="zh-CN"/>
        </w:rPr>
        <mc:AlternateContent>
          <mc:Choice Requires="wps">
            <w:drawing>
              <wp:anchor distT="0" distB="0" distL="114300" distR="114300" simplePos="0" relativeHeight="251661312" behindDoc="0" locked="0" layoutInCell="1" allowOverlap="1">
                <wp:simplePos x="0" y="0"/>
                <wp:positionH relativeFrom="column">
                  <wp:posOffset>1554480</wp:posOffset>
                </wp:positionH>
                <wp:positionV relativeFrom="paragraph">
                  <wp:posOffset>259715</wp:posOffset>
                </wp:positionV>
                <wp:extent cx="3342005" cy="337185"/>
                <wp:effectExtent l="12700" t="12700" r="17145" b="21590"/>
                <wp:wrapNone/>
                <wp:docPr id="6" name="矩形 6"/>
                <wp:cNvGraphicFramePr/>
                <a:graphic xmlns:a="http://schemas.openxmlformats.org/drawingml/2006/main">
                  <a:graphicData uri="http://schemas.microsoft.com/office/word/2010/wordprocessingShape">
                    <wps:wsp>
                      <wps:cNvSpPr/>
                      <wps:spPr>
                        <a:xfrm>
                          <a:off x="0" y="0"/>
                          <a:ext cx="3342005" cy="337185"/>
                        </a:xfrm>
                        <a:prstGeom prst="rect">
                          <a:avLst/>
                        </a:prstGeom>
                      </wps:spPr>
                      <wps:style>
                        <a:lnRef idx="2">
                          <a:schemeClr val="accent1">
                            <a:lumMod val="75000"/>
                          </a:schemeClr>
                        </a:lnRef>
                        <a:fillRef idx="1">
                          <a:schemeClr val="accent1"/>
                        </a:fillRef>
                        <a:effectRef idx="0">
                          <a:srgbClr val="FFFFFF"/>
                        </a:effectRef>
                        <a:fontRef idx="minor">
                          <a:schemeClr val="lt1"/>
                        </a:fontRef>
                      </wps:style>
                      <wps:txbx>
                        <w:txbxContent>
                          <w:p w14:paraId="1E05716A">
                            <w:pPr>
                              <w:jc w:val="center"/>
                              <w:rPr>
                                <w:rFonts w:eastAsia="宋体"/>
                                <w:b/>
                                <w:bCs/>
                                <w:color w:val="FFFFFF" w:themeColor="background1"/>
                                <w:sz w:val="30"/>
                                <w:szCs w:val="30"/>
                                <w:lang w:eastAsia="zh-CN"/>
                                <w14:textFill>
                                  <w14:solidFill>
                                    <w14:schemeClr w14:val="bg1"/>
                                  </w14:solidFill>
                                </w14:textFill>
                              </w:rPr>
                            </w:pPr>
                            <w:r>
                              <w:rPr>
                                <w:rFonts w:hint="eastAsia" w:eastAsia="宋体"/>
                                <w:b/>
                                <w:bCs/>
                                <w:color w:val="FFFFFF" w:themeColor="background1"/>
                                <w:sz w:val="28"/>
                                <w:szCs w:val="28"/>
                                <w:lang w:eastAsia="zh-CN"/>
                                <w14:textFill>
                                  <w14:solidFill>
                                    <w14:schemeClr w14:val="bg1"/>
                                  </w14:solidFill>
                                </w14:textFill>
                              </w:rPr>
                              <w:t>召开赛项说明会、抽签</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2.4pt;margin-top:20.45pt;height:26.55pt;width:263.15pt;z-index:251661312;v-text-anchor:middle;mso-width-relative:page;mso-height-relative:page;" fillcolor="#4F81BD [3204]" filled="t" stroked="t" coordsize="21600,21600" o:gfxdata="UEsDBAoAAAAAAIdO4kAAAAAAAAAAAAAAAAAEAAAAZHJzL1BLAwQUAAAACACHTuJAwwFDLNoAAAAJ&#10;AQAADwAAAGRycy9kb3ducmV2LnhtbE2PzU7DMBCE70i8g7VI3KidEihNs+mhCKSiXkhBVW9uvE2i&#10;xusodv/eHnOC42hGM9/k84vtxIkG3zpGSEYKBHHlTMs1wtf67eEFhA+aje4cE8KVPMyL25tcZ8ad&#10;+ZNOZahFLGGfaYQmhD6T0lcNWe1HrieO3t4NVocoh1qaQZ9jue3kWKlnaXXLcaHRPS0aqg7l0SJs&#10;Puj6vlmGp+/X9VI99tsVlXuPeH+XqBmIQJfwF4Zf/IgORWTauSMbLzqEcZpG9ICQqimIGJhMkgTE&#10;DmGaKpBFLv8/KH4AUEsDBBQAAAAIAIdO4kAw7B5PgAIAAAoFAAAOAAAAZHJzL2Uyb0RvYy54bWyt&#10;VM1u1DAQviPxDpbvNNn/dtUsWrpahFRopYI4ex17Y8l/jL2bLS+DxI2H4HEQr8HYSdtt4dADl2Qm&#10;M/7G3zczOX99MJrsBQTlbEUHJyUlwnJXK7ut6KeP61enlITIbM20s6KityLQ14uXL85bPxdD1zhd&#10;CyAIYsO89RVtYvTzogi8EYaFE+eFxaB0YFhEF7ZFDaxFdKOLYVlOi9ZB7cFxEQJ+XXVB2iPCcwCd&#10;lIqLleM7I2zsUEFoFpFSaJQPdJFvK6Xg8UrKICLRFUWmMT+xCNqb9CwW52y+BeYbxfsrsOdc4Qkn&#10;w5TFovdQKxYZ2YH6C8ooDi44GU+4M0VHJCuCLAblE21uGuZF5oJSB38vevh/sPzD/hqIqis6pcQy&#10;gw3//e3Hr5/fyTRp0/owx5Qbfw29F9BMRA8STHojBXLIet7e6ykOkXD8OBqNseMTSjjGRqPZ4HSS&#10;QIuH0x5CfCucIcmoKGC/soxsfxlil3qXkooFp1W9VlpnB7abCw1kz7C34/Xp4M2qR3+Upi1pKzqc&#10;jEvsOWc4sRInBU3jkXWwW0qY3uIq8Ai59qPT4bjIaDYtz4Y5Se/Me1d3tWeTErG72/b5meQjoERj&#10;xULTHcmh/oi2mJ2E7qRNVjxsDr3eG1ffYofAdaMbPF8rhLpkIV4zwFlFVrjN8QofUjuk6nqLksbB&#10;1399T/k4QhilpMXZRxm+7BgISvQ7i8N1NhiP07JkZzyZDdGB48jmOGJ35sJhCwb43/A8myk/6jtT&#10;gjOfcemXqSqGmOVYuxO8dy5it5P42+BiucxpuCCexUt743kCTy23brmLTqo8GkmoTp1eP1yRrHu/&#10;zmkHj/2c9fALW/w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8wQAAFtDb250ZW50X1R5cGVzXS54bWxQSwECFAAKAAAAAACHTuJAAAAAAAAAAAAA&#10;AAAABgAAAAAAAAAAABAAAADVAwAAX3JlbHMvUEsBAhQAFAAAAAgAh07iQIoUZjzRAAAAlAEAAAsA&#10;AAAAAAAAAQAgAAAA+QMAAF9yZWxzLy5yZWxzUEsBAhQACgAAAAAAh07iQAAAAAAAAAAAAAAAAAQA&#10;AAAAAAAAAAAQAAAAAAAAAGRycy9QSwECFAAUAAAACACHTuJAwwFDLNoAAAAJAQAADwAAAAAAAAAB&#10;ACAAAAAiAAAAZHJzL2Rvd25yZXYueG1sUEsBAhQAFAAAAAgAh07iQDDsHk+AAgAACgUAAA4AAAAA&#10;AAAAAQAgAAAAKQEAAGRycy9lMm9Eb2MueG1sUEsFBgAAAAAGAAYAWQEAABsGAAAAAA==&#10;">
                <v:fill on="t" focussize="0,0"/>
                <v:stroke weight="2pt" color="#376092 [2404]" joinstyle="round"/>
                <v:imagedata o:title=""/>
                <o:lock v:ext="edit" aspectratio="f"/>
                <v:textbox>
                  <w:txbxContent>
                    <w:p w14:paraId="1E05716A">
                      <w:pPr>
                        <w:jc w:val="center"/>
                        <w:rPr>
                          <w:rFonts w:eastAsia="宋体"/>
                          <w:b/>
                          <w:bCs/>
                          <w:color w:val="FFFFFF" w:themeColor="background1"/>
                          <w:sz w:val="30"/>
                          <w:szCs w:val="30"/>
                          <w:lang w:eastAsia="zh-CN"/>
                          <w14:textFill>
                            <w14:solidFill>
                              <w14:schemeClr w14:val="bg1"/>
                            </w14:solidFill>
                          </w14:textFill>
                        </w:rPr>
                      </w:pPr>
                      <w:r>
                        <w:rPr>
                          <w:rFonts w:hint="eastAsia" w:eastAsia="宋体"/>
                          <w:b/>
                          <w:bCs/>
                          <w:color w:val="FFFFFF" w:themeColor="background1"/>
                          <w:sz w:val="28"/>
                          <w:szCs w:val="28"/>
                          <w:lang w:eastAsia="zh-CN"/>
                          <w14:textFill>
                            <w14:solidFill>
                              <w14:schemeClr w14:val="bg1"/>
                            </w14:solidFill>
                          </w14:textFill>
                        </w:rPr>
                        <w:t>召开赛项说明会、抽签</w:t>
                      </w:r>
                    </w:p>
                  </w:txbxContent>
                </v:textbox>
              </v:rect>
            </w:pict>
          </mc:Fallback>
        </mc:AlternateContent>
      </w:r>
      <w:r>
        <w:rPr>
          <w:rFonts w:ascii="Arial" w:hAnsi="Arial" w:eastAsia="黑体" w:cs="Arial"/>
          <w:spacing w:val="7"/>
          <w:sz w:val="32"/>
          <w:szCs w:val="32"/>
          <w:lang w:eastAsia="zh-CN"/>
        </w:rPr>
        <w:t>↓</w:t>
      </w:r>
    </w:p>
    <w:p w14:paraId="5EC96091">
      <w:pPr>
        <w:pStyle w:val="2"/>
        <w:spacing w:line="520" w:lineRule="exact"/>
        <w:ind w:right="57"/>
        <w:jc w:val="both"/>
        <w:rPr>
          <w:rFonts w:ascii="楷体" w:hAnsi="楷体" w:eastAsia="楷体" w:cs="楷体"/>
          <w:b/>
          <w:bCs/>
          <w:spacing w:val="7"/>
          <w:sz w:val="32"/>
          <w:szCs w:val="32"/>
          <w:lang w:eastAsia="zh-CN"/>
        </w:rPr>
      </w:pPr>
    </w:p>
    <w:p w14:paraId="7C6CC058">
      <w:pPr>
        <w:pStyle w:val="2"/>
        <w:spacing w:line="520" w:lineRule="exact"/>
        <w:ind w:right="57" w:firstLine="4960" w:firstLineChars="1600"/>
        <w:jc w:val="both"/>
        <w:rPr>
          <w:rFonts w:ascii="黑体" w:hAnsi="黑体" w:eastAsia="黑体" w:cs="黑体"/>
          <w:spacing w:val="7"/>
          <w:sz w:val="32"/>
          <w:szCs w:val="32"/>
          <w:lang w:eastAsia="zh-CN"/>
        </w:rPr>
      </w:pPr>
      <w:r>
        <w:rPr>
          <w:lang w:eastAsia="zh-CN"/>
        </w:rPr>
        <mc:AlternateContent>
          <mc:Choice Requires="wps">
            <w:drawing>
              <wp:anchor distT="0" distB="0" distL="114300" distR="114300" simplePos="0" relativeHeight="251662336" behindDoc="0" locked="0" layoutInCell="1" allowOverlap="1">
                <wp:simplePos x="0" y="0"/>
                <wp:positionH relativeFrom="column">
                  <wp:posOffset>1554480</wp:posOffset>
                </wp:positionH>
                <wp:positionV relativeFrom="paragraph">
                  <wp:posOffset>259715</wp:posOffset>
                </wp:positionV>
                <wp:extent cx="3333750" cy="337185"/>
                <wp:effectExtent l="12700" t="12700" r="15875" b="21590"/>
                <wp:wrapNone/>
                <wp:docPr id="9" name="矩形 9"/>
                <wp:cNvGraphicFramePr/>
                <a:graphic xmlns:a="http://schemas.openxmlformats.org/drawingml/2006/main">
                  <a:graphicData uri="http://schemas.microsoft.com/office/word/2010/wordprocessingShape">
                    <wps:wsp>
                      <wps:cNvSpPr/>
                      <wps:spPr>
                        <a:xfrm>
                          <a:off x="0" y="0"/>
                          <a:ext cx="3333750" cy="337185"/>
                        </a:xfrm>
                        <a:prstGeom prst="rect">
                          <a:avLst/>
                        </a:prstGeom>
                      </wps:spPr>
                      <wps:style>
                        <a:lnRef idx="2">
                          <a:schemeClr val="accent1">
                            <a:lumMod val="75000"/>
                          </a:schemeClr>
                        </a:lnRef>
                        <a:fillRef idx="1">
                          <a:schemeClr val="accent1"/>
                        </a:fillRef>
                        <a:effectRef idx="0">
                          <a:srgbClr val="FFFFFF"/>
                        </a:effectRef>
                        <a:fontRef idx="minor">
                          <a:schemeClr val="lt1"/>
                        </a:fontRef>
                      </wps:style>
                      <wps:txbx>
                        <w:txbxContent>
                          <w:p w14:paraId="33459FE0">
                            <w:pPr>
                              <w:jc w:val="center"/>
                              <w:rPr>
                                <w:rFonts w:eastAsia="宋体"/>
                                <w:b/>
                                <w:bCs/>
                                <w:sz w:val="30"/>
                                <w:szCs w:val="30"/>
                                <w:lang w:eastAsia="zh-CN"/>
                              </w:rPr>
                            </w:pPr>
                            <w:r>
                              <w:rPr>
                                <w:rFonts w:hint="eastAsia" w:eastAsia="宋体"/>
                                <w:b/>
                                <w:bCs/>
                                <w:color w:val="FFFFFF" w:themeColor="background1"/>
                                <w:sz w:val="28"/>
                                <w:szCs w:val="28"/>
                                <w:lang w:eastAsia="zh-CN"/>
                                <w14:textFill>
                                  <w14:solidFill>
                                    <w14:schemeClr w14:val="bg1"/>
                                  </w14:solidFill>
                                </w14:textFill>
                              </w:rPr>
                              <w:t>根据抽签顺序依次进行比赛</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2.4pt;margin-top:20.45pt;height:26.55pt;width:262.5pt;z-index:251662336;v-text-anchor:middle;mso-width-relative:page;mso-height-relative:page;" fillcolor="#4F81BD [3204]" filled="t" stroked="t" coordsize="21600,21600" o:gfxdata="UEsDBAoAAAAAAIdO4kAAAAAAAAAAAAAAAAAEAAAAZHJzL1BLAwQUAAAACACHTuJAxP3l7tkAAAAJ&#10;AQAADwAAAGRycy9kb3ducmV2LnhtbE2PzU7DMBCE70i8g7VI3KjdEgoJ2fQAAqmoF1JQxc1NtklE&#10;vI5i9+/tWU5w3NnRzDf54uR6daAxdJ4RphMDirjydccNwsf65eYBVIiWa9t7JoQzBVgUlxe5zWp/&#10;5Hc6lLFREsIhswhtjEOmdahacjZM/EAsv50fnY1yjo2uR3uUcNfrmTFz7WzH0tDagZ5aqr7LvUPY&#10;vNH5dbOMd5/P66W5Hb5WVO4C4vXV1DyCinSKf2b4xRd0KIRp6/dcB9UjzJJE0CNCYlJQYrifpyJs&#10;EdLEgC5y/X9B8QNQSwMEFAAAAAgAh07iQFp50kx9AgAACgUAAA4AAABkcnMvZTJvRG9jLnhtbK1U&#10;zW4TMRC+I/EOlu90kzShTdRNFRoFIRVaqSDOjtfOruQ/bCeb8jJI3HgIHgfxGnz2btu0cOiBHJyZ&#10;nfE3/j7P+Ox8rxXZCR8aa0o6PBpQIgy3VWM2Jf30cfXqlJIQmamYskaU9FYEej5/+eKsdTMxsrVV&#10;lfAEICbMWlfSOkY3K4rAa6FZOLJOGASl9ZpFuH5TVJ61QNeqGA0Gr4vW+sp5y0UI+LrsgrRH9M8B&#10;tFI2XCwt32phYofqhWIRlELduEDn+bRSCh6vpAwiElVSMI15RRHY67QW8zM223jm6ob3R2DPOcIT&#10;Tpo1BkXvoZYsMrL1zV9QuuHeBivjEbe66IhkRcBiOHiizU3NnMhcIHVw96KH/wfLP+yuPWmqkk4p&#10;MUzjwn9/+/Hr53cyTdq0LsyQcuOufe8FmInoXnqd/kGB7LOet/d6in0kHB+P8TuZQGqOGMzh6SSB&#10;Fg+7nQ/xrbCaJKOkHveVZWS7yxC71LuUVCxY1VSrRqns+M36QnmyY7jb8ep0+GbZoz9KU4a0JR1N&#10;xoN0EIaOlegUmNqBdTAbSpjaYBR49Ln2o93hsMjxyevBdJST1Fa/t1VXGxSB3Z22z88kHwElGksW&#10;6m5LDvVblEF2ErqTNllxv973eq9tdYsb8rZr3eD4qgHUJQvxmnn0KlhhmuMVFqksqNreoqS2/uu/&#10;vqd8tBCilLTofcjwZcu8oES9M2iu6XA8BmzMznhyMoLjDyPrw4jZ6guLKxji3XA8myk/qjtTeqs/&#10;Y+gXqSpCzHDU7gTvnYvYzSSeDS4Wi5yGAXEsXpobxxN4unJjF9toZZNbIwnVqdPrhxHJuvfjnGbw&#10;0M9ZD0/Y/A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DE/eXu2QAAAAkBAAAPAAAAAAAAAAEAIAAA&#10;ACIAAABkcnMvZG93bnJldi54bWxQSwECFAAUAAAACACHTuJAWnnSTH0CAAAKBQAADgAAAAAAAAAB&#10;ACAAAAAoAQAAZHJzL2Uyb0RvYy54bWxQSwUGAAAAAAYABgBZAQAAFwYAAAAA&#10;">
                <v:fill on="t" focussize="0,0"/>
                <v:stroke weight="2pt" color="#376092 [2404]" joinstyle="round"/>
                <v:imagedata o:title=""/>
                <o:lock v:ext="edit" aspectratio="f"/>
                <v:textbox>
                  <w:txbxContent>
                    <w:p w14:paraId="33459FE0">
                      <w:pPr>
                        <w:jc w:val="center"/>
                        <w:rPr>
                          <w:rFonts w:eastAsia="宋体"/>
                          <w:b/>
                          <w:bCs/>
                          <w:sz w:val="30"/>
                          <w:szCs w:val="30"/>
                          <w:lang w:eastAsia="zh-CN"/>
                        </w:rPr>
                      </w:pPr>
                      <w:r>
                        <w:rPr>
                          <w:rFonts w:hint="eastAsia" w:eastAsia="宋体"/>
                          <w:b/>
                          <w:bCs/>
                          <w:color w:val="FFFFFF" w:themeColor="background1"/>
                          <w:sz w:val="28"/>
                          <w:szCs w:val="28"/>
                          <w:lang w:eastAsia="zh-CN"/>
                          <w14:textFill>
                            <w14:solidFill>
                              <w14:schemeClr w14:val="bg1"/>
                            </w14:solidFill>
                          </w14:textFill>
                        </w:rPr>
                        <w:t>根据抽签顺序依次进行比赛</w:t>
                      </w:r>
                    </w:p>
                  </w:txbxContent>
                </v:textbox>
              </v:rect>
            </w:pict>
          </mc:Fallback>
        </mc:AlternateContent>
      </w:r>
      <w:r>
        <w:rPr>
          <w:rFonts w:ascii="Arial" w:hAnsi="Arial" w:eastAsia="黑体" w:cs="Arial"/>
          <w:spacing w:val="7"/>
          <w:sz w:val="32"/>
          <w:szCs w:val="32"/>
          <w:lang w:eastAsia="zh-CN"/>
        </w:rPr>
        <w:t>↓</w:t>
      </w:r>
    </w:p>
    <w:p w14:paraId="27CC19F8">
      <w:pPr>
        <w:pStyle w:val="2"/>
        <w:spacing w:line="520" w:lineRule="exact"/>
        <w:ind w:right="57"/>
        <w:jc w:val="both"/>
        <w:rPr>
          <w:rFonts w:ascii="楷体" w:hAnsi="楷体" w:eastAsia="楷体" w:cs="楷体"/>
          <w:b/>
          <w:bCs/>
          <w:spacing w:val="7"/>
          <w:sz w:val="32"/>
          <w:szCs w:val="32"/>
          <w:lang w:eastAsia="zh-CN"/>
        </w:rPr>
      </w:pPr>
    </w:p>
    <w:p w14:paraId="346AAFFD">
      <w:pPr>
        <w:pStyle w:val="2"/>
        <w:spacing w:line="520" w:lineRule="exact"/>
        <w:ind w:right="57" w:firstLine="4960" w:firstLineChars="1600"/>
        <w:jc w:val="both"/>
        <w:rPr>
          <w:rFonts w:ascii="黑体" w:hAnsi="黑体" w:eastAsia="黑体" w:cs="黑体"/>
          <w:spacing w:val="7"/>
          <w:sz w:val="32"/>
          <w:szCs w:val="32"/>
          <w:lang w:eastAsia="zh-CN"/>
        </w:rPr>
      </w:pPr>
      <w:r>
        <w:rPr>
          <w:lang w:eastAsia="zh-CN"/>
        </w:rPr>
        <mc:AlternateContent>
          <mc:Choice Requires="wps">
            <w:drawing>
              <wp:anchor distT="0" distB="0" distL="114300" distR="114300" simplePos="0" relativeHeight="251663360" behindDoc="0" locked="0" layoutInCell="1" allowOverlap="1">
                <wp:simplePos x="0" y="0"/>
                <wp:positionH relativeFrom="column">
                  <wp:posOffset>1554480</wp:posOffset>
                </wp:positionH>
                <wp:positionV relativeFrom="paragraph">
                  <wp:posOffset>259715</wp:posOffset>
                </wp:positionV>
                <wp:extent cx="3355340" cy="337185"/>
                <wp:effectExtent l="12700" t="12700" r="13335" b="21590"/>
                <wp:wrapNone/>
                <wp:docPr id="10" name="矩形 10"/>
                <wp:cNvGraphicFramePr/>
                <a:graphic xmlns:a="http://schemas.openxmlformats.org/drawingml/2006/main">
                  <a:graphicData uri="http://schemas.microsoft.com/office/word/2010/wordprocessingShape">
                    <wps:wsp>
                      <wps:cNvSpPr/>
                      <wps:spPr>
                        <a:xfrm>
                          <a:off x="0" y="0"/>
                          <a:ext cx="3355340" cy="337185"/>
                        </a:xfrm>
                        <a:prstGeom prst="rect">
                          <a:avLst/>
                        </a:prstGeom>
                      </wps:spPr>
                      <wps:style>
                        <a:lnRef idx="2">
                          <a:schemeClr val="accent1">
                            <a:lumMod val="75000"/>
                          </a:schemeClr>
                        </a:lnRef>
                        <a:fillRef idx="1">
                          <a:schemeClr val="accent1"/>
                        </a:fillRef>
                        <a:effectRef idx="0">
                          <a:srgbClr val="FFFFFF"/>
                        </a:effectRef>
                        <a:fontRef idx="minor">
                          <a:schemeClr val="lt1"/>
                        </a:fontRef>
                      </wps:style>
                      <wps:txbx>
                        <w:txbxContent>
                          <w:p w14:paraId="338857E7">
                            <w:pPr>
                              <w:jc w:val="center"/>
                              <w:rPr>
                                <w:rFonts w:eastAsia="宋体"/>
                                <w:b/>
                                <w:bCs/>
                                <w:color w:val="FFFFFF" w:themeColor="background1"/>
                                <w:sz w:val="30"/>
                                <w:szCs w:val="30"/>
                                <w:lang w:eastAsia="zh-CN"/>
                                <w14:textFill>
                                  <w14:solidFill>
                                    <w14:schemeClr w14:val="bg1"/>
                                  </w14:solidFill>
                                </w14:textFill>
                              </w:rPr>
                            </w:pPr>
                            <w:r>
                              <w:rPr>
                                <w:rFonts w:hint="eastAsia" w:eastAsia="宋体"/>
                                <w:b/>
                                <w:bCs/>
                                <w:color w:val="FFFFFF" w:themeColor="background1"/>
                                <w:sz w:val="28"/>
                                <w:szCs w:val="28"/>
                                <w:lang w:eastAsia="zh-CN"/>
                                <w14:textFill>
                                  <w14:solidFill>
                                    <w14:schemeClr w14:val="bg1"/>
                                  </w14:solidFill>
                                </w14:textFill>
                              </w:rPr>
                              <w:t>现场公布比赛成绩</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2.4pt;margin-top:20.45pt;height:26.55pt;width:264.2pt;z-index:251663360;v-text-anchor:middle;mso-width-relative:page;mso-height-relative:page;" fillcolor="#4F81BD [3204]" filled="t" stroked="t" coordsize="21600,21600" o:gfxdata="UEsDBAoAAAAAAIdO4kAAAAAAAAAAAAAAAAAEAAAAZHJzL1BLAwQUAAAACACHTuJAOta8nNoAAAAJ&#10;AQAADwAAAGRycy9kb3ducmV2LnhtbE2PzU7DMBCE70i8g7WVuFG7aaA0zaYHEEhFXEhbVdzceJtE&#10;xOsodv/eHnOC42hGM9/ky4vtxIkG3zpGmIwVCOLKmZZrhM369f4JhA+aje4cE8KVPCyL25tcZ8ad&#10;+ZNOZahFLGGfaYQmhD6T0lcNWe3HrieO3sENVocoh1qaQZ9jue1kotSjtLrluNDonp4bqr7Lo0XY&#10;vdP1bbcKD9uX9UpN+68PKg8e8W40UQsQgS7hLwy/+BEdisi0d0c2XnQISZpG9ICQqjmIGJjNpgmI&#10;PcI8VSCLXP5/UPwAUEsDBBQAAAAIAIdO4kB/YZBUgQIAAAwFAAAOAAAAZHJzL2Uyb0RvYy54bWyt&#10;VEtu2zAQ3RfoHQjuG8m/ODEiB24MFwXSJkBadE1TlCWAv5K05fQyBbLrIXqcotfoI6UkTtpFFt1I&#10;M5zhG77HGZ6d75UkO+F8Y3RBB0c5JUJzUzZ6U9DPn1ZvTijxgemSSaNFQW+Fp+fz16/OWjsTQ1Mb&#10;WQpHAKL9rLUFrUOwsyzzvBaK+SNjhUawMk6xANdtstKxFuhKZsM8P85a40rrDBfeY3XZBWmP6F4C&#10;aKqq4WJp+FYJHTpUJyQLoOTrxno6T6etKsHDVVV5EYgsKJiG9EUR2Ov4zeZnbLZxzNYN74/AXnKE&#10;Z5wUazSKPkAtWWBk65q/oFTDnfGmCkfcqKwjkhQBi0H+TJubmlmRuEBqbx9E9/8Pln/cXTvSlOgE&#10;SKKZwo3//v7j1887ggWo01o/Q9KNvXa952FGqvvKqfgHCbJPit4+KCr2gXAsjkaTyWgMZI7YaDQd&#10;nEwiaPa42zof3gmjSDQK6nBjSUi2u/ShS71PicW8kU25aqRMjtusL6QjO4bbHa9OBm+XPfqTNKlJ&#10;W9DhZJzHgzD0bIVegakseHu9oYTJDYaBB5dqP9ntD4uMpsf56TAlya36YMqu9nSSA7s7bZ+fSD4B&#10;ijSWzNfdlhTqt0iN7Ch0J220wn697/Vem/IWd+RM17ze8lUDqEvmwzVz6FawwjyHK3wqaUDV9BYl&#10;tXHf/rUe89FEiFLSovshw9ctc4IS+V6jvU4H43hrITnjyXQIxx1G1ocRvVUXBlcwwMtheTJjfpD3&#10;ZuWM+oKxX8SqCDHNUbsTvHcuQjeVeDi4WCxSGkbEsnCpbyyP4PHKtVlsg6ma1BpRqE6dXj8MSdK9&#10;H+g4hYd+ynp8xOZ/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PQEAABbQ29udGVudF9UeXBlc10ueG1sUEsBAhQACgAAAAAAh07iQAAAAAAAAAAA&#10;AAAAAAYAAAAAAAAAAAAQAAAA1gMAAF9yZWxzL1BLAQIUABQAAAAIAIdO4kCKFGY80QAAAJQBAAAL&#10;AAAAAAAAAAEAIAAAAPoDAABfcmVscy8ucmVsc1BLAQIUAAoAAAAAAIdO4kAAAAAAAAAAAAAAAAAE&#10;AAAAAAAAAAAAEAAAAAAAAABkcnMvUEsBAhQAFAAAAAgAh07iQDrWvJzaAAAACQEAAA8AAAAAAAAA&#10;AQAgAAAAIgAAAGRycy9kb3ducmV2LnhtbFBLAQIUABQAAAAIAIdO4kB/YZBUgQIAAAwFAAAOAAAA&#10;AAAAAAEAIAAAACkBAABkcnMvZTJvRG9jLnhtbFBLBQYAAAAABgAGAFkBAAAcBgAAAAA=&#10;">
                <v:fill on="t" focussize="0,0"/>
                <v:stroke weight="2pt" color="#376092 [2404]" joinstyle="round"/>
                <v:imagedata o:title=""/>
                <o:lock v:ext="edit" aspectratio="f"/>
                <v:textbox>
                  <w:txbxContent>
                    <w:p w14:paraId="338857E7">
                      <w:pPr>
                        <w:jc w:val="center"/>
                        <w:rPr>
                          <w:rFonts w:eastAsia="宋体"/>
                          <w:b/>
                          <w:bCs/>
                          <w:color w:val="FFFFFF" w:themeColor="background1"/>
                          <w:sz w:val="30"/>
                          <w:szCs w:val="30"/>
                          <w:lang w:eastAsia="zh-CN"/>
                          <w14:textFill>
                            <w14:solidFill>
                              <w14:schemeClr w14:val="bg1"/>
                            </w14:solidFill>
                          </w14:textFill>
                        </w:rPr>
                      </w:pPr>
                      <w:r>
                        <w:rPr>
                          <w:rFonts w:hint="eastAsia" w:eastAsia="宋体"/>
                          <w:b/>
                          <w:bCs/>
                          <w:color w:val="FFFFFF" w:themeColor="background1"/>
                          <w:sz w:val="28"/>
                          <w:szCs w:val="28"/>
                          <w:lang w:eastAsia="zh-CN"/>
                          <w14:textFill>
                            <w14:solidFill>
                              <w14:schemeClr w14:val="bg1"/>
                            </w14:solidFill>
                          </w14:textFill>
                        </w:rPr>
                        <w:t>现场公布比赛成绩</w:t>
                      </w:r>
                    </w:p>
                  </w:txbxContent>
                </v:textbox>
              </v:rect>
            </w:pict>
          </mc:Fallback>
        </mc:AlternateContent>
      </w:r>
      <w:r>
        <w:rPr>
          <w:rFonts w:ascii="Arial" w:hAnsi="Arial" w:eastAsia="黑体" w:cs="Arial"/>
          <w:spacing w:val="7"/>
          <w:sz w:val="32"/>
          <w:szCs w:val="32"/>
          <w:lang w:eastAsia="zh-CN"/>
        </w:rPr>
        <w:t>↓</w:t>
      </w:r>
    </w:p>
    <w:p w14:paraId="772C2EA7">
      <w:pPr>
        <w:pStyle w:val="2"/>
        <w:spacing w:line="520" w:lineRule="exact"/>
        <w:ind w:right="57"/>
        <w:jc w:val="both"/>
        <w:rPr>
          <w:rFonts w:ascii="楷体" w:hAnsi="楷体" w:eastAsia="楷体" w:cs="楷体"/>
          <w:b/>
          <w:bCs/>
          <w:spacing w:val="7"/>
          <w:sz w:val="32"/>
          <w:szCs w:val="32"/>
          <w:lang w:eastAsia="zh-CN"/>
        </w:rPr>
      </w:pPr>
    </w:p>
    <w:p w14:paraId="7A29711A">
      <w:pPr>
        <w:pStyle w:val="2"/>
        <w:spacing w:line="520" w:lineRule="exact"/>
        <w:ind w:right="57" w:firstLine="4960" w:firstLineChars="1600"/>
        <w:jc w:val="both"/>
        <w:rPr>
          <w:rFonts w:ascii="黑体" w:hAnsi="黑体" w:eastAsia="黑体" w:cs="黑体"/>
          <w:spacing w:val="7"/>
          <w:sz w:val="32"/>
          <w:szCs w:val="32"/>
          <w:lang w:eastAsia="zh-CN"/>
        </w:rPr>
      </w:pPr>
      <w:r>
        <w:rPr>
          <w:lang w:eastAsia="zh-CN"/>
        </w:rPr>
        <mc:AlternateContent>
          <mc:Choice Requires="wps">
            <w:drawing>
              <wp:anchor distT="0" distB="0" distL="114300" distR="114300" simplePos="0" relativeHeight="251664384" behindDoc="0" locked="0" layoutInCell="1" allowOverlap="1">
                <wp:simplePos x="0" y="0"/>
                <wp:positionH relativeFrom="column">
                  <wp:posOffset>1554480</wp:posOffset>
                </wp:positionH>
                <wp:positionV relativeFrom="paragraph">
                  <wp:posOffset>259715</wp:posOffset>
                </wp:positionV>
                <wp:extent cx="3377565" cy="337185"/>
                <wp:effectExtent l="12700" t="12700" r="19685" b="21590"/>
                <wp:wrapNone/>
                <wp:docPr id="11" name="矩形 11"/>
                <wp:cNvGraphicFramePr/>
                <a:graphic xmlns:a="http://schemas.openxmlformats.org/drawingml/2006/main">
                  <a:graphicData uri="http://schemas.microsoft.com/office/word/2010/wordprocessingShape">
                    <wps:wsp>
                      <wps:cNvSpPr/>
                      <wps:spPr>
                        <a:xfrm>
                          <a:off x="0" y="0"/>
                          <a:ext cx="3377565" cy="337185"/>
                        </a:xfrm>
                        <a:prstGeom prst="rect">
                          <a:avLst/>
                        </a:prstGeom>
                      </wps:spPr>
                      <wps:style>
                        <a:lnRef idx="2">
                          <a:schemeClr val="accent1">
                            <a:lumMod val="75000"/>
                          </a:schemeClr>
                        </a:lnRef>
                        <a:fillRef idx="1">
                          <a:schemeClr val="accent1"/>
                        </a:fillRef>
                        <a:effectRef idx="0">
                          <a:srgbClr val="FFFFFF"/>
                        </a:effectRef>
                        <a:fontRef idx="minor">
                          <a:schemeClr val="lt1"/>
                        </a:fontRef>
                      </wps:style>
                      <wps:txbx>
                        <w:txbxContent>
                          <w:p w14:paraId="1FF4B141">
                            <w:pPr>
                              <w:jc w:val="center"/>
                              <w:rPr>
                                <w:rFonts w:eastAsia="宋体"/>
                                <w:b/>
                                <w:bCs/>
                                <w:color w:val="FFFFFF" w:themeColor="background1"/>
                                <w:sz w:val="30"/>
                                <w:szCs w:val="30"/>
                                <w:lang w:eastAsia="zh-CN"/>
                                <w14:textFill>
                                  <w14:solidFill>
                                    <w14:schemeClr w14:val="bg1"/>
                                  </w14:solidFill>
                                </w14:textFill>
                              </w:rPr>
                            </w:pPr>
                            <w:r>
                              <w:rPr>
                                <w:rFonts w:hint="eastAsia" w:eastAsia="宋体"/>
                                <w:b/>
                                <w:bCs/>
                                <w:color w:val="FFFFFF" w:themeColor="background1"/>
                                <w:sz w:val="28"/>
                                <w:szCs w:val="28"/>
                                <w:lang w:eastAsia="zh-CN"/>
                                <w14:textFill>
                                  <w14:solidFill>
                                    <w14:schemeClr w14:val="bg1"/>
                                  </w14:solidFill>
                                </w14:textFill>
                              </w:rPr>
                              <w:t>比赛成绩公示</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2.4pt;margin-top:20.45pt;height:26.55pt;width:265.95pt;z-index:251664384;v-text-anchor:middle;mso-width-relative:page;mso-height-relative:page;" fillcolor="#4F81BD [3204]" filled="t" stroked="t" coordsize="21600,21600" o:gfxdata="UEsDBAoAAAAAAIdO4kAAAAAAAAAAAAAAAAAEAAAAZHJzL1BLAwQUAAAACACHTuJAV68TlNoAAAAJ&#10;AQAADwAAAGRycy9kb3ducmV2LnhtbE2PzU7DMBCE70i8g7VI3KjdEhoasumhFUhFXJqCKm5uvE0i&#10;4nUUu39vjznR42hGM9/k87PtxJEG3zpGGI8UCOLKmZZrhM/N68MzCB80G905JoQLeZgXtze5zow7&#10;8ZqOZahFLGGfaYQmhD6T0lcNWe1HrieO3t4NVocoh1qaQZ9iue3kRKmptLrluNDonhYNVT/lwSJs&#10;3+nytl2Fp6/lZqUe++8PKvce8f5urF5ABDqH/zD84Ud0KCLTzh3YeNEhTJIkogeERM1AxECaTlMQ&#10;O4RZokAWubx+UPwCUEsDBBQAAAAIAIdO4kBhAw3igQIAAAwFAAAOAAAAZHJzL2Uyb0RvYy54bWyt&#10;VM1uEzEQviPxDpbvdDdp0rRRN1VoFIRUaKWCODteb3Yl/2E72ZSXQeqNh+BxEK/BZ+82TQuHHrhs&#10;Zjzjb/x9M5Pzi52SZCucb4wu6OAop0RobspGrwv6+dPyzSklPjBdMmm0KOid8PRi9vrVeWunYmhq&#10;I0vhCEC0n7a2oHUIdpplntdCMX9krNAIVsYpFuC6dVY61gJdyWyY5ydZa1xpneHCe5wuuiDtEd1L&#10;AE1VNVwsDN8ooUOH6oRkAZR83VhPZ+m1VSV4uK4qLwKRBQXTkL4oAnsVv9nsnE3Xjtm64f0T2Eue&#10;8IyTYo1G0T3UggVGNq75C0o13BlvqnDEjco6IkkRsBjkz7S5rZkViQuk9nYvuv9/sPzj9saRpsQk&#10;DCjRTKHjv7//+PXznuAA6rTWT5F0a29c73mYkequcir+ggTZJUXv9oqKXSAch8fHk8n4ZEwJRwzO&#10;4HQcQbPH29b58E4YRaJRUIeOJSHZ9sqHLvUhJRbzRjblspEyOW69upSObBm6O1qeDt4uevQnaVKT&#10;tqDD8ShH1znDzFaYFZjKgrfXa0qYXGMZeHCp9pPb/rDI8eQkPxumJLlRH0zZ1Z6Mc2B3r+3zE8kn&#10;QJHGgvm6u5JC/RWpkR2F7qSNVtitdr3eK1PeoUfOdMPrLV82gLpiPtwwh2kFK+xzuMankgZUTW9R&#10;Uhv37V/nMR9DhCglLaYfMnzdMCcoke81xutsMBrFdUnOaDwZwnGHkdVhRG/UpUELMEF4XTJjfpAP&#10;ZuWM+oK1n8eqCDHNUbsTvHcuQ7eV+OPgYj5PaVgRy8KVvrU8gseWazPfBFM1aTSiUJ06vX5YkqR7&#10;v9BxCw/9lPX4Jzb7A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PQEAABbQ29udGVudF9UeXBlc10ueG1sUEsBAhQACgAAAAAAh07iQAAAAAAAAAAA&#10;AAAAAAYAAAAAAAAAAAAQAAAA1gMAAF9yZWxzL1BLAQIUABQAAAAIAIdO4kCKFGY80QAAAJQBAAAL&#10;AAAAAAAAAAEAIAAAAPoDAABfcmVscy8ucmVsc1BLAQIUAAoAAAAAAIdO4kAAAAAAAAAAAAAAAAAE&#10;AAAAAAAAAAAAEAAAAAAAAABkcnMvUEsBAhQAFAAAAAgAh07iQFevE5TaAAAACQEAAA8AAAAAAAAA&#10;AQAgAAAAIgAAAGRycy9kb3ducmV2LnhtbFBLAQIUABQAAAAIAIdO4kBhAw3igQIAAAwFAAAOAAAA&#10;AAAAAAEAIAAAACkBAABkcnMvZTJvRG9jLnhtbFBLBQYAAAAABgAGAFkBAAAcBgAAAAA=&#10;">
                <v:fill on="t" focussize="0,0"/>
                <v:stroke weight="2pt" color="#376092 [2404]" joinstyle="round"/>
                <v:imagedata o:title=""/>
                <o:lock v:ext="edit" aspectratio="f"/>
                <v:textbox>
                  <w:txbxContent>
                    <w:p w14:paraId="1FF4B141">
                      <w:pPr>
                        <w:jc w:val="center"/>
                        <w:rPr>
                          <w:rFonts w:eastAsia="宋体"/>
                          <w:b/>
                          <w:bCs/>
                          <w:color w:val="FFFFFF" w:themeColor="background1"/>
                          <w:sz w:val="30"/>
                          <w:szCs w:val="30"/>
                          <w:lang w:eastAsia="zh-CN"/>
                          <w14:textFill>
                            <w14:solidFill>
                              <w14:schemeClr w14:val="bg1"/>
                            </w14:solidFill>
                          </w14:textFill>
                        </w:rPr>
                      </w:pPr>
                      <w:r>
                        <w:rPr>
                          <w:rFonts w:hint="eastAsia" w:eastAsia="宋体"/>
                          <w:b/>
                          <w:bCs/>
                          <w:color w:val="FFFFFF" w:themeColor="background1"/>
                          <w:sz w:val="28"/>
                          <w:szCs w:val="28"/>
                          <w:lang w:eastAsia="zh-CN"/>
                          <w14:textFill>
                            <w14:solidFill>
                              <w14:schemeClr w14:val="bg1"/>
                            </w14:solidFill>
                          </w14:textFill>
                        </w:rPr>
                        <w:t>比赛成绩公示</w:t>
                      </w:r>
                    </w:p>
                  </w:txbxContent>
                </v:textbox>
              </v:rect>
            </w:pict>
          </mc:Fallback>
        </mc:AlternateContent>
      </w:r>
      <w:r>
        <w:rPr>
          <w:rFonts w:ascii="Arial" w:hAnsi="Arial" w:eastAsia="黑体" w:cs="Arial"/>
          <w:spacing w:val="7"/>
          <w:sz w:val="32"/>
          <w:szCs w:val="32"/>
          <w:lang w:eastAsia="zh-CN"/>
        </w:rPr>
        <w:t>↓</w:t>
      </w:r>
    </w:p>
    <w:p w14:paraId="1C373D79">
      <w:pPr>
        <w:pStyle w:val="2"/>
        <w:spacing w:line="520" w:lineRule="exact"/>
        <w:ind w:left="26" w:right="57" w:firstLine="472"/>
        <w:jc w:val="both"/>
        <w:rPr>
          <w:rFonts w:ascii="楷体" w:hAnsi="楷体" w:eastAsia="楷体" w:cs="楷体"/>
          <w:b/>
          <w:bCs/>
          <w:spacing w:val="7"/>
          <w:sz w:val="32"/>
          <w:szCs w:val="32"/>
          <w:lang w:eastAsia="zh-CN"/>
        </w:rPr>
      </w:pPr>
    </w:p>
    <w:p w14:paraId="2F66258E">
      <w:pPr>
        <w:pStyle w:val="2"/>
        <w:spacing w:line="520" w:lineRule="exact"/>
        <w:ind w:right="57" w:firstLine="4960" w:firstLineChars="1600"/>
        <w:jc w:val="both"/>
        <w:rPr>
          <w:rFonts w:ascii="黑体" w:hAnsi="黑体" w:eastAsia="黑体" w:cs="黑体"/>
          <w:spacing w:val="7"/>
          <w:sz w:val="32"/>
          <w:szCs w:val="32"/>
          <w:lang w:eastAsia="zh-CN"/>
        </w:rPr>
      </w:pPr>
      <w:r>
        <w:rPr>
          <w:lang w:eastAsia="zh-CN"/>
        </w:rPr>
        <mc:AlternateContent>
          <mc:Choice Requires="wps">
            <w:drawing>
              <wp:anchor distT="0" distB="0" distL="114300" distR="114300" simplePos="0" relativeHeight="251665408" behindDoc="0" locked="0" layoutInCell="1" allowOverlap="1">
                <wp:simplePos x="0" y="0"/>
                <wp:positionH relativeFrom="column">
                  <wp:posOffset>1554480</wp:posOffset>
                </wp:positionH>
                <wp:positionV relativeFrom="paragraph">
                  <wp:posOffset>259715</wp:posOffset>
                </wp:positionV>
                <wp:extent cx="3411220" cy="337185"/>
                <wp:effectExtent l="12700" t="12700" r="14605" b="21590"/>
                <wp:wrapNone/>
                <wp:docPr id="12" name="矩形 12"/>
                <wp:cNvGraphicFramePr/>
                <a:graphic xmlns:a="http://schemas.openxmlformats.org/drawingml/2006/main">
                  <a:graphicData uri="http://schemas.microsoft.com/office/word/2010/wordprocessingShape">
                    <wps:wsp>
                      <wps:cNvSpPr/>
                      <wps:spPr>
                        <a:xfrm>
                          <a:off x="0" y="0"/>
                          <a:ext cx="3411220" cy="337185"/>
                        </a:xfrm>
                        <a:prstGeom prst="rect">
                          <a:avLst/>
                        </a:prstGeom>
                      </wps:spPr>
                      <wps:style>
                        <a:lnRef idx="2">
                          <a:schemeClr val="accent1">
                            <a:lumMod val="75000"/>
                          </a:schemeClr>
                        </a:lnRef>
                        <a:fillRef idx="1">
                          <a:schemeClr val="accent1"/>
                        </a:fillRef>
                        <a:effectRef idx="0">
                          <a:srgbClr val="FFFFFF"/>
                        </a:effectRef>
                        <a:fontRef idx="minor">
                          <a:schemeClr val="lt1"/>
                        </a:fontRef>
                      </wps:style>
                      <wps:txbx>
                        <w:txbxContent>
                          <w:p w14:paraId="24F9B812">
                            <w:pPr>
                              <w:jc w:val="center"/>
                              <w:rPr>
                                <w:rFonts w:eastAsia="宋体"/>
                                <w:b/>
                                <w:bCs/>
                                <w:color w:val="FFFFFF" w:themeColor="background1"/>
                                <w:sz w:val="30"/>
                                <w:szCs w:val="30"/>
                                <w:lang w:eastAsia="zh-CN"/>
                                <w14:textFill>
                                  <w14:solidFill>
                                    <w14:schemeClr w14:val="bg1"/>
                                  </w14:solidFill>
                                </w14:textFill>
                              </w:rPr>
                            </w:pPr>
                            <w:r>
                              <w:rPr>
                                <w:rFonts w:hint="eastAsia" w:eastAsia="宋体"/>
                                <w:b/>
                                <w:bCs/>
                                <w:color w:val="FFFFFF" w:themeColor="background1"/>
                                <w:sz w:val="28"/>
                                <w:szCs w:val="28"/>
                                <w:lang w:eastAsia="zh-CN"/>
                                <w14:textFill>
                                  <w14:solidFill>
                                    <w14:schemeClr w14:val="bg1"/>
                                  </w14:solidFill>
                                </w14:textFill>
                              </w:rPr>
                              <w:t>比赛结束</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2.4pt;margin-top:20.45pt;height:26.55pt;width:268.6pt;z-index:251665408;v-text-anchor:middle;mso-width-relative:page;mso-height-relative:page;" fillcolor="#4F81BD [3204]" filled="t" stroked="t" coordsize="21600,21600" o:gfxdata="UEsDBAoAAAAAAIdO4kAAAAAAAAAAAAAAAAAEAAAAZHJzL1BLAwQUAAAACACHTuJAutGrHNkAAAAJ&#10;AQAADwAAAGRycy9kb3ducmV2LnhtbE2PzU7DMBCE70i8g7VI3KjdEKAN2fQAAqmoF1JQxc1NtklE&#10;vI5i9+/tWU5wHM1o5pt8cXK9OtAYOs8I04kBRVz5uuMG4WP9cjMDFaLl2vaeCeFMARbF5UVus9of&#10;+Z0OZWyUlHDILEIb45BpHaqWnA0TPxCLt/Ojs1Hk2Oh6tEcpd71OjLnXznYsC60d6Kml6rvcO4TN&#10;G51fN8t49/m8Xprb4WtF5S4gXl9NzSOoSKf4F4ZffEGHQpi2fs91UD1CkqaCHhFSMwclgYdZIue2&#10;CPPUgC5y/f9B8QNQSwMEFAAAAAgAh07iQN4G4bOCAgAADAUAAA4AAABkcnMvZTJvRG9jLnhtbK1U&#10;zW4TMRC+I/EOlu90f5I0bdRNFRoFIRVaqSDOjtebtWR7jO1kU14GqTcegsdBvAZj77ZNC4ceuOyO&#10;PeNv/H0z47PzvVZkJ5yXYCpaHOWUCMOhlmZT0c+fVm9OKPGBmZopMKKit8LT8/nrV2ednYkSWlC1&#10;cARBjJ91tqJtCHaWZZ63QjN/BFYYdDbgNAu4dJusdqxDdK2yMs+Psw5cbR1w4T3uLnsnHRDdSwCh&#10;aSQXS+BbLUzoUZ1QLCAl30rr6TzdtmkED1dN40UgqqLINKQvJkF7Hb/Z/IzNNo7ZVvLhCuwlV3jG&#10;STNpMOkD1JIFRrZO/gWlJXfgoQlHHHTWE0mKIIsif6bNTcusSFxQam8fRPf/D5Z/3F07ImvshJIS&#10;wzRW/Pf3H79+3hHcQHU662cYdGOv3bDyaEaq+8bp+EcSZJ8UvX1QVOwD4bg5GhdFWaLYHH2j0bQ4&#10;mUTQ7PG0dT68E6BJNCrqsGJJSLa79KEPvQ+JyTwoWa+kUmnhNusL5ciOYXXHq5Pi7XJAfxKmDOkq&#10;Wk7GebwIw55tsFfQ1BZ5e7OhhKkNDgMPLuV+ctofJhlNj/PTMgWprf4AdZ97OskRu7/tEJ9IPgGK&#10;NJbMt/2R5BqOKIPRUehe2miF/Xo/6L2G+hZr5KBvXm/5SiLUJfPhmjnsVmSF8xyu8NMoQKowWJS0&#10;4L79az/GYxOhl5IOux9l+LplTlCi3htsr9NiPEbYkBbjyTSW0B161oces9UXgCUo8OWwPJkxPqh7&#10;s3Ggv+DYL2JWdDHDMXcv+LC4CP1U4sPBxWKRwnBELAuX5sbyCB5LbmCxDdDI1BpRqF6dQT8ckqT7&#10;MNBxCg/XKerxEZv/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PQEAABbQ29udGVudF9UeXBlc10ueG1sUEsBAhQACgAAAAAAh07iQAAAAAAAAAAA&#10;AAAAAAYAAAAAAAAAAAAQAAAA1gMAAF9yZWxzL1BLAQIUABQAAAAIAIdO4kCKFGY80QAAAJQBAAAL&#10;AAAAAAAAAAEAIAAAAPoDAABfcmVscy8ucmVsc1BLAQIUAAoAAAAAAIdO4kAAAAAAAAAAAAAAAAAE&#10;AAAAAAAAAAAAEAAAAAAAAABkcnMvUEsBAhQAFAAAAAgAh07iQLrRqxzZAAAACQEAAA8AAAAAAAAA&#10;AQAgAAAAIgAAAGRycy9kb3ducmV2LnhtbFBLAQIUABQAAAAIAIdO4kDeBuGzggIAAAwFAAAOAAAA&#10;AAAAAAEAIAAAACgBAABkcnMvZTJvRG9jLnhtbFBLBQYAAAAABgAGAFkBAAAcBgAAAAA=&#10;">
                <v:fill on="t" focussize="0,0"/>
                <v:stroke weight="2pt" color="#376092 [2404]" joinstyle="round"/>
                <v:imagedata o:title=""/>
                <o:lock v:ext="edit" aspectratio="f"/>
                <v:textbox>
                  <w:txbxContent>
                    <w:p w14:paraId="24F9B812">
                      <w:pPr>
                        <w:jc w:val="center"/>
                        <w:rPr>
                          <w:rFonts w:eastAsia="宋体"/>
                          <w:b/>
                          <w:bCs/>
                          <w:color w:val="FFFFFF" w:themeColor="background1"/>
                          <w:sz w:val="30"/>
                          <w:szCs w:val="30"/>
                          <w:lang w:eastAsia="zh-CN"/>
                          <w14:textFill>
                            <w14:solidFill>
                              <w14:schemeClr w14:val="bg1"/>
                            </w14:solidFill>
                          </w14:textFill>
                        </w:rPr>
                      </w:pPr>
                      <w:r>
                        <w:rPr>
                          <w:rFonts w:hint="eastAsia" w:eastAsia="宋体"/>
                          <w:b/>
                          <w:bCs/>
                          <w:color w:val="FFFFFF" w:themeColor="background1"/>
                          <w:sz w:val="28"/>
                          <w:szCs w:val="28"/>
                          <w:lang w:eastAsia="zh-CN"/>
                          <w14:textFill>
                            <w14:solidFill>
                              <w14:schemeClr w14:val="bg1"/>
                            </w14:solidFill>
                          </w14:textFill>
                        </w:rPr>
                        <w:t>比赛结束</w:t>
                      </w:r>
                    </w:p>
                  </w:txbxContent>
                </v:textbox>
              </v:rect>
            </w:pict>
          </mc:Fallback>
        </mc:AlternateContent>
      </w:r>
      <w:r>
        <w:rPr>
          <w:rFonts w:ascii="Arial" w:hAnsi="Arial" w:eastAsia="黑体" w:cs="Arial"/>
          <w:spacing w:val="7"/>
          <w:sz w:val="32"/>
          <w:szCs w:val="32"/>
          <w:lang w:eastAsia="zh-CN"/>
        </w:rPr>
        <w:t>↓</w:t>
      </w:r>
    </w:p>
    <w:p w14:paraId="30CFD8BC">
      <w:pPr>
        <w:pStyle w:val="2"/>
        <w:spacing w:line="520" w:lineRule="exact"/>
        <w:ind w:left="26" w:right="57" w:firstLine="472"/>
        <w:jc w:val="both"/>
        <w:rPr>
          <w:rFonts w:ascii="楷体" w:hAnsi="楷体" w:eastAsia="楷体" w:cs="楷体"/>
          <w:b/>
          <w:bCs/>
          <w:spacing w:val="7"/>
          <w:sz w:val="32"/>
          <w:szCs w:val="32"/>
          <w:lang w:eastAsia="zh-CN"/>
        </w:rPr>
      </w:pPr>
    </w:p>
    <w:p w14:paraId="244C803F">
      <w:pPr>
        <w:pStyle w:val="2"/>
        <w:spacing w:line="520" w:lineRule="exact"/>
        <w:ind w:right="57"/>
        <w:jc w:val="both"/>
        <w:rPr>
          <w:rFonts w:ascii="楷体" w:hAnsi="楷体" w:eastAsia="楷体" w:cs="楷体"/>
          <w:b/>
          <w:bCs/>
          <w:spacing w:val="7"/>
          <w:sz w:val="32"/>
          <w:szCs w:val="32"/>
          <w:lang w:eastAsia="zh-CN"/>
        </w:rPr>
      </w:pPr>
    </w:p>
    <w:p w14:paraId="2380B8DE">
      <w:pPr>
        <w:pStyle w:val="2"/>
        <w:numPr>
          <w:ilvl w:val="0"/>
          <w:numId w:val="2"/>
        </w:numPr>
        <w:spacing w:line="520" w:lineRule="exact"/>
        <w:ind w:left="498" w:right="57"/>
        <w:jc w:val="both"/>
        <w:rPr>
          <w:rFonts w:ascii="楷体" w:hAnsi="楷体" w:eastAsia="楷体" w:cs="楷体"/>
          <w:b/>
          <w:bCs/>
          <w:spacing w:val="7"/>
          <w:sz w:val="32"/>
          <w:szCs w:val="32"/>
          <w:lang w:eastAsia="zh-CN"/>
        </w:rPr>
      </w:pPr>
      <w:r>
        <w:rPr>
          <w:rFonts w:hint="eastAsia" w:ascii="楷体" w:hAnsi="楷体" w:eastAsia="楷体" w:cs="楷体"/>
          <w:b/>
          <w:bCs/>
          <w:spacing w:val="7"/>
          <w:sz w:val="32"/>
          <w:szCs w:val="32"/>
          <w:lang w:eastAsia="zh-CN"/>
        </w:rPr>
        <w:t>赛前安排</w:t>
      </w:r>
    </w:p>
    <w:p w14:paraId="326C7148">
      <w:pPr>
        <w:pStyle w:val="2"/>
        <w:spacing w:line="520" w:lineRule="exact"/>
        <w:ind w:right="145"/>
        <w:jc w:val="both"/>
        <w:rPr>
          <w:rFonts w:ascii="仿宋_GB2312" w:hAnsi="仿宋_GB2312" w:eastAsia="仿宋_GB2312" w:cs="仿宋_GB2312"/>
          <w:b/>
          <w:bCs/>
          <w:spacing w:val="13"/>
          <w:sz w:val="32"/>
          <w:szCs w:val="32"/>
          <w:lang w:eastAsia="zh-CN"/>
        </w:rPr>
      </w:pPr>
      <w:r>
        <w:rPr>
          <w:rFonts w:hint="eastAsia" w:ascii="仿宋_GB2312" w:hAnsi="仿宋_GB2312" w:eastAsia="仿宋_GB2312" w:cs="仿宋_GB2312"/>
          <w:b/>
          <w:bCs/>
          <w:spacing w:val="13"/>
          <w:sz w:val="32"/>
          <w:szCs w:val="32"/>
          <w:lang w:eastAsia="zh-CN"/>
        </w:rPr>
        <w:t>1</w:t>
      </w:r>
      <w:r>
        <w:rPr>
          <w:rFonts w:ascii="仿宋_GB2312" w:hAnsi="仿宋_GB2312" w:eastAsia="仿宋_GB2312" w:cs="仿宋_GB2312"/>
          <w:b/>
          <w:bCs/>
          <w:spacing w:val="13"/>
          <w:sz w:val="32"/>
          <w:szCs w:val="32"/>
          <w:lang w:eastAsia="zh-CN"/>
        </w:rPr>
        <w:t>.</w:t>
      </w:r>
      <w:r>
        <w:rPr>
          <w:rFonts w:hint="eastAsia" w:ascii="仿宋_GB2312" w:hAnsi="仿宋_GB2312" w:eastAsia="仿宋_GB2312" w:cs="仿宋_GB2312"/>
          <w:b/>
          <w:bCs/>
          <w:spacing w:val="13"/>
          <w:sz w:val="32"/>
          <w:szCs w:val="32"/>
          <w:lang w:eastAsia="zh-CN"/>
        </w:rPr>
        <w:t>时段：2024年12月1</w:t>
      </w:r>
      <w:r>
        <w:rPr>
          <w:rFonts w:ascii="仿宋_GB2312" w:hAnsi="仿宋_GB2312" w:eastAsia="仿宋_GB2312" w:cs="仿宋_GB2312"/>
          <w:b/>
          <w:bCs/>
          <w:spacing w:val="13"/>
          <w:sz w:val="32"/>
          <w:szCs w:val="32"/>
          <w:lang w:eastAsia="zh-CN"/>
        </w:rPr>
        <w:t>1</w:t>
      </w:r>
      <w:r>
        <w:rPr>
          <w:rFonts w:hint="eastAsia" w:ascii="仿宋_GB2312" w:hAnsi="仿宋_GB2312" w:eastAsia="仿宋_GB2312" w:cs="仿宋_GB2312"/>
          <w:b/>
          <w:bCs/>
          <w:spacing w:val="13"/>
          <w:sz w:val="32"/>
          <w:szCs w:val="32"/>
          <w:lang w:eastAsia="zh-CN"/>
        </w:rPr>
        <w:t>日上午0</w:t>
      </w:r>
      <w:r>
        <w:rPr>
          <w:rFonts w:ascii="仿宋_GB2312" w:hAnsi="仿宋_GB2312" w:eastAsia="仿宋_GB2312" w:cs="仿宋_GB2312"/>
          <w:b/>
          <w:bCs/>
          <w:spacing w:val="13"/>
          <w:sz w:val="32"/>
          <w:szCs w:val="32"/>
          <w:lang w:eastAsia="zh-CN"/>
        </w:rPr>
        <w:t>9</w:t>
      </w:r>
      <w:r>
        <w:rPr>
          <w:rFonts w:hint="eastAsia" w:ascii="仿宋_GB2312" w:hAnsi="仿宋_GB2312" w:eastAsia="仿宋_GB2312" w:cs="仿宋_GB2312"/>
          <w:b/>
          <w:bCs/>
          <w:spacing w:val="13"/>
          <w:sz w:val="32"/>
          <w:szCs w:val="32"/>
          <w:lang w:eastAsia="zh-CN"/>
        </w:rPr>
        <w:t>:</w:t>
      </w:r>
      <w:r>
        <w:rPr>
          <w:rFonts w:ascii="仿宋_GB2312" w:hAnsi="仿宋_GB2312" w:eastAsia="仿宋_GB2312" w:cs="仿宋_GB2312"/>
          <w:b/>
          <w:bCs/>
          <w:spacing w:val="13"/>
          <w:sz w:val="32"/>
          <w:szCs w:val="32"/>
          <w:lang w:eastAsia="zh-CN"/>
        </w:rPr>
        <w:t>30</w:t>
      </w:r>
      <w:r>
        <w:rPr>
          <w:rFonts w:hint="eastAsia" w:ascii="宋体" w:hAnsi="宋体" w:eastAsia="宋体" w:cs="宋体"/>
          <w:b/>
          <w:bCs/>
          <w:spacing w:val="13"/>
          <w:sz w:val="32"/>
          <w:szCs w:val="32"/>
          <w:lang w:eastAsia="zh-CN"/>
        </w:rPr>
        <w:t>——</w:t>
      </w:r>
      <w:r>
        <w:rPr>
          <w:rFonts w:ascii="仿宋_GB2312" w:hAnsi="仿宋_GB2312" w:eastAsia="仿宋_GB2312" w:cs="仿宋_GB2312"/>
          <w:b/>
          <w:bCs/>
          <w:spacing w:val="13"/>
          <w:sz w:val="32"/>
          <w:szCs w:val="32"/>
          <w:lang w:eastAsia="zh-CN"/>
        </w:rPr>
        <w:t>12</w:t>
      </w:r>
      <w:r>
        <w:rPr>
          <w:rFonts w:hint="eastAsia" w:ascii="仿宋_GB2312" w:hAnsi="仿宋_GB2312" w:eastAsia="仿宋_GB2312" w:cs="仿宋_GB2312"/>
          <w:b/>
          <w:bCs/>
          <w:spacing w:val="13"/>
          <w:sz w:val="32"/>
          <w:szCs w:val="32"/>
          <w:lang w:eastAsia="zh-CN"/>
        </w:rPr>
        <w:t>:00报到，提交资料，领取参赛证及参赛指南；</w:t>
      </w:r>
    </w:p>
    <w:p w14:paraId="4F18B7F9">
      <w:pPr>
        <w:pStyle w:val="2"/>
        <w:spacing w:line="520" w:lineRule="exact"/>
        <w:ind w:right="145" w:firstLine="695" w:firstLineChars="200"/>
        <w:jc w:val="both"/>
        <w:rPr>
          <w:rFonts w:ascii="仿宋_GB2312" w:hAnsi="仿宋_GB2312" w:eastAsia="仿宋_GB2312" w:cs="仿宋_GB2312"/>
          <w:b/>
          <w:bCs/>
          <w:spacing w:val="13"/>
          <w:sz w:val="32"/>
          <w:szCs w:val="32"/>
          <w:lang w:eastAsia="zh-CN"/>
        </w:rPr>
      </w:pPr>
      <w:r>
        <w:rPr>
          <w:rFonts w:hint="eastAsia" w:ascii="仿宋_GB2312" w:hAnsi="仿宋_GB2312" w:eastAsia="仿宋_GB2312" w:cs="仿宋_GB2312"/>
          <w:b/>
          <w:bCs/>
          <w:spacing w:val="13"/>
          <w:sz w:val="32"/>
          <w:szCs w:val="32"/>
          <w:lang w:eastAsia="zh-CN"/>
        </w:rPr>
        <w:t>2024年12月1</w:t>
      </w:r>
      <w:r>
        <w:rPr>
          <w:rFonts w:ascii="仿宋_GB2312" w:hAnsi="仿宋_GB2312" w:eastAsia="仿宋_GB2312" w:cs="仿宋_GB2312"/>
          <w:b/>
          <w:bCs/>
          <w:spacing w:val="13"/>
          <w:sz w:val="32"/>
          <w:szCs w:val="32"/>
          <w:lang w:eastAsia="zh-CN"/>
        </w:rPr>
        <w:t>1</w:t>
      </w:r>
      <w:r>
        <w:rPr>
          <w:rFonts w:hint="eastAsia" w:ascii="仿宋_GB2312" w:hAnsi="仿宋_GB2312" w:eastAsia="仿宋_GB2312" w:cs="仿宋_GB2312"/>
          <w:b/>
          <w:bCs/>
          <w:spacing w:val="13"/>
          <w:sz w:val="32"/>
          <w:szCs w:val="32"/>
          <w:lang w:eastAsia="zh-CN"/>
        </w:rPr>
        <w:t>日下午</w:t>
      </w:r>
      <w:r>
        <w:rPr>
          <w:rFonts w:ascii="仿宋_GB2312" w:hAnsi="仿宋_GB2312" w:eastAsia="仿宋_GB2312" w:cs="仿宋_GB2312"/>
          <w:b/>
          <w:bCs/>
          <w:spacing w:val="13"/>
          <w:sz w:val="32"/>
          <w:szCs w:val="32"/>
          <w:lang w:eastAsia="zh-CN"/>
        </w:rPr>
        <w:t>14</w:t>
      </w:r>
      <w:r>
        <w:rPr>
          <w:rFonts w:hint="eastAsia" w:ascii="仿宋_GB2312" w:hAnsi="仿宋_GB2312" w:eastAsia="仿宋_GB2312" w:cs="仿宋_GB2312"/>
          <w:b/>
          <w:bCs/>
          <w:spacing w:val="13"/>
          <w:sz w:val="32"/>
          <w:szCs w:val="32"/>
          <w:lang w:eastAsia="zh-CN"/>
        </w:rPr>
        <w:t>：</w:t>
      </w:r>
      <w:r>
        <w:rPr>
          <w:rFonts w:ascii="仿宋_GB2312" w:hAnsi="仿宋_GB2312" w:eastAsia="仿宋_GB2312" w:cs="仿宋_GB2312"/>
          <w:b/>
          <w:bCs/>
          <w:spacing w:val="13"/>
          <w:sz w:val="32"/>
          <w:szCs w:val="32"/>
          <w:lang w:eastAsia="zh-CN"/>
        </w:rPr>
        <w:t>0</w:t>
      </w:r>
      <w:r>
        <w:rPr>
          <w:rFonts w:hint="eastAsia" w:ascii="仿宋_GB2312" w:hAnsi="仿宋_GB2312" w:eastAsia="仿宋_GB2312" w:cs="仿宋_GB2312"/>
          <w:b/>
          <w:bCs/>
          <w:spacing w:val="13"/>
          <w:sz w:val="32"/>
          <w:szCs w:val="32"/>
          <w:lang w:eastAsia="zh-CN"/>
        </w:rPr>
        <w:t>0进行领队会：</w:t>
      </w:r>
    </w:p>
    <w:p w14:paraId="128AA5F9">
      <w:pPr>
        <w:widowControl w:val="0"/>
        <w:kinsoku/>
        <w:autoSpaceDE/>
        <w:autoSpaceDN/>
        <w:adjustRightInd/>
        <w:snapToGrid/>
        <w:spacing w:line="52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val="en-US" w:eastAsia="zh-CN"/>
        </w:rPr>
        <w:t>(1)</w:t>
      </w:r>
      <w:r>
        <w:rPr>
          <w:rFonts w:hint="eastAsia" w:ascii="仿宋_GB2312" w:hAnsi="仿宋_GB2312" w:eastAsia="仿宋_GB2312" w:cs="仿宋_GB2312"/>
          <w:sz w:val="32"/>
          <w:szCs w:val="32"/>
          <w:lang w:eastAsia="zh-CN"/>
        </w:rPr>
        <w:t>赛前说明</w:t>
      </w:r>
    </w:p>
    <w:p w14:paraId="63A567EB">
      <w:pPr>
        <w:widowControl w:val="0"/>
        <w:kinsoku/>
        <w:autoSpaceDE/>
        <w:autoSpaceDN/>
        <w:adjustRightInd/>
        <w:snapToGrid/>
        <w:spacing w:line="52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val="en-US" w:eastAsia="zh-CN"/>
        </w:rPr>
        <w:t>(2)</w:t>
      </w:r>
      <w:r>
        <w:rPr>
          <w:rFonts w:hint="eastAsia" w:ascii="仿宋_GB2312" w:hAnsi="仿宋_GB2312" w:eastAsia="仿宋_GB2312" w:cs="仿宋_GB2312"/>
          <w:sz w:val="32"/>
          <w:szCs w:val="32"/>
          <w:lang w:eastAsia="zh-CN"/>
        </w:rPr>
        <w:t>抽签</w:t>
      </w:r>
    </w:p>
    <w:p w14:paraId="6245575D">
      <w:pPr>
        <w:widowControl w:val="0"/>
        <w:kinsoku/>
        <w:autoSpaceDE/>
        <w:autoSpaceDN/>
        <w:adjustRightInd/>
        <w:snapToGrid/>
        <w:spacing w:line="52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val="en-US" w:eastAsia="zh-CN"/>
        </w:rPr>
        <w:t>(3)</w:t>
      </w:r>
      <w:r>
        <w:rPr>
          <w:rFonts w:hint="eastAsia" w:ascii="仿宋_GB2312" w:hAnsi="仿宋_GB2312" w:eastAsia="仿宋_GB2312" w:cs="仿宋_GB2312"/>
          <w:sz w:val="32"/>
          <w:szCs w:val="32"/>
          <w:lang w:eastAsia="zh-CN"/>
        </w:rPr>
        <w:t>各参赛队在工作人员指引下，按时段有序入场熟悉场地，测试PPT等内容。具体安排如下：下午14:30-17:00，每10分钟为一个团队，以此类推。</w:t>
      </w:r>
    </w:p>
    <w:p w14:paraId="1E4E649D">
      <w:pPr>
        <w:pStyle w:val="2"/>
        <w:spacing w:line="520" w:lineRule="exact"/>
        <w:ind w:left="58" w:right="145" w:firstLine="440"/>
        <w:jc w:val="both"/>
        <w:rPr>
          <w:rFonts w:ascii="仿宋_GB2312" w:hAnsi="仿宋_GB2312" w:eastAsia="仿宋_GB2312" w:cs="仿宋_GB2312"/>
          <w:b/>
          <w:spacing w:val="13"/>
          <w:sz w:val="32"/>
          <w:szCs w:val="32"/>
          <w:lang w:eastAsia="zh-CN"/>
        </w:rPr>
      </w:pPr>
      <w:r>
        <w:rPr>
          <w:rFonts w:hint="eastAsia" w:ascii="仿宋_GB2312" w:hAnsi="仿宋_GB2312" w:eastAsia="仿宋_GB2312" w:cs="仿宋_GB2312"/>
          <w:b/>
          <w:spacing w:val="13"/>
          <w:sz w:val="32"/>
          <w:szCs w:val="32"/>
          <w:lang w:eastAsia="zh-CN"/>
        </w:rPr>
        <w:t>2</w:t>
      </w:r>
      <w:r>
        <w:rPr>
          <w:rFonts w:ascii="仿宋_GB2312" w:hAnsi="仿宋_GB2312" w:eastAsia="仿宋_GB2312" w:cs="仿宋_GB2312"/>
          <w:b/>
          <w:spacing w:val="13"/>
          <w:sz w:val="32"/>
          <w:szCs w:val="32"/>
          <w:lang w:eastAsia="zh-CN"/>
        </w:rPr>
        <w:t>.</w:t>
      </w:r>
      <w:r>
        <w:rPr>
          <w:rFonts w:hint="eastAsia" w:ascii="仿宋_GB2312" w:hAnsi="仿宋_GB2312" w:eastAsia="仿宋_GB2312" w:cs="仿宋_GB2312"/>
          <w:b/>
          <w:spacing w:val="13"/>
          <w:sz w:val="32"/>
          <w:szCs w:val="32"/>
          <w:lang w:eastAsia="zh-CN"/>
        </w:rPr>
        <w:t>竞赛日检录：</w:t>
      </w:r>
    </w:p>
    <w:p w14:paraId="4203BD8C">
      <w:pPr>
        <w:pStyle w:val="2"/>
        <w:spacing w:line="520" w:lineRule="exact"/>
        <w:ind w:left="58" w:right="145" w:firstLine="440"/>
        <w:jc w:val="both"/>
        <w:rPr>
          <w:rFonts w:ascii="仿宋_GB2312" w:hAnsi="仿宋_GB2312" w:eastAsia="仿宋_GB2312" w:cs="仿宋_GB2312"/>
          <w:b/>
          <w:bCs/>
          <w:spacing w:val="13"/>
          <w:sz w:val="32"/>
          <w:szCs w:val="32"/>
          <w:lang w:eastAsia="zh-CN"/>
        </w:rPr>
      </w:pPr>
      <w:r>
        <w:rPr>
          <w:rFonts w:hint="eastAsia" w:ascii="仿宋_GB2312" w:hAnsi="仿宋_GB2312" w:eastAsia="仿宋_GB2312" w:cs="仿宋_GB2312"/>
          <w:b/>
          <w:bCs/>
          <w:spacing w:val="13"/>
          <w:sz w:val="32"/>
          <w:szCs w:val="32"/>
          <w:lang w:eastAsia="zh-CN"/>
        </w:rPr>
        <w:t xml:space="preserve">2024年12月12日上午场 9:00   </w:t>
      </w:r>
    </w:p>
    <w:p w14:paraId="5D33635F">
      <w:pPr>
        <w:pStyle w:val="2"/>
        <w:spacing w:line="520" w:lineRule="exact"/>
        <w:ind w:left="58" w:right="145" w:firstLine="440"/>
        <w:jc w:val="both"/>
        <w:rPr>
          <w:rFonts w:ascii="仿宋_GB2312" w:hAnsi="仿宋_GB2312" w:eastAsia="仿宋_GB2312" w:cs="仿宋_GB2312"/>
          <w:b/>
          <w:bCs/>
          <w:spacing w:val="13"/>
          <w:sz w:val="32"/>
          <w:szCs w:val="32"/>
          <w:lang w:eastAsia="zh-CN"/>
        </w:rPr>
      </w:pPr>
      <w:r>
        <w:rPr>
          <w:rFonts w:hint="eastAsia" w:ascii="仿宋_GB2312" w:hAnsi="仿宋_GB2312" w:eastAsia="仿宋_GB2312" w:cs="仿宋_GB2312"/>
          <w:b/>
          <w:bCs/>
          <w:spacing w:val="13"/>
          <w:sz w:val="32"/>
          <w:szCs w:val="32"/>
          <w:lang w:eastAsia="zh-CN"/>
        </w:rPr>
        <w:t>2024年12月12日下午场 13:30</w:t>
      </w:r>
    </w:p>
    <w:p w14:paraId="53D05478">
      <w:pPr>
        <w:pStyle w:val="2"/>
        <w:spacing w:line="520" w:lineRule="exact"/>
        <w:ind w:left="26" w:right="57" w:firstLine="472"/>
        <w:jc w:val="both"/>
        <w:rPr>
          <w:rFonts w:ascii="黑体" w:hAnsi="黑体" w:eastAsia="黑体" w:cs="黑体"/>
          <w:spacing w:val="7"/>
          <w:sz w:val="32"/>
          <w:szCs w:val="32"/>
          <w:lang w:eastAsia="zh-CN"/>
        </w:rPr>
      </w:pPr>
      <w:r>
        <w:rPr>
          <w:rFonts w:hint="eastAsia" w:ascii="黑体" w:hAnsi="黑体" w:eastAsia="黑体" w:cs="黑体"/>
          <w:spacing w:val="7"/>
          <w:sz w:val="32"/>
          <w:szCs w:val="32"/>
          <w:lang w:eastAsia="zh-CN"/>
        </w:rPr>
        <w:t>七、评分标准</w:t>
      </w:r>
    </w:p>
    <w:p w14:paraId="75FD7108">
      <w:pPr>
        <w:widowControl w:val="0"/>
        <w:kinsoku/>
        <w:autoSpaceDE/>
        <w:autoSpaceDN/>
        <w:adjustRightInd/>
        <w:snapToGrid/>
        <w:spacing w:line="52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（一）评分采取百分制，由裁判组从技能水平（60%）、职业素养（10%）、应用价值（10%）、团队合作（10%）、创新创意（10%）五个方面按权重对参赛项目进行打分。</w:t>
      </w:r>
    </w:p>
    <w:p w14:paraId="0E372E55">
      <w:pPr>
        <w:widowControl w:val="0"/>
        <w:kinsoku/>
        <w:autoSpaceDE/>
        <w:autoSpaceDN/>
        <w:adjustRightInd/>
        <w:snapToGrid/>
        <w:spacing w:line="52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二）比赛现场评分，裁判组5人，参赛选手完成比赛后评分裁判用百分制现场打分，按照“去掉1个最高分和1个最低分，其余分数求和”规则，统计得出各参赛队得分，现场宣布结果。最后按排名和教育局要求推荐省赛。</w:t>
      </w:r>
    </w:p>
    <w:p w14:paraId="0D2381FE">
      <w:pPr>
        <w:pStyle w:val="2"/>
        <w:spacing w:line="520" w:lineRule="exact"/>
        <w:ind w:left="26" w:right="57" w:firstLine="472"/>
        <w:jc w:val="both"/>
        <w:rPr>
          <w:rFonts w:hint="default" w:ascii="黑体" w:hAnsi="黑体" w:eastAsia="黑体" w:cs="黑体"/>
          <w:spacing w:val="7"/>
          <w:lang w:val="en-US" w:eastAsia="zh-CN"/>
        </w:rPr>
      </w:pPr>
      <w:r>
        <w:rPr>
          <w:rFonts w:hint="eastAsia" w:ascii="黑体" w:hAnsi="黑体" w:eastAsia="黑体" w:cs="黑体"/>
          <w:spacing w:val="7"/>
          <w:lang w:eastAsia="zh-CN"/>
        </w:rPr>
        <w:t>八、成绩</w:t>
      </w:r>
      <w:r>
        <w:rPr>
          <w:rFonts w:hint="eastAsia" w:ascii="黑体" w:hAnsi="黑体" w:eastAsia="黑体" w:cs="黑体"/>
          <w:spacing w:val="7"/>
          <w:lang w:val="en-US" w:eastAsia="zh-CN"/>
        </w:rPr>
        <w:t>公示</w:t>
      </w:r>
    </w:p>
    <w:p w14:paraId="46512A32">
      <w:pPr>
        <w:spacing w:line="520" w:lineRule="exact"/>
        <w:ind w:firstLine="640" w:firstLineChars="200"/>
        <w:jc w:val="both"/>
        <w:rPr>
          <w:spacing w:val="15"/>
          <w:lang w:eastAsia="zh-CN"/>
        </w:rPr>
      </w:pPr>
      <w:r>
        <w:rPr>
          <w:rFonts w:hint="eastAsia" w:ascii="仿宋_GB2312" w:hAnsi="仿宋_GB2312" w:eastAsia="仿宋_GB2312" w:cs="仿宋_GB2312"/>
          <w:sz w:val="32"/>
          <w:szCs w:val="32"/>
          <w:lang w:eastAsia="zh-CN"/>
        </w:rPr>
        <w:t>统分裁判将解密后的各参赛队伍（选手）成绩汇总成比赛成绩，经裁判长、纪律监督工作组组长签字后，由裁判长公示2小时。有效公示时间内对成绩有异议的，可按仲裁工作相关要求申诉处理，公示无异议后，公布比赛结果。</w:t>
      </w:r>
    </w:p>
    <w:sectPr>
      <w:footerReference r:id="rId3" w:type="default"/>
      <w:pgSz w:w="11907" w:h="16839"/>
      <w:pgMar w:top="1431" w:right="1785" w:bottom="1211" w:left="1785" w:header="0" w:footer="997" w:gutter="0"/>
      <w:pgNumType w:fmt="numberInDash"/>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8A372A89-3976-408C-86AE-7919867EC12A}"/>
  </w:font>
  <w:font w:name="Arial">
    <w:panose1 w:val="020B0604020202020204"/>
    <w:charset w:val="01"/>
    <w:family w:val="swiss"/>
    <w:pitch w:val="default"/>
    <w:sig w:usb0="E0002EFF" w:usb1="C000785B" w:usb2="00000009" w:usb3="00000000" w:csb0="400001FF" w:csb1="FFFF0000"/>
    <w:embedRegular r:id="rId2" w:fontKey="{FEA5325E-7B58-445A-AD71-EE00E6E3F5A6}"/>
  </w:font>
  <w:font w:name="黑体">
    <w:panose1 w:val="02010609060101010101"/>
    <w:charset w:val="86"/>
    <w:family w:val="auto"/>
    <w:pitch w:val="default"/>
    <w:sig w:usb0="800002BF" w:usb1="38CF7CFA" w:usb2="00000016" w:usb3="00000000" w:csb0="00040001" w:csb1="00000000"/>
    <w:embedRegular r:id="rId3" w:fontKey="{CBAB6FD1-E09C-4D23-AC9B-4FE21F9A21EF}"/>
  </w:font>
  <w:font w:name="Courier New">
    <w:panose1 w:val="02070309020205020404"/>
    <w:charset w:val="01"/>
    <w:family w:val="modern"/>
    <w:pitch w:val="default"/>
    <w:sig w:usb0="E0002EFF" w:usb1="C0007843" w:usb2="00000009" w:usb3="00000000" w:csb0="400001FF" w:csb1="FFFF0000"/>
    <w:embedRegular r:id="rId4" w:fontKey="{F7F28141-C9F4-4A70-BB32-FA17A4C0D952}"/>
  </w:font>
  <w:font w:name="Symbol">
    <w:panose1 w:val="05050102010706020507"/>
    <w:charset w:val="02"/>
    <w:family w:val="roman"/>
    <w:pitch w:val="default"/>
    <w:sig w:usb0="00000000" w:usb1="00000000" w:usb2="00000000" w:usb3="00000000" w:csb0="80000000" w:csb1="00000000"/>
    <w:embedRegular r:id="rId5" w:fontKey="{952705EF-A732-411C-B90D-A91B03EAA251}"/>
  </w:font>
  <w:font w:name="Calibri">
    <w:panose1 w:val="020F0502020204030204"/>
    <w:charset w:val="00"/>
    <w:family w:val="swiss"/>
    <w:pitch w:val="default"/>
    <w:sig w:usb0="E4002EFF" w:usb1="C200247B" w:usb2="00000009" w:usb3="00000000" w:csb0="200001FF" w:csb1="00000000"/>
    <w:embedRegular r:id="rId6" w:fontKey="{3BE85D7B-9FDE-4F82-9261-32B507C98755}"/>
  </w:font>
  <w:font w:name="仿宋">
    <w:panose1 w:val="02010609060101010101"/>
    <w:charset w:val="86"/>
    <w:family w:val="modern"/>
    <w:pitch w:val="default"/>
    <w:sig w:usb0="800002BF" w:usb1="38CF7CFA" w:usb2="00000016" w:usb3="00000000" w:csb0="00040001" w:csb1="00000000"/>
  </w:font>
  <w:font w:name="仿宋_GB2312">
    <w:panose1 w:val="02010609030101010101"/>
    <w:charset w:val="86"/>
    <w:family w:val="auto"/>
    <w:pitch w:val="default"/>
    <w:sig w:usb0="00000001" w:usb1="080E0000" w:usb2="00000000" w:usb3="00000000" w:csb0="00040000" w:csb1="00000000"/>
    <w:embedRegular r:id="rId7" w:fontKey="{28D31C23-FC8D-4E4F-A70B-5E7EB26E4043}"/>
  </w:font>
  <w:font w:name="楷体">
    <w:panose1 w:val="02010609060101010101"/>
    <w:charset w:val="86"/>
    <w:family w:val="modern"/>
    <w:pitch w:val="default"/>
    <w:sig w:usb0="800002BF" w:usb1="38CF7CFA" w:usb2="00000016" w:usb3="00000000" w:csb0="00040001" w:csb1="00000000"/>
    <w:embedRegular r:id="rId8" w:fontKey="{683D85DF-03B0-420E-804B-21D725B25A75}"/>
  </w:font>
  <w:font w:name="方正小标宋简体">
    <w:panose1 w:val="03000509000000000000"/>
    <w:charset w:val="86"/>
    <w:family w:val="auto"/>
    <w:pitch w:val="default"/>
    <w:sig w:usb0="00000001" w:usb1="080E0000" w:usb2="00000000" w:usb3="00000000" w:csb0="00040000" w:csb1="00000000"/>
    <w:embedRegular r:id="rId9" w:fontKey="{3A34F382-9367-42F0-B242-8AD2BFF63773}"/>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D82B5F">
    <w:pPr>
      <w:spacing w:line="177" w:lineRule="auto"/>
      <w:ind w:left="4075"/>
      <w:rPr>
        <w:rFonts w:ascii="Times New Roman" w:hAnsi="Times New Roman" w:eastAsia="Times New Roman" w:cs="Times New Roman"/>
        <w:sz w:val="24"/>
        <w:szCs w:val="24"/>
      </w:rPr>
    </w:pPr>
    <w:r>
      <w:rPr>
        <w:sz w:val="24"/>
        <w:lang w:eastAsia="zh-CN"/>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6284FDB">
                          <w:pPr>
                            <w:pStyle w:val="3"/>
                          </w:pPr>
                          <w:r>
                            <w:fldChar w:fldCharType="begin"/>
                          </w:r>
                          <w:r>
                            <w:instrText xml:space="preserve"> PAGE  \* MERGEFORMAT </w:instrText>
                          </w:r>
                          <w:r>
                            <w:fldChar w:fldCharType="separate"/>
                          </w:r>
                          <w:r>
                            <w:t>- 1 -</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zXDnwqAgAAV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CLNmWdjqneUROirm&#10;7eoYIGCnaxSlV2LQCtPWdWZ4GXGc/9x3UY9/g+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IzXDnwqAgAAVQQAAA4AAAAAAAAAAQAgAAAAHwEAAGRycy9lMm9Eb2MueG1sUEsFBgAAAAAGAAYA&#10;WQEAALsFAAAAAA==&#10;">
              <v:fill on="f" focussize="0,0"/>
              <v:stroke on="f" weight="0.5pt"/>
              <v:imagedata o:title=""/>
              <o:lock v:ext="edit" aspectratio="f"/>
              <v:textbox inset="0mm,0mm,0mm,0mm" style="mso-fit-shape-to-text:t;">
                <w:txbxContent>
                  <w:p w14:paraId="76284FDB">
                    <w:pPr>
                      <w:pStyle w:val="3"/>
                    </w:pPr>
                    <w:r>
                      <w:fldChar w:fldCharType="begin"/>
                    </w:r>
                    <w:r>
                      <w:instrText xml:space="preserve"> PAGE  \* MERGEFORMAT </w:instrText>
                    </w:r>
                    <w:r>
                      <w:fldChar w:fldCharType="separate"/>
                    </w:r>
                    <w:r>
                      <w:t>- 1 -</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7467095"/>
    <w:multiLevelType w:val="singleLevel"/>
    <w:tmpl w:val="F7467095"/>
    <w:lvl w:ilvl="0" w:tentative="0">
      <w:start w:val="6"/>
      <w:numFmt w:val="chineseCounting"/>
      <w:suff w:val="nothing"/>
      <w:lvlText w:val="%1、"/>
      <w:lvlJc w:val="left"/>
      <w:rPr>
        <w:rFonts w:hint="eastAsia"/>
      </w:rPr>
    </w:lvl>
  </w:abstractNum>
  <w:abstractNum w:abstractNumId="1">
    <w:nsid w:val="601EABEA"/>
    <w:multiLevelType w:val="singleLevel"/>
    <w:tmpl w:val="601EABEA"/>
    <w:lvl w:ilvl="0" w:tentative="0">
      <w:start w:val="2"/>
      <w:numFmt w:val="chineseCounting"/>
      <w:suff w:val="nothing"/>
      <w:lvlText w:val="（%1）"/>
      <w:lvlJc w:val="left"/>
      <w:rPr>
        <w:rFonts w:hint="eastAsia"/>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isplayBackgroundShape w:val="1"/>
  <w:embedTrueTypeFonts/>
  <w:documentProtection w:enforcement="0"/>
  <w:defaultTabStop w:val="420"/>
  <w:noPunctuationKerning w:val="1"/>
  <w:characterSpacingControl w:val="doNotCompress"/>
  <w:compat>
    <w:spaceForUL/>
    <w:ulTrailSpace/>
    <w:doNotExpandShiftReturn/>
    <w:doNotWrapTextWithPunct/>
    <w:doNotUseEastAsianBreakRules/>
    <w:useFELayout/>
    <w:doNotUseIndentAsNumberingTabStop/>
    <w:compatSetting w:name="compatibilityMode" w:uri="http://schemas.microsoft.com/office/word" w:val="14"/>
  </w:compat>
  <w:docVars>
    <w:docVar w:name="commondata" w:val="eyJoZGlkIjoiMGVhYzU2OWU2YWRiYjM1ODQ0ZDUzYTU0NjFhMDU4MWYifQ=="/>
  </w:docVars>
  <w:rsids>
    <w:rsidRoot w:val="00126664"/>
    <w:rsid w:val="000642F7"/>
    <w:rsid w:val="00071CCF"/>
    <w:rsid w:val="00126664"/>
    <w:rsid w:val="00222B52"/>
    <w:rsid w:val="00260655"/>
    <w:rsid w:val="00284386"/>
    <w:rsid w:val="0039221D"/>
    <w:rsid w:val="00422464"/>
    <w:rsid w:val="004304B6"/>
    <w:rsid w:val="0058100B"/>
    <w:rsid w:val="005A753D"/>
    <w:rsid w:val="00873244"/>
    <w:rsid w:val="008D3FB3"/>
    <w:rsid w:val="008F78AE"/>
    <w:rsid w:val="00930024"/>
    <w:rsid w:val="00993D76"/>
    <w:rsid w:val="00A11181"/>
    <w:rsid w:val="00C8215B"/>
    <w:rsid w:val="00CD76A7"/>
    <w:rsid w:val="00D87C9C"/>
    <w:rsid w:val="00E02381"/>
    <w:rsid w:val="00F356A3"/>
    <w:rsid w:val="00FC170C"/>
    <w:rsid w:val="01BF2DBB"/>
    <w:rsid w:val="0239097A"/>
    <w:rsid w:val="02663C42"/>
    <w:rsid w:val="02750329"/>
    <w:rsid w:val="02D05560"/>
    <w:rsid w:val="02EE59E6"/>
    <w:rsid w:val="03195159"/>
    <w:rsid w:val="032F4898"/>
    <w:rsid w:val="037E4FBC"/>
    <w:rsid w:val="05EC445F"/>
    <w:rsid w:val="065A3ABE"/>
    <w:rsid w:val="06606BFB"/>
    <w:rsid w:val="066761DB"/>
    <w:rsid w:val="0781151E"/>
    <w:rsid w:val="09811362"/>
    <w:rsid w:val="0A6C3DC0"/>
    <w:rsid w:val="0A7D5FCD"/>
    <w:rsid w:val="0AC27E84"/>
    <w:rsid w:val="0B3B55D7"/>
    <w:rsid w:val="0BB43C70"/>
    <w:rsid w:val="0BFB189F"/>
    <w:rsid w:val="0C3628D7"/>
    <w:rsid w:val="0C886EAB"/>
    <w:rsid w:val="0C981F1E"/>
    <w:rsid w:val="0DDA69CF"/>
    <w:rsid w:val="0DE620DB"/>
    <w:rsid w:val="0E8C4A31"/>
    <w:rsid w:val="0F317386"/>
    <w:rsid w:val="0F9F0794"/>
    <w:rsid w:val="0FD0094D"/>
    <w:rsid w:val="0FF24D67"/>
    <w:rsid w:val="10637A13"/>
    <w:rsid w:val="1065378B"/>
    <w:rsid w:val="11397E86"/>
    <w:rsid w:val="1182211B"/>
    <w:rsid w:val="11A77DD3"/>
    <w:rsid w:val="11DC5CCF"/>
    <w:rsid w:val="120B0362"/>
    <w:rsid w:val="122B27B2"/>
    <w:rsid w:val="12323B41"/>
    <w:rsid w:val="12486EC1"/>
    <w:rsid w:val="129A5575"/>
    <w:rsid w:val="13143247"/>
    <w:rsid w:val="136F4921"/>
    <w:rsid w:val="13C93E57"/>
    <w:rsid w:val="156C1118"/>
    <w:rsid w:val="15F105B4"/>
    <w:rsid w:val="164E6A70"/>
    <w:rsid w:val="16D834BD"/>
    <w:rsid w:val="18F97167"/>
    <w:rsid w:val="19655560"/>
    <w:rsid w:val="196A1E12"/>
    <w:rsid w:val="19722A75"/>
    <w:rsid w:val="19EF056A"/>
    <w:rsid w:val="1A0C2EC9"/>
    <w:rsid w:val="1BC752FA"/>
    <w:rsid w:val="1CB6536F"/>
    <w:rsid w:val="1CFB1E10"/>
    <w:rsid w:val="1D8B67FB"/>
    <w:rsid w:val="1E8219AC"/>
    <w:rsid w:val="1F721A21"/>
    <w:rsid w:val="1FAD0CAB"/>
    <w:rsid w:val="200A3A07"/>
    <w:rsid w:val="201A01A4"/>
    <w:rsid w:val="21393D64"/>
    <w:rsid w:val="228F6446"/>
    <w:rsid w:val="22C75BE0"/>
    <w:rsid w:val="23305E7B"/>
    <w:rsid w:val="238C6E29"/>
    <w:rsid w:val="23C14D25"/>
    <w:rsid w:val="24092228"/>
    <w:rsid w:val="246F652F"/>
    <w:rsid w:val="250C0222"/>
    <w:rsid w:val="25C428AA"/>
    <w:rsid w:val="25C805EC"/>
    <w:rsid w:val="26287E6D"/>
    <w:rsid w:val="267E0CAB"/>
    <w:rsid w:val="27296055"/>
    <w:rsid w:val="2817361C"/>
    <w:rsid w:val="28383FEF"/>
    <w:rsid w:val="28A40771"/>
    <w:rsid w:val="290A4A78"/>
    <w:rsid w:val="29B5038D"/>
    <w:rsid w:val="29C15A38"/>
    <w:rsid w:val="2B787A6A"/>
    <w:rsid w:val="2B8A00F2"/>
    <w:rsid w:val="2BBB474F"/>
    <w:rsid w:val="2D1305E9"/>
    <w:rsid w:val="2D60110A"/>
    <w:rsid w:val="2D7921CC"/>
    <w:rsid w:val="2DEE2BBA"/>
    <w:rsid w:val="2EF266DA"/>
    <w:rsid w:val="2F191EB9"/>
    <w:rsid w:val="2F383732"/>
    <w:rsid w:val="302904FA"/>
    <w:rsid w:val="3038636F"/>
    <w:rsid w:val="30CC6AB7"/>
    <w:rsid w:val="30DD0CC4"/>
    <w:rsid w:val="31552F50"/>
    <w:rsid w:val="315F0104"/>
    <w:rsid w:val="32AD714D"/>
    <w:rsid w:val="32C57C62"/>
    <w:rsid w:val="3428461C"/>
    <w:rsid w:val="345D2848"/>
    <w:rsid w:val="34B220E9"/>
    <w:rsid w:val="35C12962"/>
    <w:rsid w:val="361B02C4"/>
    <w:rsid w:val="36B2214A"/>
    <w:rsid w:val="36D16BD5"/>
    <w:rsid w:val="396226AE"/>
    <w:rsid w:val="39A14F85"/>
    <w:rsid w:val="39DA3FF3"/>
    <w:rsid w:val="3A4678DA"/>
    <w:rsid w:val="3BB0325D"/>
    <w:rsid w:val="3C0572CE"/>
    <w:rsid w:val="3C9963E7"/>
    <w:rsid w:val="3D007E13"/>
    <w:rsid w:val="3D966E80"/>
    <w:rsid w:val="3DBB238D"/>
    <w:rsid w:val="3E4D5F46"/>
    <w:rsid w:val="3F9B4224"/>
    <w:rsid w:val="40275AB8"/>
    <w:rsid w:val="40AB66E9"/>
    <w:rsid w:val="41A43864"/>
    <w:rsid w:val="421723A0"/>
    <w:rsid w:val="421C22C0"/>
    <w:rsid w:val="42AA7A6D"/>
    <w:rsid w:val="436D4129"/>
    <w:rsid w:val="44B51E27"/>
    <w:rsid w:val="451A3E3D"/>
    <w:rsid w:val="45373B37"/>
    <w:rsid w:val="46071881"/>
    <w:rsid w:val="460C7C2A"/>
    <w:rsid w:val="46364CA7"/>
    <w:rsid w:val="46873754"/>
    <w:rsid w:val="46D85D5E"/>
    <w:rsid w:val="481D253C"/>
    <w:rsid w:val="4884619D"/>
    <w:rsid w:val="49F033BE"/>
    <w:rsid w:val="4A2319E6"/>
    <w:rsid w:val="4AFF7432"/>
    <w:rsid w:val="4BB072A9"/>
    <w:rsid w:val="4BED4059"/>
    <w:rsid w:val="4C6065D9"/>
    <w:rsid w:val="4C856040"/>
    <w:rsid w:val="4CD6689C"/>
    <w:rsid w:val="4E102281"/>
    <w:rsid w:val="4E7760E7"/>
    <w:rsid w:val="4E881E17"/>
    <w:rsid w:val="4FD67431"/>
    <w:rsid w:val="4FD73866"/>
    <w:rsid w:val="4FE65048"/>
    <w:rsid w:val="501871CB"/>
    <w:rsid w:val="50E81293"/>
    <w:rsid w:val="512E21F1"/>
    <w:rsid w:val="51583D23"/>
    <w:rsid w:val="516F72BF"/>
    <w:rsid w:val="52CF6267"/>
    <w:rsid w:val="53E421E6"/>
    <w:rsid w:val="53F1045F"/>
    <w:rsid w:val="54576514"/>
    <w:rsid w:val="54752E3E"/>
    <w:rsid w:val="55733821"/>
    <w:rsid w:val="560C332E"/>
    <w:rsid w:val="57D63BF4"/>
    <w:rsid w:val="58A0138C"/>
    <w:rsid w:val="58FC3B2E"/>
    <w:rsid w:val="59284923"/>
    <w:rsid w:val="593E5EF4"/>
    <w:rsid w:val="595B0854"/>
    <w:rsid w:val="5A600310"/>
    <w:rsid w:val="5AFA5E4B"/>
    <w:rsid w:val="5C6C2D78"/>
    <w:rsid w:val="5C7B26AE"/>
    <w:rsid w:val="5DBC388C"/>
    <w:rsid w:val="5DBF512A"/>
    <w:rsid w:val="5EDF3CD6"/>
    <w:rsid w:val="5F36141C"/>
    <w:rsid w:val="5FC8476A"/>
    <w:rsid w:val="60433DF0"/>
    <w:rsid w:val="60CC2038"/>
    <w:rsid w:val="61B76844"/>
    <w:rsid w:val="62344338"/>
    <w:rsid w:val="62D81168"/>
    <w:rsid w:val="63506F50"/>
    <w:rsid w:val="635A7DCF"/>
    <w:rsid w:val="63666773"/>
    <w:rsid w:val="6372336A"/>
    <w:rsid w:val="63927568"/>
    <w:rsid w:val="6569254B"/>
    <w:rsid w:val="65757142"/>
    <w:rsid w:val="65E322FD"/>
    <w:rsid w:val="65F22540"/>
    <w:rsid w:val="667A42E4"/>
    <w:rsid w:val="66B617C0"/>
    <w:rsid w:val="66D6776C"/>
    <w:rsid w:val="676F3C24"/>
    <w:rsid w:val="67F3434E"/>
    <w:rsid w:val="685E5C6B"/>
    <w:rsid w:val="686D5EAE"/>
    <w:rsid w:val="694C65EC"/>
    <w:rsid w:val="696B783B"/>
    <w:rsid w:val="697A2F79"/>
    <w:rsid w:val="69D50DD6"/>
    <w:rsid w:val="69F820EF"/>
    <w:rsid w:val="6AEA7C8A"/>
    <w:rsid w:val="6B8754D9"/>
    <w:rsid w:val="6C291FF2"/>
    <w:rsid w:val="6EA91C0A"/>
    <w:rsid w:val="6EBA3E17"/>
    <w:rsid w:val="6F467459"/>
    <w:rsid w:val="6F6B5112"/>
    <w:rsid w:val="704E4817"/>
    <w:rsid w:val="70C90342"/>
    <w:rsid w:val="70E1568B"/>
    <w:rsid w:val="70F27CF7"/>
    <w:rsid w:val="71324139"/>
    <w:rsid w:val="738D38A8"/>
    <w:rsid w:val="73EA4857"/>
    <w:rsid w:val="741E6BF6"/>
    <w:rsid w:val="742F4960"/>
    <w:rsid w:val="74BD01BD"/>
    <w:rsid w:val="74E409DF"/>
    <w:rsid w:val="7625426C"/>
    <w:rsid w:val="763B583E"/>
    <w:rsid w:val="76C03F95"/>
    <w:rsid w:val="76D57A40"/>
    <w:rsid w:val="76EA1012"/>
    <w:rsid w:val="7726029C"/>
    <w:rsid w:val="77F959B0"/>
    <w:rsid w:val="78251F22"/>
    <w:rsid w:val="78D45AB3"/>
    <w:rsid w:val="792E4795"/>
    <w:rsid w:val="79AE4579"/>
    <w:rsid w:val="7A5F28B0"/>
    <w:rsid w:val="7A965738"/>
    <w:rsid w:val="7AB34FFA"/>
    <w:rsid w:val="7AB83901"/>
    <w:rsid w:val="7AEA15E0"/>
    <w:rsid w:val="7BE14791"/>
    <w:rsid w:val="7BE97AEA"/>
    <w:rsid w:val="7C3F595C"/>
    <w:rsid w:val="7C5238E1"/>
    <w:rsid w:val="7CE704CD"/>
    <w:rsid w:val="7D787377"/>
    <w:rsid w:val="7D9177D2"/>
    <w:rsid w:val="7D9879F5"/>
    <w:rsid w:val="7DDC41AC"/>
    <w:rsid w:val="7DEC566F"/>
    <w:rsid w:val="7DEF71FD"/>
    <w:rsid w:val="7E747B3F"/>
    <w:rsid w:val="7EA741D8"/>
    <w:rsid w:val="7EB030D1"/>
    <w:rsid w:val="7F743B6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iPriority="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semiHidden/>
    <w:qFormat/>
    <w:uiPriority w:val="0"/>
    <w:pPr>
      <w:kinsoku w:val="0"/>
      <w:autoSpaceDE w:val="0"/>
      <w:autoSpaceDN w:val="0"/>
      <w:adjustRightInd w:val="0"/>
      <w:snapToGrid w:val="0"/>
      <w:textAlignment w:val="baseline"/>
    </w:pPr>
    <w:rPr>
      <w:rFonts w:ascii="Arial" w:hAnsi="Arial" w:eastAsia="Arial" w:cs="Arial"/>
      <w:snapToGrid w:val="0"/>
      <w:color w:val="000000"/>
      <w:sz w:val="21"/>
      <w:szCs w:val="21"/>
      <w:lang w:val="en-US" w:eastAsia="en-US" w:bidi="ar-SA"/>
    </w:rPr>
  </w:style>
  <w:style w:type="character" w:default="1" w:styleId="7">
    <w:name w:val="Default Paragraph Font"/>
    <w:semiHidden/>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Body Text"/>
    <w:basedOn w:val="1"/>
    <w:semiHidden/>
    <w:qFormat/>
    <w:uiPriority w:val="0"/>
    <w:rPr>
      <w:rFonts w:ascii="仿宋" w:hAnsi="仿宋" w:eastAsia="仿宋" w:cs="仿宋"/>
      <w:sz w:val="31"/>
      <w:szCs w:val="31"/>
    </w:rPr>
  </w:style>
  <w:style w:type="paragraph" w:styleId="3">
    <w:name w:val="footer"/>
    <w:basedOn w:val="1"/>
    <w:qFormat/>
    <w:uiPriority w:val="0"/>
    <w:pPr>
      <w:tabs>
        <w:tab w:val="center" w:pos="4153"/>
        <w:tab w:val="right" w:pos="8306"/>
      </w:tabs>
    </w:pPr>
    <w:rPr>
      <w:sz w:val="18"/>
    </w:rPr>
  </w:style>
  <w:style w:type="paragraph" w:styleId="4">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jc w:val="both"/>
    </w:pPr>
    <w:rPr>
      <w:sz w:val="18"/>
    </w:rPr>
  </w:style>
  <w:style w:type="paragraph" w:styleId="5">
    <w:name w:val="Normal (Web)"/>
    <w:basedOn w:val="1"/>
    <w:qFormat/>
    <w:uiPriority w:val="0"/>
    <w:rPr>
      <w:sz w:val="24"/>
    </w:rPr>
  </w:style>
  <w:style w:type="table" w:customStyle="1" w:styleId="8">
    <w:name w:val="Table Normal"/>
    <w:semiHidden/>
    <w:unhideWhenUsed/>
    <w:qFormat/>
    <w:uiPriority w:val="0"/>
    <w:tblPr>
      <w:tblCellMar>
        <w:top w:w="0" w:type="dxa"/>
        <w:left w:w="0" w:type="dxa"/>
        <w:bottom w:w="0" w:type="dxa"/>
        <w:right w:w="0" w:type="dxa"/>
      </w:tblCellMar>
    </w:tblPr>
  </w:style>
  <w:style w:type="paragraph" w:customStyle="1" w:styleId="9">
    <w:name w:val="Table Text"/>
    <w:basedOn w:val="1"/>
    <w:semiHidden/>
    <w:qFormat/>
    <w:uiPriority w:val="0"/>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numbering" Target="numbering.xml"/><Relationship Id="rId5" Type="http://schemas.openxmlformats.org/officeDocument/2006/relationships/customXml" Target="../customXml/item1.xml"/><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8</Pages>
  <Words>3843</Words>
  <Characters>3983</Characters>
  <Lines>29</Lines>
  <Paragraphs>8</Paragraphs>
  <TotalTime>2</TotalTime>
  <ScaleCrop>false</ScaleCrop>
  <LinksUpToDate>false</LinksUpToDate>
  <CharactersWithSpaces>3989</CharactersWithSpaces>
  <Application>WPS Office_12.1.0.18608_F1E327BC-269C-435d-A152-05C5408002CA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2024-10-22T14:43:00Z</dcterms:created>
  <dc:creator>26742</dc:creator>
  <cp:lastModifiedBy>大雨</cp:lastModifiedBy>
  <dcterms:modified xsi:type="dcterms:W3CDTF">2024-11-19T16:15:35Z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wqlLaW5nc29mdCBQREYgdG8gV1BTIDEwMA</vt:lpwstr>
  </property>
  <property fmtid="{D5CDD505-2E9C-101B-9397-08002B2CF9AE}" pid="3" name="Created">
    <vt:filetime>2024-11-01T11:16:08Z</vt:filetime>
  </property>
  <property fmtid="{D5CDD505-2E9C-101B-9397-08002B2CF9AE}" pid="4" name="KSOProductBuildVer">
    <vt:lpwstr>2052-12.1.0.18608</vt:lpwstr>
  </property>
  <property fmtid="{D5CDD505-2E9C-101B-9397-08002B2CF9AE}" pid="5" name="ICV">
    <vt:lpwstr>51C75404F1AD48969D58CCDA973799B5_12</vt:lpwstr>
  </property>
</Properties>
</file>