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4A7E" w:rsidRDefault="00054A7E">
      <w:pPr>
        <w:spacing w:line="240" w:lineRule="auto"/>
        <w:ind w:firstLineChars="0" w:firstLine="0"/>
        <w:jc w:val="center"/>
        <w:rPr>
          <w:b/>
          <w:sz w:val="36"/>
          <w:szCs w:val="36"/>
        </w:rPr>
      </w:pPr>
    </w:p>
    <w:p w:rsidR="00054A7E" w:rsidRDefault="00CA6CC5">
      <w:pPr>
        <w:spacing w:line="240" w:lineRule="auto"/>
        <w:ind w:firstLineChars="0" w:firstLine="0"/>
        <w:jc w:val="center"/>
        <w:rPr>
          <w:b/>
          <w:sz w:val="36"/>
          <w:szCs w:val="36"/>
        </w:rPr>
      </w:pPr>
      <w:r>
        <w:rPr>
          <w:b/>
          <w:sz w:val="36"/>
          <w:szCs w:val="36"/>
        </w:rPr>
        <w:t>20</w:t>
      </w:r>
      <w:r w:rsidR="00FC6487">
        <w:rPr>
          <w:rFonts w:hint="eastAsia"/>
          <w:b/>
          <w:sz w:val="36"/>
          <w:szCs w:val="36"/>
        </w:rPr>
        <w:t>2</w:t>
      </w:r>
      <w:r w:rsidR="006C1E23">
        <w:rPr>
          <w:rFonts w:hint="eastAsia"/>
          <w:b/>
          <w:sz w:val="36"/>
          <w:szCs w:val="36"/>
        </w:rPr>
        <w:t>3</w:t>
      </w:r>
      <w:r w:rsidR="00FC6487">
        <w:rPr>
          <w:rFonts w:hint="eastAsia"/>
          <w:b/>
          <w:sz w:val="36"/>
          <w:szCs w:val="36"/>
        </w:rPr>
        <w:t>年兰州市</w:t>
      </w:r>
      <w:r>
        <w:rPr>
          <w:rFonts w:hint="eastAsia"/>
          <w:b/>
          <w:sz w:val="36"/>
          <w:szCs w:val="36"/>
        </w:rPr>
        <w:t>职业院校学生技能大赛</w:t>
      </w:r>
    </w:p>
    <w:p w:rsidR="00054A7E" w:rsidRDefault="00CA6CC5">
      <w:pPr>
        <w:spacing w:line="240" w:lineRule="auto"/>
        <w:ind w:firstLineChars="0" w:firstLine="0"/>
        <w:jc w:val="center"/>
        <w:rPr>
          <w:b/>
          <w:sz w:val="36"/>
          <w:szCs w:val="36"/>
        </w:rPr>
      </w:pPr>
      <w:r>
        <w:rPr>
          <w:rFonts w:hint="eastAsia"/>
          <w:b/>
          <w:sz w:val="36"/>
          <w:szCs w:val="36"/>
        </w:rPr>
        <w:t>“建筑施工全过程模拟”赛项规程（中职学生组）</w:t>
      </w:r>
    </w:p>
    <w:p w:rsidR="00054A7E" w:rsidRDefault="00CA6CC5">
      <w:pPr>
        <w:adjustRightInd w:val="0"/>
        <w:snapToGrid w:val="0"/>
        <w:spacing w:line="560" w:lineRule="atLeast"/>
        <w:ind w:firstLine="562"/>
        <w:rPr>
          <w:rFonts w:ascii="仿宋" w:hAnsi="仿宋"/>
          <w:sz w:val="28"/>
          <w:szCs w:val="28"/>
        </w:rPr>
      </w:pPr>
      <w:bookmarkStart w:id="0" w:name="_Toc535409933"/>
      <w:r>
        <w:rPr>
          <w:rFonts w:ascii="仿宋" w:hAnsi="仿宋" w:hint="eastAsia"/>
          <w:b/>
          <w:sz w:val="28"/>
          <w:szCs w:val="28"/>
        </w:rPr>
        <w:t>一、赛项名称</w:t>
      </w:r>
    </w:p>
    <w:p w:rsidR="00054A7E" w:rsidRDefault="00CA6CC5">
      <w:pPr>
        <w:adjustRightInd w:val="0"/>
        <w:snapToGrid w:val="0"/>
        <w:spacing w:line="560" w:lineRule="atLeast"/>
        <w:ind w:firstLine="560"/>
        <w:rPr>
          <w:rFonts w:ascii="仿宋" w:hAnsi="仿宋"/>
          <w:sz w:val="28"/>
          <w:szCs w:val="28"/>
        </w:rPr>
      </w:pPr>
      <w:r>
        <w:rPr>
          <w:rFonts w:ascii="仿宋" w:hAnsi="仿宋" w:hint="eastAsia"/>
          <w:sz w:val="28"/>
          <w:szCs w:val="28"/>
        </w:rPr>
        <w:t>赛项名称：建筑施工全过程模拟</w:t>
      </w:r>
    </w:p>
    <w:p w:rsidR="00054A7E" w:rsidRDefault="00CA6CC5">
      <w:pPr>
        <w:adjustRightInd w:val="0"/>
        <w:snapToGrid w:val="0"/>
        <w:spacing w:line="560" w:lineRule="atLeast"/>
        <w:ind w:firstLine="560"/>
        <w:rPr>
          <w:rFonts w:ascii="仿宋" w:hAnsi="仿宋"/>
          <w:sz w:val="28"/>
          <w:szCs w:val="28"/>
        </w:rPr>
      </w:pPr>
      <w:r>
        <w:rPr>
          <w:rFonts w:ascii="仿宋" w:hAnsi="仿宋" w:hint="eastAsia"/>
          <w:sz w:val="28"/>
          <w:szCs w:val="28"/>
        </w:rPr>
        <w:t>赛项组别：中职学生组</w:t>
      </w:r>
    </w:p>
    <w:p w:rsidR="00054A7E" w:rsidRDefault="00CA6CC5">
      <w:pPr>
        <w:adjustRightInd w:val="0"/>
        <w:snapToGrid w:val="0"/>
        <w:spacing w:line="560" w:lineRule="atLeast"/>
        <w:ind w:firstLine="560"/>
        <w:rPr>
          <w:rFonts w:ascii="仿宋" w:hAnsi="仿宋"/>
          <w:sz w:val="28"/>
          <w:szCs w:val="28"/>
        </w:rPr>
      </w:pPr>
      <w:r>
        <w:rPr>
          <w:rFonts w:ascii="仿宋" w:hAnsi="仿宋" w:hint="eastAsia"/>
          <w:sz w:val="28"/>
          <w:szCs w:val="28"/>
        </w:rPr>
        <w:t>赛项归属专业大类：土木水利类</w:t>
      </w:r>
    </w:p>
    <w:p w:rsidR="00054A7E" w:rsidRDefault="00CA6CC5">
      <w:pPr>
        <w:adjustRightInd w:val="0"/>
        <w:snapToGrid w:val="0"/>
        <w:spacing w:line="560" w:lineRule="atLeast"/>
        <w:ind w:firstLine="562"/>
        <w:rPr>
          <w:rFonts w:ascii="仿宋" w:hAnsi="仿宋"/>
          <w:b/>
          <w:sz w:val="28"/>
          <w:szCs w:val="28"/>
        </w:rPr>
      </w:pPr>
      <w:r>
        <w:rPr>
          <w:rFonts w:ascii="仿宋" w:hAnsi="仿宋" w:hint="eastAsia"/>
          <w:b/>
          <w:sz w:val="28"/>
          <w:szCs w:val="28"/>
        </w:rPr>
        <w:t>二、竞赛目的</w:t>
      </w:r>
    </w:p>
    <w:p w:rsidR="00054A7E" w:rsidRDefault="00CA6CC5">
      <w:pPr>
        <w:spacing w:line="240" w:lineRule="auto"/>
        <w:ind w:firstLine="560"/>
        <w:rPr>
          <w:rFonts w:ascii="仿宋" w:hAnsi="仿宋"/>
          <w:sz w:val="28"/>
          <w:szCs w:val="28"/>
        </w:rPr>
      </w:pPr>
      <w:r>
        <w:rPr>
          <w:rFonts w:ascii="仿宋" w:hAnsi="仿宋" w:hint="eastAsia"/>
          <w:sz w:val="28"/>
          <w:szCs w:val="28"/>
        </w:rPr>
        <w:t>在信息化技术应用日益成熟的今天，通过举办建筑虚拟施工全工程操作大赛，利用虚拟仿真技术和人机交互技术，模拟真实建筑施工全过程，打破空间、时间、环境、资金等客观因素的限制，</w:t>
      </w:r>
      <w:r>
        <w:rPr>
          <w:rFonts w:ascii="仿宋" w:hAnsi="仿宋"/>
          <w:sz w:val="28"/>
          <w:szCs w:val="28"/>
        </w:rPr>
        <w:t>提供专业的实战平台，加强虚拟仿真施工软件应用，加强专业实训教学效果，解决土建类专业实训周期长、耗材多、费用高、不能反复训练的问题，推动相关专业的实践教学探索及实训基地建设，提升</w:t>
      </w:r>
      <w:r>
        <w:rPr>
          <w:rFonts w:ascii="仿宋" w:hAnsi="仿宋" w:hint="eastAsia"/>
          <w:sz w:val="28"/>
          <w:szCs w:val="28"/>
        </w:rPr>
        <w:t>各院</w:t>
      </w:r>
      <w:r>
        <w:rPr>
          <w:rFonts w:ascii="仿宋" w:hAnsi="仿宋"/>
          <w:sz w:val="28"/>
          <w:szCs w:val="28"/>
        </w:rPr>
        <w:t>校相关专业的信息化教学水平</w:t>
      </w:r>
      <w:r>
        <w:rPr>
          <w:rFonts w:ascii="仿宋" w:hAnsi="仿宋" w:hint="eastAsia"/>
          <w:sz w:val="28"/>
          <w:szCs w:val="28"/>
        </w:rPr>
        <w:t>，</w:t>
      </w:r>
      <w:r>
        <w:rPr>
          <w:rFonts w:ascii="仿宋" w:hAnsi="仿宋"/>
          <w:sz w:val="28"/>
          <w:szCs w:val="28"/>
        </w:rPr>
        <w:t>激发学生实践创新能力。</w:t>
      </w:r>
      <w:r>
        <w:rPr>
          <w:rFonts w:ascii="仿宋" w:hAnsi="仿宋" w:hint="eastAsia"/>
          <w:sz w:val="28"/>
          <w:szCs w:val="28"/>
        </w:rPr>
        <w:t>倡导学生在校期间了解关联的专业基础知识，加深对专业和行业的理解，建立团队协作精神，</w:t>
      </w:r>
      <w:r>
        <w:rPr>
          <w:rFonts w:ascii="仿宋" w:hAnsi="仿宋"/>
          <w:sz w:val="28"/>
          <w:szCs w:val="28"/>
        </w:rPr>
        <w:t>提高协同工作的组织、协调、配合、实施意识，</w:t>
      </w:r>
      <w:r>
        <w:rPr>
          <w:rFonts w:ascii="仿宋" w:hAnsi="仿宋" w:hint="eastAsia"/>
          <w:sz w:val="28"/>
          <w:szCs w:val="28"/>
        </w:rPr>
        <w:t xml:space="preserve">营造学生学习专业知识、钻研专业技能、勤奋向上的学习氛围，为学生与行业岗位搭建更合适的窗口，为就业打好良好基础。同时推进院校人才培养进程、提高人才培养质量。 </w:t>
      </w:r>
    </w:p>
    <w:p w:rsidR="00054A7E" w:rsidRDefault="00CA6CC5">
      <w:pPr>
        <w:adjustRightInd w:val="0"/>
        <w:snapToGrid w:val="0"/>
        <w:spacing w:line="560" w:lineRule="atLeast"/>
        <w:ind w:firstLine="562"/>
        <w:rPr>
          <w:rFonts w:ascii="仿宋" w:hAnsi="仿宋"/>
          <w:b/>
          <w:sz w:val="28"/>
          <w:szCs w:val="28"/>
        </w:rPr>
      </w:pPr>
      <w:r>
        <w:rPr>
          <w:rFonts w:ascii="仿宋" w:hAnsi="仿宋" w:hint="eastAsia"/>
          <w:b/>
          <w:sz w:val="28"/>
          <w:szCs w:val="28"/>
        </w:rPr>
        <w:t>三、大赛组织机构</w:t>
      </w:r>
    </w:p>
    <w:p w:rsidR="006C1E23" w:rsidRDefault="006C1E23" w:rsidP="006C1E23">
      <w:pPr>
        <w:spacing w:line="240" w:lineRule="auto"/>
        <w:ind w:firstLine="560"/>
        <w:rPr>
          <w:rFonts w:ascii="仿宋" w:hAnsi="仿宋" w:cs="Times New Roman"/>
          <w:sz w:val="28"/>
          <w:szCs w:val="28"/>
        </w:rPr>
      </w:pPr>
      <w:r>
        <w:rPr>
          <w:rFonts w:ascii="仿宋" w:hAnsi="仿宋" w:cs="Times New Roman" w:hint="eastAsia"/>
          <w:sz w:val="28"/>
          <w:szCs w:val="28"/>
        </w:rPr>
        <w:t>主办单位：兰州市</w:t>
      </w:r>
      <w:r>
        <w:rPr>
          <w:rFonts w:ascii="仿宋" w:hAnsi="仿宋" w:cs="Times New Roman"/>
          <w:sz w:val="28"/>
          <w:szCs w:val="28"/>
        </w:rPr>
        <w:t>教育局</w:t>
      </w:r>
    </w:p>
    <w:p w:rsidR="006C1E23" w:rsidRDefault="006C1E23" w:rsidP="006C1E23">
      <w:pPr>
        <w:spacing w:line="240" w:lineRule="auto"/>
        <w:ind w:firstLineChars="708" w:firstLine="1982"/>
        <w:rPr>
          <w:rFonts w:ascii="仿宋_GB2312" w:eastAsia="仿宋_GB2312" w:hAnsi="仿宋_GB2312" w:cs="宋体"/>
          <w:sz w:val="28"/>
          <w:szCs w:val="28"/>
        </w:rPr>
      </w:pPr>
      <w:r>
        <w:rPr>
          <w:rFonts w:ascii="仿宋_GB2312" w:eastAsia="仿宋_GB2312" w:hAnsi="仿宋_GB2312" w:cs="宋体" w:hint="eastAsia"/>
          <w:sz w:val="28"/>
          <w:szCs w:val="28"/>
        </w:rPr>
        <w:lastRenderedPageBreak/>
        <w:t>兰州市人力资源和社会保障局</w:t>
      </w:r>
    </w:p>
    <w:p w:rsidR="006C1E23" w:rsidRDefault="006C1E23" w:rsidP="006C1E23">
      <w:pPr>
        <w:spacing w:line="240" w:lineRule="auto"/>
        <w:ind w:firstLine="560"/>
        <w:rPr>
          <w:rFonts w:ascii="仿宋" w:hAnsi="仿宋" w:cs="Times New Roman"/>
          <w:sz w:val="28"/>
          <w:szCs w:val="28"/>
        </w:rPr>
      </w:pPr>
      <w:r>
        <w:rPr>
          <w:rFonts w:ascii="仿宋" w:hAnsi="仿宋" w:cs="Times New Roman" w:hint="eastAsia"/>
          <w:sz w:val="28"/>
          <w:szCs w:val="28"/>
        </w:rPr>
        <w:t>承办单位：兰州现代职业学院</w:t>
      </w:r>
    </w:p>
    <w:p w:rsidR="00054A7E" w:rsidRDefault="00CA6CC5">
      <w:pPr>
        <w:spacing w:line="240" w:lineRule="auto"/>
        <w:ind w:firstLine="560"/>
        <w:rPr>
          <w:rFonts w:ascii="仿宋" w:hAnsi="仿宋"/>
          <w:sz w:val="28"/>
          <w:szCs w:val="28"/>
        </w:rPr>
      </w:pPr>
      <w:r>
        <w:rPr>
          <w:rFonts w:ascii="仿宋" w:hAnsi="仿宋" w:cs="Times New Roman" w:hint="eastAsia"/>
          <w:sz w:val="28"/>
          <w:szCs w:val="28"/>
        </w:rPr>
        <w:t>协办单位：兰州聚仁同创软件科技有限公司</w:t>
      </w:r>
    </w:p>
    <w:p w:rsidR="00054A7E" w:rsidRDefault="00CA6CC5">
      <w:pPr>
        <w:adjustRightInd w:val="0"/>
        <w:snapToGrid w:val="0"/>
        <w:spacing w:line="560" w:lineRule="atLeast"/>
        <w:ind w:firstLine="562"/>
        <w:rPr>
          <w:rFonts w:ascii="仿宋" w:hAnsi="仿宋"/>
          <w:b/>
          <w:sz w:val="28"/>
          <w:szCs w:val="28"/>
        </w:rPr>
      </w:pPr>
      <w:r>
        <w:rPr>
          <w:rFonts w:ascii="仿宋" w:hAnsi="仿宋" w:hint="eastAsia"/>
          <w:b/>
          <w:sz w:val="28"/>
          <w:szCs w:val="28"/>
        </w:rPr>
        <w:t>四、竞赛方式及奖项设定</w:t>
      </w:r>
    </w:p>
    <w:p w:rsidR="00054A7E" w:rsidRDefault="00CA6CC5">
      <w:pPr>
        <w:spacing w:line="240" w:lineRule="auto"/>
        <w:ind w:firstLine="560"/>
        <w:rPr>
          <w:rFonts w:ascii="仿宋" w:hAnsi="仿宋"/>
          <w:sz w:val="28"/>
          <w:szCs w:val="28"/>
        </w:rPr>
      </w:pPr>
      <w:r>
        <w:rPr>
          <w:rFonts w:ascii="仿宋" w:hAnsi="仿宋"/>
          <w:sz w:val="28"/>
          <w:szCs w:val="28"/>
        </w:rPr>
        <w:t>1</w:t>
      </w:r>
      <w:r>
        <w:rPr>
          <w:rFonts w:ascii="仿宋" w:hAnsi="仿宋" w:hint="eastAsia"/>
          <w:sz w:val="28"/>
          <w:szCs w:val="28"/>
        </w:rPr>
        <w:t>.竞赛方式</w:t>
      </w:r>
    </w:p>
    <w:p w:rsidR="00054A7E" w:rsidRDefault="00CA6CC5">
      <w:pPr>
        <w:spacing w:line="240" w:lineRule="auto"/>
        <w:ind w:firstLine="560"/>
        <w:rPr>
          <w:rFonts w:ascii="仿宋" w:hAnsi="仿宋"/>
          <w:sz w:val="28"/>
          <w:szCs w:val="28"/>
        </w:rPr>
      </w:pPr>
      <w:r>
        <w:rPr>
          <w:rFonts w:ascii="仿宋" w:hAnsi="仿宋" w:hint="eastAsia"/>
          <w:sz w:val="28"/>
          <w:szCs w:val="28"/>
        </w:rPr>
        <w:t>本赛项为团队赛，每个团队由3名成员组成。以院校为单位组队参赛，不得跨校组队，参赛选手应为全日制普通中职土木水利及相关专业在校生。每个赛项代表队由3名选手和2名指导教师组成。</w:t>
      </w:r>
    </w:p>
    <w:p w:rsidR="00054A7E" w:rsidRDefault="00CA6CC5">
      <w:pPr>
        <w:spacing w:line="240" w:lineRule="auto"/>
        <w:ind w:firstLine="560"/>
        <w:rPr>
          <w:rFonts w:ascii="仿宋" w:hAnsi="仿宋"/>
          <w:sz w:val="28"/>
          <w:szCs w:val="28"/>
        </w:rPr>
      </w:pPr>
      <w:r>
        <w:rPr>
          <w:rFonts w:ascii="仿宋" w:hAnsi="仿宋"/>
          <w:sz w:val="28"/>
          <w:szCs w:val="28"/>
        </w:rPr>
        <w:t>2.</w:t>
      </w:r>
      <w:r>
        <w:rPr>
          <w:rFonts w:ascii="仿宋" w:hAnsi="仿宋" w:hint="eastAsia"/>
          <w:sz w:val="28"/>
          <w:szCs w:val="28"/>
        </w:rPr>
        <w:t>奖项设定</w:t>
      </w:r>
    </w:p>
    <w:p w:rsidR="00054A7E" w:rsidRDefault="00CA6CC5">
      <w:pPr>
        <w:adjustRightInd w:val="0"/>
        <w:snapToGrid w:val="0"/>
        <w:spacing w:line="560" w:lineRule="exact"/>
        <w:ind w:firstLineChars="0" w:firstLine="560"/>
        <w:rPr>
          <w:rFonts w:ascii="仿宋" w:hAnsi="仿宋"/>
          <w:sz w:val="28"/>
          <w:szCs w:val="28"/>
        </w:rPr>
      </w:pPr>
      <w:r>
        <w:rPr>
          <w:rFonts w:ascii="仿宋" w:hAnsi="仿宋" w:hint="eastAsia"/>
          <w:sz w:val="28"/>
          <w:szCs w:val="28"/>
        </w:rPr>
        <w:t>竞赛设团体奖，以赛项实际参赛队总数为基数，一等奖占比10%，二等奖占比20%，三等奖占比30%（小数点后四舍五入）。</w:t>
      </w:r>
    </w:p>
    <w:p w:rsidR="00054A7E" w:rsidRDefault="00CA6CC5">
      <w:pPr>
        <w:adjustRightInd w:val="0"/>
        <w:snapToGrid w:val="0"/>
        <w:spacing w:line="560" w:lineRule="exact"/>
        <w:ind w:firstLineChars="0" w:firstLine="560"/>
        <w:rPr>
          <w:rFonts w:ascii="仿宋" w:hAnsi="仿宋"/>
          <w:sz w:val="28"/>
          <w:szCs w:val="28"/>
        </w:rPr>
      </w:pPr>
      <w:r>
        <w:rPr>
          <w:rFonts w:ascii="仿宋" w:hAnsi="仿宋" w:hint="eastAsia"/>
          <w:sz w:val="28"/>
          <w:szCs w:val="28"/>
        </w:rPr>
        <w:t>获得一等奖的参赛队的指导教师获“优秀指导教师奖”。</w:t>
      </w:r>
    </w:p>
    <w:p w:rsidR="00054A7E" w:rsidRDefault="00CA6CC5">
      <w:pPr>
        <w:adjustRightInd w:val="0"/>
        <w:snapToGrid w:val="0"/>
        <w:spacing w:line="560" w:lineRule="atLeast"/>
        <w:ind w:firstLine="562"/>
        <w:rPr>
          <w:rFonts w:ascii="仿宋" w:hAnsi="仿宋"/>
          <w:b/>
          <w:sz w:val="28"/>
          <w:szCs w:val="28"/>
        </w:rPr>
      </w:pPr>
      <w:r>
        <w:rPr>
          <w:rFonts w:ascii="仿宋" w:hAnsi="仿宋" w:hint="eastAsia"/>
          <w:b/>
          <w:sz w:val="28"/>
          <w:szCs w:val="28"/>
        </w:rPr>
        <w:t>五、竞赛内容</w:t>
      </w:r>
    </w:p>
    <w:p w:rsidR="00054A7E" w:rsidRDefault="00CA6CC5">
      <w:pPr>
        <w:spacing w:line="240" w:lineRule="auto"/>
        <w:ind w:firstLine="560"/>
        <w:rPr>
          <w:rFonts w:ascii="仿宋" w:hAnsi="仿宋"/>
          <w:sz w:val="28"/>
          <w:szCs w:val="28"/>
        </w:rPr>
      </w:pPr>
      <w:r>
        <w:rPr>
          <w:rFonts w:ascii="仿宋" w:hAnsi="仿宋" w:hint="eastAsia"/>
          <w:sz w:val="28"/>
          <w:szCs w:val="28"/>
        </w:rPr>
        <w:t>1.竞赛项目</w:t>
      </w:r>
    </w:p>
    <w:p w:rsidR="00054A7E" w:rsidRDefault="00CA6CC5">
      <w:pPr>
        <w:spacing w:line="240" w:lineRule="auto"/>
        <w:ind w:firstLine="560"/>
        <w:rPr>
          <w:rFonts w:ascii="仿宋" w:hAnsi="仿宋"/>
          <w:sz w:val="28"/>
          <w:szCs w:val="28"/>
        </w:rPr>
      </w:pPr>
      <w:r>
        <w:rPr>
          <w:rFonts w:ascii="仿宋" w:hAnsi="仿宋" w:hint="eastAsia"/>
          <w:sz w:val="28"/>
          <w:szCs w:val="28"/>
        </w:rPr>
        <w:t xml:space="preserve">竞赛项目为建筑工程施工全过程模拟。本项目用于工程施工全过程岗位实训，包括地主体混凝土浇筑施工、砖墙砌筑施工、土方开挖施工、地下室底板防水施工、主体屋面结构施工等5大分部工程，全面模拟真实工程建造全过程。通过预设施工员、安全员等5个岗位工种，实现多角色扮演，帮助学生更快理解和掌握施工过程中的施工工艺及各个角色的工作内容，确保其在掌握整个工程项目进程的基础上，具备工程建设全过程的综合能力。 </w:t>
      </w:r>
    </w:p>
    <w:p w:rsidR="00054A7E" w:rsidRDefault="00CA6CC5">
      <w:pPr>
        <w:spacing w:line="240" w:lineRule="auto"/>
        <w:ind w:firstLine="560"/>
        <w:rPr>
          <w:rFonts w:ascii="仿宋" w:hAnsi="仿宋"/>
          <w:sz w:val="28"/>
          <w:szCs w:val="28"/>
        </w:rPr>
      </w:pPr>
      <w:r>
        <w:rPr>
          <w:rFonts w:ascii="仿宋" w:hAnsi="仿宋" w:hint="eastAsia"/>
          <w:sz w:val="28"/>
          <w:szCs w:val="28"/>
        </w:rPr>
        <w:t>主体混凝土浇筑施工：</w:t>
      </w:r>
    </w:p>
    <w:p w:rsidR="00054A7E" w:rsidRDefault="00CA6CC5">
      <w:pPr>
        <w:spacing w:line="240" w:lineRule="auto"/>
        <w:ind w:firstLine="560"/>
        <w:rPr>
          <w:rFonts w:ascii="仿宋" w:hAnsi="仿宋"/>
          <w:sz w:val="28"/>
          <w:szCs w:val="28"/>
        </w:rPr>
      </w:pPr>
      <w:r>
        <w:rPr>
          <w:rFonts w:ascii="仿宋" w:hAnsi="仿宋" w:hint="eastAsia"/>
          <w:sz w:val="28"/>
          <w:szCs w:val="28"/>
        </w:rPr>
        <w:lastRenderedPageBreak/>
        <w:t xml:space="preserve">框架结构又称构架式结构，其中混凝土框架是最常见的框架结构。 </w:t>
      </w:r>
    </w:p>
    <w:p w:rsidR="00054A7E" w:rsidRDefault="00CA6CC5">
      <w:pPr>
        <w:spacing w:line="240" w:lineRule="auto"/>
        <w:ind w:firstLine="560"/>
        <w:rPr>
          <w:rFonts w:ascii="仿宋" w:hAnsi="仿宋"/>
          <w:sz w:val="28"/>
          <w:szCs w:val="28"/>
        </w:rPr>
      </w:pPr>
      <w:r>
        <w:rPr>
          <w:rFonts w:ascii="仿宋" w:hAnsi="仿宋" w:hint="eastAsia"/>
          <w:sz w:val="28"/>
          <w:szCs w:val="28"/>
        </w:rPr>
        <w:t xml:space="preserve">本次采用强度等级为C25的混凝土对框架柱、梁、板进行浇筑施工。施工流程为：混凝土制备→混凝土运输→确定控制标高→模板清理→布置汽车泵→混凝土泵送→混凝土性能试验→混凝土浇筑→混凝土刮平、抹面→混凝土养护→模板拆除→质量验收。通过各施工现场专业人员在各个施工环节中的岗位职责和工作任务，展现混凝土浇筑施工的流程、工艺、技术要点和质量要求。 </w:t>
      </w:r>
    </w:p>
    <w:p w:rsidR="00054A7E" w:rsidRDefault="00CA6CC5">
      <w:pPr>
        <w:spacing w:line="240" w:lineRule="auto"/>
        <w:ind w:firstLine="560"/>
        <w:rPr>
          <w:rFonts w:ascii="仿宋" w:hAnsi="仿宋"/>
          <w:sz w:val="28"/>
          <w:szCs w:val="28"/>
        </w:rPr>
      </w:pPr>
      <w:r>
        <w:rPr>
          <w:rFonts w:ascii="仿宋" w:hAnsi="仿宋" w:hint="eastAsia"/>
          <w:sz w:val="28"/>
          <w:szCs w:val="28"/>
        </w:rPr>
        <w:t>砖墙砌筑施工：</w:t>
      </w:r>
    </w:p>
    <w:p w:rsidR="00054A7E" w:rsidRDefault="00CA6CC5">
      <w:pPr>
        <w:spacing w:line="240" w:lineRule="auto"/>
        <w:ind w:firstLine="560"/>
        <w:rPr>
          <w:rFonts w:ascii="仿宋" w:hAnsi="仿宋"/>
          <w:sz w:val="28"/>
          <w:szCs w:val="28"/>
        </w:rPr>
      </w:pPr>
      <w:r>
        <w:rPr>
          <w:rFonts w:ascii="仿宋" w:hAnsi="仿宋" w:hint="eastAsia"/>
          <w:sz w:val="28"/>
          <w:szCs w:val="28"/>
        </w:rPr>
        <w:t xml:space="preserve">砌体工程是指在建筑工程中使用普通黏土砖、承重黏土空心砖、蒸压灰砂砖、粉煤灰砖、各种中小型砌块和石材等材料进行砌筑的工程。 </w:t>
      </w:r>
    </w:p>
    <w:p w:rsidR="00054A7E" w:rsidRDefault="00CA6CC5">
      <w:pPr>
        <w:spacing w:line="240" w:lineRule="auto"/>
        <w:ind w:firstLine="560"/>
        <w:rPr>
          <w:rFonts w:ascii="仿宋" w:hAnsi="仿宋"/>
          <w:sz w:val="28"/>
          <w:szCs w:val="28"/>
        </w:rPr>
      </w:pPr>
      <w:r>
        <w:rPr>
          <w:rFonts w:ascii="仿宋" w:hAnsi="仿宋" w:hint="eastAsia"/>
          <w:sz w:val="28"/>
          <w:szCs w:val="28"/>
        </w:rPr>
        <w:t xml:space="preserve">本工程主要介绍用页岩多孔砖为主要砌筑材料进行外墙砌筑的施工过程，施工具体流程包括：施工准备→基层清理→施工放线→立皮数杆→设置拉结筋→构造柱钢筋绑扎→盘角、拉准线→砌筑砖墙→支设模板→构造柱混凝土浇筑→模板拆除→质量验收。通过各施工现场专业人员在各个施工环节中的岗位职责和工作任务，展现砖墙砌筑分项工程施工的流程、工艺、技术要点和质量要求。 </w:t>
      </w:r>
    </w:p>
    <w:p w:rsidR="00054A7E" w:rsidRDefault="00CA6CC5">
      <w:pPr>
        <w:spacing w:line="240" w:lineRule="auto"/>
        <w:ind w:firstLine="560"/>
        <w:rPr>
          <w:rFonts w:ascii="仿宋" w:hAnsi="仿宋"/>
          <w:sz w:val="28"/>
          <w:szCs w:val="28"/>
        </w:rPr>
      </w:pPr>
      <w:r>
        <w:rPr>
          <w:rFonts w:ascii="仿宋" w:hAnsi="仿宋" w:hint="eastAsia"/>
          <w:sz w:val="28"/>
          <w:szCs w:val="28"/>
        </w:rPr>
        <w:t>土方开挖施工：</w:t>
      </w:r>
    </w:p>
    <w:p w:rsidR="00054A7E" w:rsidRDefault="00CA6CC5">
      <w:pPr>
        <w:spacing w:line="240" w:lineRule="auto"/>
        <w:ind w:firstLine="560"/>
        <w:rPr>
          <w:rFonts w:ascii="仿宋" w:hAnsi="仿宋"/>
          <w:sz w:val="28"/>
          <w:szCs w:val="28"/>
        </w:rPr>
      </w:pPr>
      <w:r>
        <w:rPr>
          <w:rFonts w:ascii="仿宋" w:hAnsi="仿宋" w:hint="eastAsia"/>
          <w:sz w:val="28"/>
          <w:szCs w:val="28"/>
        </w:rPr>
        <w:t xml:space="preserve">土方开挖是地基与基础的分部分项工程，是工程初期以至施工过程中的关键工序。主要是将土和岩石进行松动、破碎、挖掘并运出的工程。 </w:t>
      </w:r>
    </w:p>
    <w:p w:rsidR="00054A7E" w:rsidRDefault="00CA6CC5">
      <w:pPr>
        <w:spacing w:line="240" w:lineRule="auto"/>
        <w:ind w:firstLine="560"/>
        <w:rPr>
          <w:rFonts w:ascii="仿宋" w:hAnsi="仿宋"/>
          <w:sz w:val="28"/>
          <w:szCs w:val="28"/>
        </w:rPr>
      </w:pPr>
      <w:r>
        <w:rPr>
          <w:rFonts w:ascii="仿宋" w:hAnsi="仿宋" w:hint="eastAsia"/>
          <w:sz w:val="28"/>
          <w:szCs w:val="28"/>
        </w:rPr>
        <w:t>本次土方开挖分项工程是采用机械开挖结合人工清理坑底的作</w:t>
      </w:r>
      <w:r>
        <w:rPr>
          <w:rFonts w:ascii="仿宋" w:hAnsi="仿宋" w:hint="eastAsia"/>
          <w:sz w:val="28"/>
          <w:szCs w:val="28"/>
        </w:rPr>
        <w:lastRenderedPageBreak/>
        <w:t xml:space="preserve">业方式进行基槽开挖，其施工流程为：施工准备→测量放样→机械开挖→明沟排、降水→边坡修整→地基钎探→人工清底→质量验收。本单元根据土方开挖分项工程施工过程，通过各施工现场专业人员在各个施工环节中的岗位职责和工作任务，展现土方开挖分项工程施工的流程、工艺、技术要点和质量要求。 </w:t>
      </w:r>
    </w:p>
    <w:p w:rsidR="00054A7E" w:rsidRDefault="00CA6CC5">
      <w:pPr>
        <w:spacing w:line="240" w:lineRule="auto"/>
        <w:ind w:firstLine="560"/>
        <w:rPr>
          <w:rFonts w:ascii="仿宋" w:hAnsi="仿宋"/>
          <w:sz w:val="28"/>
          <w:szCs w:val="28"/>
        </w:rPr>
      </w:pPr>
      <w:r>
        <w:rPr>
          <w:rFonts w:ascii="仿宋" w:hAnsi="仿宋" w:hint="eastAsia"/>
          <w:sz w:val="28"/>
          <w:szCs w:val="28"/>
        </w:rPr>
        <w:t>地下室底板防水施工：</w:t>
      </w:r>
    </w:p>
    <w:p w:rsidR="00054A7E" w:rsidRDefault="00CA6CC5">
      <w:pPr>
        <w:spacing w:line="240" w:lineRule="auto"/>
        <w:ind w:firstLine="560"/>
        <w:rPr>
          <w:rFonts w:ascii="仿宋" w:hAnsi="仿宋"/>
          <w:sz w:val="28"/>
          <w:szCs w:val="28"/>
        </w:rPr>
      </w:pPr>
      <w:r>
        <w:rPr>
          <w:rFonts w:ascii="仿宋" w:hAnsi="仿宋" w:hint="eastAsia"/>
          <w:sz w:val="28"/>
          <w:szCs w:val="28"/>
        </w:rPr>
        <w:t xml:space="preserve">基础底板防水是指当地下结构底标高低于地下正常水位时，必须考虑结构的防水、抗渗能力处理的一种做法。根据工程的重要性和使用中对防水的要求，分为一、二、三、四等四个等级。基础底板防水施工应该遵循“防、排、截、堵相结合，因地制宜，综合治理”的原则，选择合理的防水方案，采取有效措施以确保地下结构的正确使用。 </w:t>
      </w:r>
    </w:p>
    <w:p w:rsidR="00054A7E" w:rsidRDefault="00CA6CC5">
      <w:pPr>
        <w:spacing w:line="240" w:lineRule="auto"/>
        <w:ind w:firstLine="560"/>
        <w:rPr>
          <w:rFonts w:ascii="仿宋" w:hAnsi="仿宋"/>
          <w:sz w:val="28"/>
          <w:szCs w:val="28"/>
        </w:rPr>
      </w:pPr>
      <w:r>
        <w:rPr>
          <w:rFonts w:ascii="仿宋" w:hAnsi="仿宋" w:hint="eastAsia"/>
          <w:sz w:val="28"/>
          <w:szCs w:val="28"/>
        </w:rPr>
        <w:t xml:space="preserve">本次基础底板防水工程采用弹性体改性沥青防水卷材作为防水层，以外防内贴法进行施工。其施工工艺流程为：施工准备→基层处理→砌筑砖胎模→细部处理→附加层铺贴→卷材铺贴→保护层施工→质量验收。本单元根据地下室底板防水施工过程，通过各施工现场专业人员在各个施工环节中的岗位职责和工作任务，展现地下室底板防水施工的流程、工艺、技术要点和质量要求。 </w:t>
      </w:r>
    </w:p>
    <w:p w:rsidR="00054A7E" w:rsidRDefault="00CA6CC5">
      <w:pPr>
        <w:spacing w:line="240" w:lineRule="auto"/>
        <w:ind w:firstLine="560"/>
        <w:rPr>
          <w:rFonts w:ascii="仿宋" w:hAnsi="仿宋"/>
          <w:sz w:val="28"/>
          <w:szCs w:val="28"/>
        </w:rPr>
      </w:pPr>
      <w:r>
        <w:rPr>
          <w:rFonts w:ascii="仿宋" w:hAnsi="仿宋" w:hint="eastAsia"/>
          <w:sz w:val="28"/>
          <w:szCs w:val="28"/>
        </w:rPr>
        <w:t>主体屋面结构施工：</w:t>
      </w:r>
    </w:p>
    <w:p w:rsidR="00054A7E" w:rsidRDefault="00CA6CC5">
      <w:pPr>
        <w:spacing w:line="240" w:lineRule="auto"/>
        <w:ind w:firstLine="560"/>
        <w:rPr>
          <w:rFonts w:ascii="仿宋" w:hAnsi="仿宋"/>
          <w:sz w:val="28"/>
          <w:szCs w:val="28"/>
        </w:rPr>
      </w:pPr>
      <w:r>
        <w:rPr>
          <w:rFonts w:ascii="仿宋" w:hAnsi="仿宋" w:hint="eastAsia"/>
          <w:sz w:val="28"/>
          <w:szCs w:val="28"/>
        </w:rPr>
        <w:t xml:space="preserve">屋面结构系主体结构的重要组成部分，钢筋混凝土结构按施工方法可分为现浇和预制装配两种，现浇混凝土具有整体性好、抗震能力强、节约钢材等优点，但工期较长，受气候条件影响大。 </w:t>
      </w:r>
    </w:p>
    <w:p w:rsidR="00054A7E" w:rsidRDefault="00CA6CC5">
      <w:pPr>
        <w:spacing w:line="240" w:lineRule="auto"/>
        <w:ind w:firstLine="560"/>
        <w:rPr>
          <w:rFonts w:ascii="仿宋" w:hAnsi="仿宋"/>
          <w:sz w:val="28"/>
          <w:szCs w:val="28"/>
        </w:rPr>
      </w:pPr>
      <w:r>
        <w:rPr>
          <w:rFonts w:ascii="仿宋" w:hAnsi="仿宋" w:hint="eastAsia"/>
          <w:sz w:val="28"/>
          <w:szCs w:val="28"/>
        </w:rPr>
        <w:t>本次屋面结构工程采用现浇钢筋混凝土结构，其施工流程为：施</w:t>
      </w:r>
      <w:r>
        <w:rPr>
          <w:rFonts w:ascii="仿宋" w:hAnsi="仿宋" w:hint="eastAsia"/>
          <w:sz w:val="28"/>
          <w:szCs w:val="28"/>
        </w:rPr>
        <w:lastRenderedPageBreak/>
        <w:t xml:space="preserve">工准备→测量放线定位→柱钢筋绑扎→屋面结构模板安装→梁板钢筋绑扎安装→混凝土浇筑→模板拆除→分项质量验收。本单元根据屋面结构施工过程，通过各施工现场专业人员在各个施工环节中的岗位职责和工作任务，展现屋面结构施工的流程、工艺、技术要点和质量要求。 </w:t>
      </w:r>
    </w:p>
    <w:p w:rsidR="00054A7E" w:rsidRDefault="00CA6CC5">
      <w:pPr>
        <w:spacing w:line="240" w:lineRule="auto"/>
        <w:ind w:firstLine="560"/>
        <w:rPr>
          <w:rFonts w:ascii="仿宋" w:hAnsi="仿宋"/>
          <w:sz w:val="28"/>
          <w:szCs w:val="28"/>
        </w:rPr>
      </w:pPr>
      <w:r>
        <w:rPr>
          <w:rFonts w:ascii="仿宋" w:hAnsi="仿宋" w:hint="eastAsia"/>
          <w:sz w:val="28"/>
          <w:szCs w:val="28"/>
        </w:rPr>
        <w:t>2.竞赛形式</w:t>
      </w:r>
    </w:p>
    <w:p w:rsidR="00054A7E" w:rsidRDefault="00CA6CC5">
      <w:pPr>
        <w:spacing w:line="240" w:lineRule="auto"/>
        <w:ind w:firstLine="560"/>
        <w:rPr>
          <w:rFonts w:ascii="仿宋" w:hAnsi="仿宋"/>
          <w:sz w:val="28"/>
          <w:szCs w:val="28"/>
        </w:rPr>
      </w:pPr>
      <w:r>
        <w:rPr>
          <w:rFonts w:ascii="仿宋" w:hAnsi="仿宋" w:hint="eastAsia"/>
          <w:sz w:val="28"/>
          <w:szCs w:val="28"/>
        </w:rPr>
        <w:t>（1）竞赛环节组成</w:t>
      </w:r>
    </w:p>
    <w:p w:rsidR="00054A7E" w:rsidRDefault="00CA6CC5">
      <w:pPr>
        <w:spacing w:line="240" w:lineRule="auto"/>
        <w:ind w:firstLine="560"/>
        <w:rPr>
          <w:rFonts w:ascii="仿宋" w:hAnsi="仿宋"/>
          <w:sz w:val="28"/>
          <w:szCs w:val="28"/>
        </w:rPr>
      </w:pPr>
      <w:r>
        <w:rPr>
          <w:rFonts w:ascii="仿宋" w:hAnsi="仿宋" w:hint="eastAsia"/>
          <w:sz w:val="28"/>
          <w:szCs w:val="28"/>
        </w:rPr>
        <w:t>软件操作＋理论答题。（时间为90分钟）</w:t>
      </w:r>
    </w:p>
    <w:p w:rsidR="00054A7E" w:rsidRDefault="00CA6CC5">
      <w:pPr>
        <w:spacing w:line="240" w:lineRule="auto"/>
        <w:ind w:firstLine="560"/>
        <w:rPr>
          <w:rFonts w:ascii="仿宋" w:hAnsi="仿宋"/>
          <w:sz w:val="28"/>
          <w:szCs w:val="28"/>
        </w:rPr>
      </w:pPr>
      <w:r>
        <w:rPr>
          <w:rFonts w:ascii="仿宋" w:hAnsi="仿宋" w:hint="eastAsia"/>
          <w:sz w:val="28"/>
          <w:szCs w:val="28"/>
        </w:rPr>
        <w:t>（2）竞赛形式</w:t>
      </w:r>
    </w:p>
    <w:p w:rsidR="00054A7E" w:rsidRDefault="00CA6CC5">
      <w:pPr>
        <w:spacing w:line="240" w:lineRule="auto"/>
        <w:ind w:firstLine="560"/>
        <w:rPr>
          <w:rFonts w:ascii="仿宋" w:hAnsi="仿宋"/>
          <w:sz w:val="28"/>
          <w:szCs w:val="28"/>
        </w:rPr>
      </w:pPr>
      <w:r>
        <w:rPr>
          <w:rFonts w:ascii="仿宋" w:hAnsi="仿宋" w:hint="eastAsia"/>
          <w:sz w:val="28"/>
          <w:szCs w:val="28"/>
        </w:rPr>
        <w:t>上机操作。</w:t>
      </w:r>
    </w:p>
    <w:p w:rsidR="00054A7E" w:rsidRDefault="00CA6CC5">
      <w:pPr>
        <w:spacing w:line="240" w:lineRule="auto"/>
        <w:ind w:firstLine="560"/>
        <w:rPr>
          <w:rFonts w:ascii="仿宋" w:hAnsi="仿宋"/>
          <w:sz w:val="28"/>
          <w:szCs w:val="28"/>
        </w:rPr>
      </w:pPr>
      <w:r>
        <w:rPr>
          <w:rFonts w:ascii="仿宋" w:hAnsi="仿宋" w:hint="eastAsia"/>
          <w:sz w:val="28"/>
          <w:szCs w:val="28"/>
        </w:rPr>
        <w:t>软件操作与理论答题均在虚拟仿真实训应用平台上实现上机操作。比赛前，每位参赛队员将拿到相应账号，以账号登录方式进入答题操作平台。</w:t>
      </w:r>
    </w:p>
    <w:p w:rsidR="00054A7E" w:rsidRDefault="00CA6CC5">
      <w:pPr>
        <w:adjustRightInd w:val="0"/>
        <w:snapToGrid w:val="0"/>
        <w:spacing w:line="560" w:lineRule="atLeast"/>
        <w:ind w:firstLineChars="0" w:firstLine="0"/>
        <w:rPr>
          <w:rFonts w:ascii="仿宋" w:hAnsi="仿宋"/>
          <w:b/>
          <w:sz w:val="28"/>
          <w:szCs w:val="28"/>
        </w:rPr>
      </w:pPr>
      <w:r>
        <w:rPr>
          <w:rFonts w:ascii="仿宋" w:hAnsi="仿宋" w:hint="eastAsia"/>
          <w:b/>
          <w:sz w:val="28"/>
          <w:szCs w:val="28"/>
        </w:rPr>
        <w:t xml:space="preserve">   六、竞赛流程及规则要求</w:t>
      </w:r>
    </w:p>
    <w:p w:rsidR="00054A7E" w:rsidRDefault="00CA6CC5">
      <w:pPr>
        <w:ind w:left="420" w:firstLineChars="0" w:firstLine="0"/>
        <w:rPr>
          <w:rFonts w:ascii="宋体" w:hAnsi="宋体"/>
          <w:sz w:val="28"/>
          <w:szCs w:val="28"/>
        </w:rPr>
      </w:pPr>
      <w:r>
        <w:rPr>
          <w:rFonts w:ascii="宋体" w:hAnsi="宋体" w:hint="eastAsia"/>
          <w:sz w:val="28"/>
          <w:szCs w:val="28"/>
        </w:rPr>
        <w:t>1.</w:t>
      </w:r>
      <w:r>
        <w:rPr>
          <w:rFonts w:ascii="宋体" w:hAnsi="宋体" w:hint="eastAsia"/>
          <w:sz w:val="28"/>
          <w:szCs w:val="28"/>
        </w:rPr>
        <w:t>竞赛流程</w:t>
      </w:r>
    </w:p>
    <w:p w:rsidR="00054A7E" w:rsidRDefault="00CA6CC5">
      <w:pPr>
        <w:ind w:left="420" w:firstLineChars="0" w:firstLine="0"/>
        <w:rPr>
          <w:rFonts w:ascii="宋体" w:hAnsi="宋体"/>
          <w:sz w:val="28"/>
          <w:szCs w:val="28"/>
        </w:rPr>
      </w:pPr>
      <w:r>
        <w:rPr>
          <w:rFonts w:ascii="宋体" w:hAnsi="宋体" w:hint="eastAsia"/>
          <w:sz w:val="28"/>
          <w:szCs w:val="28"/>
        </w:rPr>
        <w:t>（</w:t>
      </w:r>
      <w:r>
        <w:rPr>
          <w:rFonts w:ascii="宋体" w:hAnsi="宋体" w:hint="eastAsia"/>
          <w:sz w:val="28"/>
          <w:szCs w:val="28"/>
        </w:rPr>
        <w:t>1</w:t>
      </w:r>
      <w:r>
        <w:rPr>
          <w:rFonts w:ascii="宋体" w:hAnsi="宋体" w:hint="eastAsia"/>
          <w:sz w:val="28"/>
          <w:szCs w:val="28"/>
        </w:rPr>
        <w:t>）比赛先操作软件，后解答理论试题，软件操作及试题解答均以机试形式。</w:t>
      </w:r>
    </w:p>
    <w:p w:rsidR="00054A7E" w:rsidRDefault="00CA6CC5">
      <w:pPr>
        <w:ind w:left="420" w:firstLineChars="0" w:firstLine="0"/>
        <w:rPr>
          <w:rFonts w:ascii="宋体" w:hAnsi="宋体"/>
          <w:sz w:val="28"/>
          <w:szCs w:val="28"/>
        </w:rPr>
      </w:pPr>
      <w:r>
        <w:rPr>
          <w:rFonts w:ascii="宋体" w:hAnsi="宋体" w:hint="eastAsia"/>
          <w:sz w:val="28"/>
          <w:szCs w:val="28"/>
        </w:rPr>
        <w:t>（</w:t>
      </w:r>
      <w:r>
        <w:rPr>
          <w:rFonts w:ascii="宋体" w:hAnsi="宋体" w:hint="eastAsia"/>
          <w:sz w:val="28"/>
          <w:szCs w:val="28"/>
        </w:rPr>
        <w:t>2</w:t>
      </w:r>
      <w:r>
        <w:rPr>
          <w:rFonts w:ascii="宋体" w:hAnsi="宋体" w:hint="eastAsia"/>
          <w:sz w:val="28"/>
          <w:szCs w:val="28"/>
        </w:rPr>
        <w:t>）理论试题解答要求：理论测试采用机试形式，每台电脑配备虚拟仿真实训应用平台，参赛选手登录平台进行试题解答。</w:t>
      </w:r>
    </w:p>
    <w:p w:rsidR="00054A7E" w:rsidRDefault="00CA6CC5">
      <w:pPr>
        <w:ind w:left="420" w:firstLineChars="0" w:firstLine="0"/>
        <w:rPr>
          <w:rFonts w:ascii="宋体" w:hAnsi="宋体"/>
          <w:sz w:val="28"/>
          <w:szCs w:val="28"/>
        </w:rPr>
      </w:pPr>
      <w:r>
        <w:rPr>
          <w:rFonts w:ascii="宋体" w:hAnsi="宋体" w:hint="eastAsia"/>
          <w:sz w:val="28"/>
          <w:szCs w:val="28"/>
        </w:rPr>
        <w:t>2.</w:t>
      </w:r>
      <w:r>
        <w:rPr>
          <w:rFonts w:ascii="宋体" w:hAnsi="宋体" w:hint="eastAsia"/>
          <w:sz w:val="28"/>
          <w:szCs w:val="28"/>
        </w:rPr>
        <w:t>竞赛规则要求</w:t>
      </w:r>
    </w:p>
    <w:p w:rsidR="00054A7E" w:rsidRDefault="00CA6CC5">
      <w:pPr>
        <w:adjustRightInd w:val="0"/>
        <w:snapToGrid w:val="0"/>
        <w:spacing w:line="560" w:lineRule="atLeast"/>
        <w:ind w:firstLine="560"/>
        <w:rPr>
          <w:rFonts w:ascii="仿宋" w:hAnsi="仿宋" w:cs="宋体"/>
          <w:kern w:val="0"/>
          <w:sz w:val="28"/>
          <w:szCs w:val="28"/>
        </w:rPr>
      </w:pPr>
      <w:r>
        <w:rPr>
          <w:rFonts w:ascii="仿宋" w:hAnsi="仿宋" w:hint="eastAsia"/>
          <w:sz w:val="28"/>
          <w:szCs w:val="28"/>
        </w:rPr>
        <w:t>（1）</w:t>
      </w:r>
      <w:r>
        <w:rPr>
          <w:rFonts w:ascii="仿宋" w:hAnsi="仿宋" w:cs="仿宋_GB2312" w:hint="eastAsia"/>
          <w:sz w:val="28"/>
          <w:szCs w:val="28"/>
        </w:rPr>
        <w:t>参赛资格：</w:t>
      </w:r>
      <w:r>
        <w:rPr>
          <w:rFonts w:ascii="仿宋" w:hAnsi="仿宋" w:cs="宋体" w:hint="eastAsia"/>
          <w:kern w:val="0"/>
          <w:sz w:val="28"/>
          <w:szCs w:val="28"/>
        </w:rPr>
        <w:t>参赛选手须为省内</w:t>
      </w:r>
      <w:r>
        <w:rPr>
          <w:rFonts w:ascii="仿宋" w:hAnsi="仿宋" w:hint="eastAsia"/>
          <w:sz w:val="28"/>
          <w:szCs w:val="28"/>
        </w:rPr>
        <w:t>中等职业学校</w:t>
      </w:r>
      <w:r>
        <w:rPr>
          <w:rFonts w:ascii="仿宋" w:hAnsi="仿宋" w:cs="宋体" w:hint="eastAsia"/>
          <w:kern w:val="0"/>
          <w:sz w:val="28"/>
          <w:szCs w:val="28"/>
        </w:rPr>
        <w:t>（含技工学校）</w:t>
      </w:r>
      <w:r>
        <w:rPr>
          <w:rFonts w:ascii="仿宋" w:hAnsi="仿宋" w:hint="eastAsia"/>
          <w:sz w:val="28"/>
          <w:szCs w:val="28"/>
        </w:rPr>
        <w:t>全日制</w:t>
      </w:r>
      <w:r>
        <w:rPr>
          <w:rFonts w:ascii="仿宋" w:hAnsi="仿宋" w:cs="宋体" w:hint="eastAsia"/>
          <w:kern w:val="0"/>
          <w:sz w:val="28"/>
          <w:szCs w:val="28"/>
        </w:rPr>
        <w:t>在籍学生，不限性别，年龄须不超过21周岁（年龄计算的截</w:t>
      </w:r>
      <w:r>
        <w:rPr>
          <w:rFonts w:ascii="仿宋" w:hAnsi="仿宋" w:cs="宋体" w:hint="eastAsia"/>
          <w:kern w:val="0"/>
          <w:sz w:val="28"/>
          <w:szCs w:val="28"/>
        </w:rPr>
        <w:lastRenderedPageBreak/>
        <w:t>止时间以202</w:t>
      </w:r>
      <w:r w:rsidR="006C1E23">
        <w:rPr>
          <w:rFonts w:ascii="仿宋" w:hAnsi="仿宋" w:cs="宋体" w:hint="eastAsia"/>
          <w:kern w:val="0"/>
          <w:sz w:val="28"/>
          <w:szCs w:val="28"/>
        </w:rPr>
        <w:t>2</w:t>
      </w:r>
      <w:r>
        <w:rPr>
          <w:rFonts w:ascii="仿宋" w:hAnsi="仿宋" w:cs="宋体" w:hint="eastAsia"/>
          <w:kern w:val="0"/>
          <w:sz w:val="28"/>
          <w:szCs w:val="28"/>
        </w:rPr>
        <w:t>年</w:t>
      </w:r>
      <w:r w:rsidR="00D541D3">
        <w:rPr>
          <w:rFonts w:ascii="仿宋" w:hAnsi="仿宋" w:cs="宋体" w:hint="eastAsia"/>
          <w:kern w:val="0"/>
          <w:sz w:val="28"/>
          <w:szCs w:val="28"/>
        </w:rPr>
        <w:t>12</w:t>
      </w:r>
      <w:r>
        <w:rPr>
          <w:rFonts w:ascii="仿宋" w:hAnsi="仿宋" w:cs="宋体" w:hint="eastAsia"/>
          <w:kern w:val="0"/>
          <w:sz w:val="28"/>
          <w:szCs w:val="28"/>
        </w:rPr>
        <w:t>月</w:t>
      </w:r>
      <w:r w:rsidR="006C1E23">
        <w:rPr>
          <w:rFonts w:ascii="仿宋" w:hAnsi="仿宋" w:cs="宋体" w:hint="eastAsia"/>
          <w:kern w:val="0"/>
          <w:sz w:val="28"/>
          <w:szCs w:val="28"/>
        </w:rPr>
        <w:t>08</w:t>
      </w:r>
      <w:r>
        <w:rPr>
          <w:rFonts w:ascii="仿宋" w:hAnsi="仿宋" w:cs="宋体" w:hint="eastAsia"/>
          <w:kern w:val="0"/>
          <w:sz w:val="28"/>
          <w:szCs w:val="28"/>
        </w:rPr>
        <w:t>日为准）。</w:t>
      </w:r>
    </w:p>
    <w:p w:rsidR="00054A7E" w:rsidRDefault="00CA6CC5">
      <w:pPr>
        <w:pStyle w:val="ae"/>
        <w:adjustRightInd w:val="0"/>
        <w:snapToGrid w:val="0"/>
        <w:spacing w:line="560" w:lineRule="atLeast"/>
        <w:ind w:firstLine="560"/>
        <w:rPr>
          <w:rFonts w:ascii="仿宋" w:eastAsia="仿宋" w:hAnsi="仿宋"/>
          <w:color w:val="auto"/>
          <w:sz w:val="28"/>
          <w:szCs w:val="28"/>
        </w:rPr>
      </w:pPr>
      <w:r>
        <w:rPr>
          <w:rFonts w:ascii="仿宋" w:eastAsia="仿宋" w:hAnsi="仿宋" w:hint="eastAsia"/>
          <w:color w:val="auto"/>
          <w:sz w:val="28"/>
          <w:szCs w:val="28"/>
        </w:rPr>
        <w:t>（2）参赛选手须着装整齐，带齐三证（身份证、学生证、参赛证），并佩戴参赛胸卡。缺一者不准参加比赛。</w:t>
      </w:r>
    </w:p>
    <w:p w:rsidR="00054A7E" w:rsidRDefault="00CA6CC5">
      <w:pPr>
        <w:spacing w:line="240" w:lineRule="auto"/>
        <w:ind w:firstLine="560"/>
        <w:rPr>
          <w:rFonts w:ascii="仿宋" w:hAnsi="仿宋"/>
          <w:sz w:val="28"/>
          <w:szCs w:val="28"/>
        </w:rPr>
      </w:pPr>
      <w:r>
        <w:rPr>
          <w:rFonts w:ascii="仿宋" w:hAnsi="仿宋" w:hint="eastAsia"/>
          <w:sz w:val="28"/>
          <w:szCs w:val="28"/>
        </w:rPr>
        <w:t>（3）根据抽签决定的比赛座位和场地参加比赛。</w:t>
      </w:r>
    </w:p>
    <w:p w:rsidR="00054A7E" w:rsidRDefault="00CA6CC5">
      <w:pPr>
        <w:spacing w:line="240" w:lineRule="auto"/>
        <w:ind w:firstLine="560"/>
        <w:rPr>
          <w:rFonts w:ascii="仿宋" w:hAnsi="仿宋"/>
          <w:sz w:val="28"/>
          <w:szCs w:val="28"/>
        </w:rPr>
      </w:pPr>
      <w:r>
        <w:rPr>
          <w:rFonts w:ascii="仿宋" w:hAnsi="仿宋" w:hint="eastAsia"/>
          <w:sz w:val="28"/>
          <w:szCs w:val="28"/>
        </w:rPr>
        <w:t>（4）竞赛过程中，参赛选手不得询问与比赛内容有关的问题。</w:t>
      </w:r>
    </w:p>
    <w:p w:rsidR="00054A7E" w:rsidRDefault="00CA6CC5">
      <w:pPr>
        <w:spacing w:line="240" w:lineRule="auto"/>
        <w:ind w:firstLine="560"/>
        <w:rPr>
          <w:rFonts w:ascii="仿宋" w:hAnsi="仿宋"/>
          <w:sz w:val="28"/>
          <w:szCs w:val="28"/>
        </w:rPr>
      </w:pPr>
      <w:r>
        <w:rPr>
          <w:rFonts w:ascii="仿宋" w:hAnsi="仿宋" w:hint="eastAsia"/>
          <w:sz w:val="28"/>
          <w:szCs w:val="28"/>
        </w:rPr>
        <w:t>（5）规定参赛队员个人应独立完成的工作任务不能由别人替代完成，违规者取消该赛项代表队参赛资格。</w:t>
      </w:r>
    </w:p>
    <w:p w:rsidR="00054A7E" w:rsidRDefault="00CA6CC5">
      <w:pPr>
        <w:spacing w:line="240" w:lineRule="auto"/>
        <w:ind w:firstLine="560"/>
        <w:rPr>
          <w:rFonts w:ascii="仿宋" w:hAnsi="仿宋"/>
          <w:sz w:val="28"/>
          <w:szCs w:val="28"/>
        </w:rPr>
      </w:pPr>
      <w:r>
        <w:rPr>
          <w:rFonts w:ascii="仿宋" w:hAnsi="仿宋" w:hint="eastAsia"/>
          <w:sz w:val="28"/>
          <w:szCs w:val="28"/>
        </w:rPr>
        <w:t>（6）参赛队员必须独立完成所有比赛内容，比赛过程中不能和外界交换信息（包括手机等通讯设备）。</w:t>
      </w:r>
    </w:p>
    <w:p w:rsidR="00054A7E" w:rsidRDefault="00CA6CC5">
      <w:pPr>
        <w:spacing w:line="240" w:lineRule="auto"/>
        <w:ind w:firstLine="560"/>
        <w:rPr>
          <w:rFonts w:ascii="仿宋" w:hAnsi="仿宋"/>
          <w:sz w:val="28"/>
          <w:szCs w:val="28"/>
        </w:rPr>
      </w:pPr>
      <w:r>
        <w:rPr>
          <w:rFonts w:ascii="仿宋" w:hAnsi="仿宋" w:hint="eastAsia"/>
          <w:sz w:val="28"/>
          <w:szCs w:val="28"/>
        </w:rPr>
        <w:t>（7）竞赛过程中，选手须严格遵守操作规程，确保人身及设备安全，并接受裁判人员的监督和警示。因选手因素造成设备故障或损坏，无法继续竞赛，裁判长有权决定终止该队竞赛；因非选手个人因素造成设备故障，由裁判长视具体情况做出裁决。参赛者必须尊重裁判，服从裁判指挥。</w:t>
      </w:r>
    </w:p>
    <w:p w:rsidR="00054A7E" w:rsidRDefault="00CA6CC5">
      <w:pPr>
        <w:spacing w:line="240" w:lineRule="auto"/>
        <w:ind w:firstLine="560"/>
        <w:rPr>
          <w:rFonts w:ascii="仿宋" w:hAnsi="仿宋"/>
          <w:sz w:val="28"/>
          <w:szCs w:val="28"/>
        </w:rPr>
      </w:pPr>
      <w:r>
        <w:rPr>
          <w:rFonts w:ascii="仿宋" w:hAnsi="仿宋" w:hint="eastAsia"/>
          <w:sz w:val="28"/>
          <w:szCs w:val="28"/>
        </w:rPr>
        <w:t>（8）建筑工程施工全过程模拟竞赛项目所有指导工作应在竞赛前完成。比赛过程中，指导老师不得对参赛队员现场指导。赛场开放，允许按照规定，在不影响选手比赛的前提下现场参观和体验。</w:t>
      </w:r>
    </w:p>
    <w:p w:rsidR="00054A7E" w:rsidRDefault="00CA6CC5">
      <w:pPr>
        <w:spacing w:line="240" w:lineRule="auto"/>
        <w:ind w:firstLine="560"/>
        <w:rPr>
          <w:rFonts w:ascii="仿宋" w:hAnsi="仿宋"/>
          <w:sz w:val="28"/>
          <w:szCs w:val="28"/>
        </w:rPr>
      </w:pPr>
      <w:r>
        <w:rPr>
          <w:rFonts w:ascii="仿宋" w:hAnsi="仿宋" w:hint="eastAsia"/>
          <w:sz w:val="28"/>
          <w:szCs w:val="28"/>
        </w:rPr>
        <w:t>（9）成果一旦提交就不得以任何借口要求修改或者重新答题。</w:t>
      </w:r>
    </w:p>
    <w:p w:rsidR="00054A7E" w:rsidRDefault="00CA6CC5">
      <w:pPr>
        <w:ind w:left="420" w:firstLineChars="0" w:firstLine="0"/>
        <w:rPr>
          <w:rFonts w:ascii="宋体" w:hAnsi="宋体"/>
          <w:b/>
          <w:bCs/>
          <w:sz w:val="28"/>
          <w:szCs w:val="28"/>
        </w:rPr>
      </w:pPr>
      <w:r>
        <w:rPr>
          <w:rFonts w:ascii="宋体" w:hAnsi="宋体" w:hint="eastAsia"/>
          <w:sz w:val="28"/>
          <w:szCs w:val="28"/>
        </w:rPr>
        <w:t>（</w:t>
      </w:r>
      <w:r>
        <w:rPr>
          <w:rFonts w:ascii="宋体" w:hAnsi="宋体" w:hint="eastAsia"/>
          <w:sz w:val="28"/>
          <w:szCs w:val="28"/>
        </w:rPr>
        <w:t>10</w:t>
      </w:r>
      <w:r>
        <w:rPr>
          <w:rFonts w:ascii="宋体" w:hAnsi="宋体" w:hint="eastAsia"/>
          <w:sz w:val="28"/>
          <w:szCs w:val="28"/>
        </w:rPr>
        <w:t>）本赛项运用</w:t>
      </w:r>
      <w:r>
        <w:rPr>
          <w:rFonts w:ascii="仿宋" w:hAnsi="仿宋" w:cs="Times New Roman" w:hint="eastAsia"/>
          <w:sz w:val="28"/>
          <w:szCs w:val="28"/>
        </w:rPr>
        <w:t>兰州聚仁同创软件科技有限公司</w:t>
      </w:r>
      <w:r>
        <w:rPr>
          <w:rFonts w:ascii="宋体" w:hAnsi="宋体" w:hint="eastAsia"/>
          <w:sz w:val="28"/>
          <w:szCs w:val="28"/>
        </w:rPr>
        <w:t>研发的“建筑施工虚拟仿真训练系统</w:t>
      </w:r>
      <w:r>
        <w:rPr>
          <w:rFonts w:ascii="宋体" w:hAnsi="宋体" w:hint="eastAsia"/>
          <w:sz w:val="28"/>
          <w:szCs w:val="28"/>
        </w:rPr>
        <w:t>V3.0</w:t>
      </w:r>
      <w:r>
        <w:rPr>
          <w:rFonts w:ascii="宋体" w:hAnsi="宋体" w:hint="eastAsia"/>
          <w:sz w:val="28"/>
          <w:szCs w:val="28"/>
        </w:rPr>
        <w:t>”。</w:t>
      </w:r>
    </w:p>
    <w:p w:rsidR="00054A7E" w:rsidRDefault="00CA6CC5">
      <w:pPr>
        <w:pStyle w:val="11"/>
        <w:adjustRightInd w:val="0"/>
        <w:snapToGrid w:val="0"/>
        <w:spacing w:line="560" w:lineRule="exact"/>
        <w:ind w:firstLineChars="196" w:firstLine="551"/>
        <w:rPr>
          <w:rFonts w:ascii="仿宋" w:hAnsi="仿宋"/>
          <w:b/>
          <w:sz w:val="28"/>
          <w:szCs w:val="28"/>
        </w:rPr>
      </w:pPr>
      <w:r>
        <w:rPr>
          <w:rFonts w:ascii="仿宋" w:hAnsi="仿宋" w:hint="eastAsia"/>
          <w:b/>
          <w:sz w:val="28"/>
          <w:szCs w:val="28"/>
        </w:rPr>
        <w:t>七、成绩评定</w:t>
      </w:r>
    </w:p>
    <w:p w:rsidR="00054A7E" w:rsidRDefault="00CA6CC5">
      <w:pPr>
        <w:spacing w:line="240" w:lineRule="auto"/>
        <w:ind w:firstLine="560"/>
        <w:rPr>
          <w:rFonts w:ascii="仿宋" w:hAnsi="仿宋"/>
          <w:sz w:val="28"/>
          <w:szCs w:val="28"/>
        </w:rPr>
      </w:pPr>
      <w:r>
        <w:rPr>
          <w:rFonts w:ascii="仿宋" w:hAnsi="仿宋" w:hint="eastAsia"/>
          <w:sz w:val="28"/>
          <w:szCs w:val="28"/>
        </w:rPr>
        <w:t>本次竞赛评分包括为“软件操作成绩”和“理论答题成绩”两个</w:t>
      </w:r>
      <w:r>
        <w:rPr>
          <w:rFonts w:ascii="仿宋" w:hAnsi="仿宋" w:hint="eastAsia"/>
          <w:sz w:val="28"/>
          <w:szCs w:val="28"/>
        </w:rPr>
        <w:lastRenderedPageBreak/>
        <w:t>部分，评分成绩为两项之和。所有评分均由软件系统直接评判，成绩相同时，用时最短优先。成绩、用时完全相同时，名次并列，奖项均发放。</w:t>
      </w:r>
    </w:p>
    <w:p w:rsidR="00054A7E" w:rsidRDefault="00CA6CC5">
      <w:pPr>
        <w:spacing w:line="240" w:lineRule="auto"/>
        <w:ind w:firstLine="560"/>
        <w:rPr>
          <w:rFonts w:ascii="仿宋" w:hAnsi="仿宋"/>
          <w:sz w:val="28"/>
          <w:szCs w:val="28"/>
        </w:rPr>
      </w:pPr>
      <w:r>
        <w:rPr>
          <w:rFonts w:ascii="仿宋" w:hAnsi="仿宋" w:hint="eastAsia"/>
          <w:sz w:val="28"/>
          <w:szCs w:val="28"/>
        </w:rPr>
        <w:t xml:space="preserve">为保障成绩评判的准确性，监督组将对赛项总成绩排名前30%的所有参赛队伍（选手）的成绩进行复核；对其余成绩进行抽检复核，抽检覆盖率不得低于15%。如发现成绩错误以书面方式及时告知裁判长，由裁判长更正成绩并签字确认。复核、抽检错误率超过5%的，裁判组将对所有成绩进行复核。 </w:t>
      </w:r>
    </w:p>
    <w:p w:rsidR="00054A7E" w:rsidRDefault="00CA6CC5">
      <w:pPr>
        <w:spacing w:line="240" w:lineRule="auto"/>
        <w:ind w:firstLine="560"/>
        <w:rPr>
          <w:rFonts w:ascii="仿宋" w:hAnsi="仿宋"/>
          <w:sz w:val="28"/>
          <w:szCs w:val="28"/>
        </w:rPr>
      </w:pPr>
      <w:r>
        <w:rPr>
          <w:rFonts w:ascii="仿宋" w:hAnsi="仿宋" w:hint="eastAsia"/>
          <w:sz w:val="28"/>
          <w:szCs w:val="28"/>
        </w:rPr>
        <w:t>最终成绩经复核无误，由裁判长、监督人员和仲裁人员签字确认后公布。</w:t>
      </w:r>
    </w:p>
    <w:p w:rsidR="00054A7E" w:rsidRDefault="00CA6CC5">
      <w:pPr>
        <w:pStyle w:val="11"/>
        <w:adjustRightInd w:val="0"/>
        <w:snapToGrid w:val="0"/>
        <w:spacing w:line="560" w:lineRule="exact"/>
        <w:ind w:firstLineChars="196" w:firstLine="551"/>
        <w:rPr>
          <w:rFonts w:ascii="仿宋" w:hAnsi="仿宋"/>
          <w:b/>
          <w:sz w:val="28"/>
          <w:szCs w:val="28"/>
        </w:rPr>
      </w:pPr>
      <w:r>
        <w:rPr>
          <w:rFonts w:ascii="仿宋" w:hAnsi="仿宋" w:hint="eastAsia"/>
          <w:b/>
          <w:sz w:val="28"/>
          <w:szCs w:val="28"/>
        </w:rPr>
        <w:t>八、申诉与仲裁</w:t>
      </w:r>
    </w:p>
    <w:p w:rsidR="00054A7E" w:rsidRDefault="00CA6CC5">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本赛项在比赛过程中若出现有失公正或有关人员违规等现象，代表队领队可在比赛结束后2小时之内向仲裁组提出书面申诉。大赛采取两级仲裁机制。赛项设仲裁工作组，赛区设仲裁委员会。大赛执委会办公室选派人员参加赛区仲裁委员会工作。赛项仲裁工作组在接到申诉后的2小时内组织复议</w:t>
      </w:r>
      <w:r w:rsidR="00FC6487">
        <w:rPr>
          <w:rFonts w:ascii="仿宋" w:eastAsia="仿宋" w:hAnsi="仿宋" w:hint="eastAsia"/>
          <w:sz w:val="28"/>
          <w:szCs w:val="28"/>
        </w:rPr>
        <w:t>，并及时书面反馈复议结果。申诉方对复议结果仍有异议，可由</w:t>
      </w:r>
      <w:r>
        <w:rPr>
          <w:rFonts w:ascii="仿宋" w:eastAsia="仿宋" w:hAnsi="仿宋" w:hint="eastAsia"/>
          <w:sz w:val="28"/>
          <w:szCs w:val="28"/>
        </w:rPr>
        <w:t>领队向赛区仲裁委员会提出书面申诉。赛区仲裁委员会的仲裁结果为最终结果。不得违反程序跨级申诉，否则赛项组织方有权不予复议。</w:t>
      </w:r>
    </w:p>
    <w:p w:rsidR="00054A7E" w:rsidRDefault="00CA6CC5">
      <w:pPr>
        <w:pStyle w:val="11"/>
        <w:adjustRightInd w:val="0"/>
        <w:snapToGrid w:val="0"/>
        <w:spacing w:line="560" w:lineRule="exact"/>
        <w:ind w:firstLineChars="196" w:firstLine="551"/>
        <w:rPr>
          <w:rFonts w:ascii="仿宋" w:hAnsi="仿宋"/>
          <w:b/>
          <w:sz w:val="28"/>
          <w:szCs w:val="28"/>
        </w:rPr>
      </w:pPr>
      <w:r>
        <w:rPr>
          <w:rFonts w:ascii="仿宋" w:hAnsi="仿宋" w:hint="eastAsia"/>
          <w:b/>
          <w:sz w:val="28"/>
          <w:szCs w:val="28"/>
        </w:rPr>
        <w:t>九、竞赛须知</w:t>
      </w:r>
    </w:p>
    <w:p w:rsidR="00054A7E" w:rsidRDefault="00CA6CC5">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1.竞赛日程：</w:t>
      </w:r>
      <w:r w:rsidRPr="006C1E23">
        <w:rPr>
          <w:rFonts w:ascii="仿宋" w:eastAsia="仿宋" w:hAnsi="仿宋"/>
          <w:sz w:val="28"/>
          <w:szCs w:val="28"/>
        </w:rPr>
        <w:t>接上级通知兰州市中职技能大赛拟定于202</w:t>
      </w:r>
      <w:r w:rsidR="006C1E23">
        <w:rPr>
          <w:rFonts w:ascii="仿宋" w:eastAsia="仿宋" w:hAnsi="仿宋" w:hint="eastAsia"/>
          <w:sz w:val="28"/>
          <w:szCs w:val="28"/>
        </w:rPr>
        <w:t>2</w:t>
      </w:r>
      <w:r w:rsidRPr="006C1E23">
        <w:rPr>
          <w:rFonts w:ascii="仿宋" w:eastAsia="仿宋" w:hAnsi="仿宋"/>
          <w:sz w:val="28"/>
          <w:szCs w:val="28"/>
        </w:rPr>
        <w:t>年12月</w:t>
      </w:r>
      <w:r w:rsidR="006C1E23">
        <w:rPr>
          <w:rFonts w:ascii="仿宋" w:eastAsia="仿宋" w:hAnsi="仿宋" w:hint="eastAsia"/>
          <w:sz w:val="28"/>
          <w:szCs w:val="28"/>
        </w:rPr>
        <w:t>08</w:t>
      </w:r>
      <w:r w:rsidRPr="006C1E23">
        <w:rPr>
          <w:rFonts w:ascii="仿宋" w:eastAsia="仿宋" w:hAnsi="仿宋"/>
          <w:sz w:val="28"/>
          <w:szCs w:val="28"/>
        </w:rPr>
        <w:t>日-</w:t>
      </w:r>
      <w:r w:rsidR="006C1E23">
        <w:rPr>
          <w:rFonts w:ascii="仿宋" w:eastAsia="仿宋" w:hAnsi="仿宋" w:hint="eastAsia"/>
          <w:sz w:val="28"/>
          <w:szCs w:val="28"/>
        </w:rPr>
        <w:t>15</w:t>
      </w:r>
      <w:r w:rsidRPr="006C1E23">
        <w:rPr>
          <w:rFonts w:ascii="仿宋" w:eastAsia="仿宋" w:hAnsi="仿宋"/>
          <w:sz w:val="28"/>
          <w:szCs w:val="28"/>
        </w:rPr>
        <w:t>日举行（根据疫情情况随时调整）</w:t>
      </w:r>
    </w:p>
    <w:p w:rsidR="00054A7E" w:rsidRDefault="00CA6CC5">
      <w:pPr>
        <w:pStyle w:val="ac"/>
        <w:adjustRightInd w:val="0"/>
        <w:snapToGrid w:val="0"/>
        <w:spacing w:line="560" w:lineRule="exact"/>
        <w:ind w:firstLine="560"/>
        <w:rPr>
          <w:rFonts w:ascii="仿宋" w:hAnsi="仿宋"/>
          <w:color w:val="000000"/>
          <w:sz w:val="28"/>
          <w:szCs w:val="28"/>
        </w:rPr>
      </w:pPr>
      <w:r>
        <w:rPr>
          <w:rFonts w:ascii="仿宋" w:hAnsi="仿宋" w:hint="eastAsia"/>
          <w:color w:val="000000"/>
          <w:sz w:val="28"/>
          <w:szCs w:val="28"/>
        </w:rPr>
        <w:t>2.报到须知</w:t>
      </w:r>
    </w:p>
    <w:p w:rsidR="00054A7E" w:rsidRDefault="00CA6CC5">
      <w:pPr>
        <w:spacing w:line="240" w:lineRule="auto"/>
        <w:ind w:firstLine="560"/>
        <w:rPr>
          <w:rFonts w:ascii="仿宋" w:hAnsi="仿宋"/>
          <w:color w:val="000000"/>
          <w:sz w:val="28"/>
          <w:szCs w:val="28"/>
        </w:rPr>
      </w:pPr>
      <w:r>
        <w:rPr>
          <w:rFonts w:ascii="仿宋" w:hAnsi="仿宋" w:hint="eastAsia"/>
          <w:color w:val="000000"/>
          <w:sz w:val="28"/>
          <w:szCs w:val="28"/>
        </w:rPr>
        <w:lastRenderedPageBreak/>
        <w:t>（1）报到时间</w:t>
      </w:r>
    </w:p>
    <w:p w:rsidR="00054A7E" w:rsidRDefault="00CD5F12">
      <w:pPr>
        <w:spacing w:line="240" w:lineRule="auto"/>
        <w:ind w:firstLine="560"/>
        <w:rPr>
          <w:rFonts w:ascii="仿宋" w:hAnsi="仿宋"/>
          <w:color w:val="000000"/>
          <w:sz w:val="28"/>
          <w:szCs w:val="28"/>
        </w:rPr>
      </w:pPr>
      <w:r>
        <w:rPr>
          <w:rFonts w:ascii="仿宋" w:hAnsi="仿宋" w:hint="eastAsia"/>
          <w:color w:val="000000"/>
          <w:sz w:val="28"/>
          <w:szCs w:val="28"/>
        </w:rPr>
        <w:t>组委会规定比赛日</w:t>
      </w:r>
      <w:bookmarkStart w:id="1" w:name="_GoBack"/>
      <w:bookmarkEnd w:id="1"/>
      <w:r w:rsidR="00CA6CC5">
        <w:rPr>
          <w:rFonts w:ascii="仿宋" w:hAnsi="仿宋" w:hint="eastAsia"/>
          <w:color w:val="000000"/>
          <w:sz w:val="28"/>
          <w:szCs w:val="28"/>
        </w:rPr>
        <w:t xml:space="preserve"> 09:00-12:00</w:t>
      </w:r>
    </w:p>
    <w:p w:rsidR="00054A7E" w:rsidRDefault="00CA6CC5">
      <w:pPr>
        <w:spacing w:line="240" w:lineRule="auto"/>
        <w:ind w:firstLine="560"/>
        <w:rPr>
          <w:rFonts w:ascii="仿宋" w:hAnsi="仿宋"/>
          <w:color w:val="000000"/>
          <w:sz w:val="28"/>
          <w:szCs w:val="28"/>
        </w:rPr>
      </w:pPr>
      <w:r>
        <w:rPr>
          <w:rFonts w:ascii="仿宋" w:hAnsi="仿宋" w:hint="eastAsia"/>
          <w:color w:val="000000"/>
          <w:sz w:val="28"/>
          <w:szCs w:val="28"/>
        </w:rPr>
        <w:t>（2）报到地点</w:t>
      </w:r>
    </w:p>
    <w:p w:rsidR="00054A7E" w:rsidRDefault="00CA6CC5">
      <w:pPr>
        <w:spacing w:line="240" w:lineRule="auto"/>
        <w:ind w:firstLine="560"/>
        <w:rPr>
          <w:rFonts w:ascii="仿宋" w:hAnsi="仿宋"/>
          <w:color w:val="000000"/>
          <w:sz w:val="28"/>
          <w:szCs w:val="28"/>
        </w:rPr>
      </w:pPr>
      <w:r>
        <w:rPr>
          <w:rFonts w:ascii="仿宋" w:hAnsi="仿宋" w:hint="eastAsia"/>
          <w:color w:val="000000"/>
          <w:sz w:val="28"/>
          <w:szCs w:val="28"/>
        </w:rPr>
        <w:t>兰州现代职业学院城市建设学院本部（甘肃省兰州新区九龙江街500号）。</w:t>
      </w:r>
    </w:p>
    <w:p w:rsidR="00054A7E" w:rsidRDefault="00CA6CC5">
      <w:pPr>
        <w:spacing w:line="240" w:lineRule="auto"/>
        <w:ind w:firstLine="560"/>
        <w:rPr>
          <w:rFonts w:ascii="仿宋" w:hAnsi="仿宋"/>
          <w:color w:val="000000"/>
          <w:sz w:val="28"/>
          <w:szCs w:val="28"/>
        </w:rPr>
      </w:pPr>
      <w:r>
        <w:rPr>
          <w:rFonts w:ascii="仿宋" w:hAnsi="仿宋" w:hint="eastAsia"/>
          <w:color w:val="000000"/>
          <w:sz w:val="28"/>
          <w:szCs w:val="28"/>
        </w:rPr>
        <w:t>3.报到内容</w:t>
      </w:r>
    </w:p>
    <w:p w:rsidR="00054A7E" w:rsidRDefault="00CA6CC5">
      <w:pPr>
        <w:spacing w:line="240" w:lineRule="auto"/>
        <w:ind w:firstLine="560"/>
        <w:rPr>
          <w:rFonts w:ascii="仿宋" w:hAnsi="仿宋"/>
          <w:color w:val="000000"/>
          <w:sz w:val="28"/>
          <w:szCs w:val="28"/>
        </w:rPr>
      </w:pPr>
      <w:r>
        <w:rPr>
          <w:rFonts w:ascii="仿宋" w:hAnsi="仿宋" w:hint="eastAsia"/>
          <w:color w:val="000000"/>
          <w:sz w:val="28"/>
          <w:szCs w:val="28"/>
        </w:rPr>
        <w:t>为了不影响大赛赛事，请各参赛队于规定的时间内报到。</w:t>
      </w:r>
    </w:p>
    <w:p w:rsidR="00054A7E" w:rsidRDefault="00CA6CC5">
      <w:pPr>
        <w:spacing w:line="240" w:lineRule="auto"/>
        <w:ind w:firstLine="560"/>
        <w:rPr>
          <w:rFonts w:ascii="仿宋" w:hAnsi="仿宋"/>
          <w:color w:val="000000"/>
          <w:sz w:val="28"/>
          <w:szCs w:val="28"/>
        </w:rPr>
      </w:pPr>
      <w:r>
        <w:rPr>
          <w:rFonts w:ascii="仿宋" w:hAnsi="仿宋" w:hint="eastAsia"/>
          <w:color w:val="000000"/>
          <w:sz w:val="28"/>
          <w:szCs w:val="28"/>
        </w:rPr>
        <w:t>1）参赛选手携带身份证、学生证、保险单等有效证件，报到时请出示相关证件、核实身份。</w:t>
      </w:r>
    </w:p>
    <w:p w:rsidR="00054A7E" w:rsidRDefault="00CA6CC5">
      <w:pPr>
        <w:spacing w:line="240" w:lineRule="auto"/>
        <w:ind w:firstLine="560"/>
        <w:rPr>
          <w:rFonts w:ascii="仿宋" w:hAnsi="仿宋"/>
          <w:color w:val="FF0000"/>
          <w:sz w:val="28"/>
          <w:szCs w:val="28"/>
        </w:rPr>
      </w:pPr>
      <w:r>
        <w:rPr>
          <w:rFonts w:ascii="仿宋" w:hAnsi="仿宋" w:hint="eastAsia"/>
          <w:color w:val="000000"/>
          <w:sz w:val="28"/>
          <w:szCs w:val="28"/>
        </w:rPr>
        <w:t>2）核对参赛人员信息后，领取资料袋。</w:t>
      </w:r>
    </w:p>
    <w:p w:rsidR="00054A7E" w:rsidRDefault="00CA6CC5">
      <w:pPr>
        <w:spacing w:line="240" w:lineRule="auto"/>
        <w:ind w:firstLine="560"/>
        <w:rPr>
          <w:rFonts w:ascii="仿宋" w:hAnsi="仿宋"/>
          <w:color w:val="000000"/>
          <w:sz w:val="28"/>
          <w:szCs w:val="28"/>
        </w:rPr>
      </w:pPr>
      <w:r>
        <w:rPr>
          <w:rFonts w:ascii="仿宋" w:hAnsi="仿宋" w:hint="eastAsia"/>
          <w:color w:val="000000"/>
          <w:sz w:val="28"/>
          <w:szCs w:val="28"/>
        </w:rPr>
        <w:t>4.疫情防控注意事项</w:t>
      </w:r>
    </w:p>
    <w:p w:rsidR="00054A7E" w:rsidRDefault="00CA6CC5">
      <w:pPr>
        <w:spacing w:line="240" w:lineRule="auto"/>
        <w:ind w:firstLine="560"/>
        <w:rPr>
          <w:rFonts w:ascii="仿宋" w:hAnsi="仿宋"/>
          <w:color w:val="000000"/>
          <w:sz w:val="28"/>
          <w:szCs w:val="28"/>
        </w:rPr>
      </w:pPr>
      <w:r>
        <w:rPr>
          <w:rFonts w:ascii="仿宋" w:hAnsi="仿宋" w:hint="eastAsia"/>
          <w:color w:val="000000"/>
          <w:sz w:val="28"/>
          <w:szCs w:val="28"/>
        </w:rPr>
        <w:t>（1）参赛期间，所有参赛人员务必配合赛点疫情防控工作人员的工作，切实做好比赛期间的疫情防控。</w:t>
      </w:r>
    </w:p>
    <w:p w:rsidR="00054A7E" w:rsidRDefault="00CA6CC5">
      <w:pPr>
        <w:spacing w:line="240" w:lineRule="auto"/>
        <w:ind w:firstLine="560"/>
        <w:rPr>
          <w:rFonts w:ascii="仿宋" w:hAnsi="仿宋"/>
          <w:color w:val="000000"/>
          <w:sz w:val="28"/>
          <w:szCs w:val="28"/>
        </w:rPr>
      </w:pPr>
      <w:r>
        <w:rPr>
          <w:rFonts w:ascii="仿宋" w:hAnsi="仿宋" w:hint="eastAsia"/>
          <w:color w:val="000000"/>
          <w:sz w:val="28"/>
          <w:szCs w:val="28"/>
        </w:rPr>
        <w:t>（2）所有进入赛点的参赛人员必须全程佩戴医用口罩。参赛人员进入校园、赛场前，请配合疫情防控工作人员进行测温。</w:t>
      </w:r>
    </w:p>
    <w:p w:rsidR="00054A7E" w:rsidRDefault="00CA6CC5">
      <w:pPr>
        <w:spacing w:line="240" w:lineRule="auto"/>
        <w:ind w:firstLine="560"/>
        <w:rPr>
          <w:rFonts w:ascii="仿宋" w:hAnsi="仿宋"/>
          <w:color w:val="000000"/>
          <w:sz w:val="28"/>
          <w:szCs w:val="28"/>
        </w:rPr>
      </w:pPr>
      <w:r>
        <w:rPr>
          <w:rFonts w:ascii="仿宋" w:hAnsi="仿宋" w:hint="eastAsia"/>
          <w:color w:val="000000"/>
          <w:sz w:val="28"/>
          <w:szCs w:val="28"/>
        </w:rPr>
        <w:t>（3）参赛选手进、出赛场请自觉洗手消毒（赛场备有消毒液）。</w:t>
      </w:r>
    </w:p>
    <w:p w:rsidR="00054A7E" w:rsidRDefault="00CA6CC5">
      <w:pPr>
        <w:spacing w:line="240" w:lineRule="auto"/>
        <w:ind w:firstLine="560"/>
        <w:rPr>
          <w:rFonts w:ascii="仿宋" w:hAnsi="仿宋"/>
          <w:color w:val="000000"/>
          <w:sz w:val="28"/>
          <w:szCs w:val="28"/>
        </w:rPr>
      </w:pPr>
      <w:r>
        <w:rPr>
          <w:rFonts w:ascii="仿宋" w:hAnsi="仿宋" w:hint="eastAsia"/>
          <w:color w:val="000000"/>
          <w:sz w:val="28"/>
          <w:szCs w:val="28"/>
        </w:rPr>
        <w:t>（4）参赛人员参加赛事说明会、闭幕会时请相互间隔一米入座。</w:t>
      </w:r>
    </w:p>
    <w:p w:rsidR="00054A7E" w:rsidRDefault="00CA6CC5">
      <w:pPr>
        <w:spacing w:line="240" w:lineRule="auto"/>
        <w:ind w:firstLine="560"/>
        <w:rPr>
          <w:rFonts w:ascii="仿宋" w:hAnsi="仿宋"/>
          <w:color w:val="000000"/>
          <w:sz w:val="28"/>
          <w:szCs w:val="28"/>
        </w:rPr>
      </w:pPr>
      <w:r>
        <w:rPr>
          <w:rFonts w:ascii="仿宋" w:hAnsi="仿宋" w:hint="eastAsia"/>
          <w:color w:val="000000"/>
          <w:sz w:val="28"/>
          <w:szCs w:val="28"/>
        </w:rPr>
        <w:t>（5）请各参赛人员在规定范围内适当、适度活动，保持距离，不扎堆，不聚集，比赛完成后及时离开赛点。</w:t>
      </w:r>
    </w:p>
    <w:p w:rsidR="00054A7E" w:rsidRDefault="00CA6CC5">
      <w:pPr>
        <w:spacing w:line="240" w:lineRule="auto"/>
        <w:ind w:firstLine="560"/>
        <w:rPr>
          <w:rFonts w:ascii="仿宋" w:hAnsi="仿宋"/>
          <w:color w:val="000000"/>
          <w:sz w:val="28"/>
          <w:szCs w:val="28"/>
        </w:rPr>
      </w:pPr>
      <w:r>
        <w:rPr>
          <w:rFonts w:ascii="仿宋" w:hAnsi="仿宋" w:hint="eastAsia"/>
          <w:color w:val="000000"/>
          <w:sz w:val="28"/>
          <w:szCs w:val="28"/>
        </w:rPr>
        <w:t>5.其他注意事项</w:t>
      </w:r>
    </w:p>
    <w:p w:rsidR="00054A7E" w:rsidRDefault="00CA6CC5">
      <w:pPr>
        <w:spacing w:line="240" w:lineRule="auto"/>
        <w:ind w:firstLine="560"/>
        <w:rPr>
          <w:rFonts w:ascii="仿宋" w:hAnsi="仿宋"/>
          <w:color w:val="000000"/>
          <w:sz w:val="28"/>
          <w:szCs w:val="28"/>
        </w:rPr>
      </w:pPr>
      <w:r>
        <w:rPr>
          <w:rFonts w:ascii="仿宋" w:hAnsi="仿宋" w:hint="eastAsia"/>
          <w:color w:val="000000"/>
          <w:sz w:val="28"/>
          <w:szCs w:val="28"/>
        </w:rPr>
        <w:t>（1）请各参赛队仔细阅读《赛项规程》等相关大赛文件，熟悉竞赛日程安排及注意事项，确保顺利、圆满地完成竞赛。</w:t>
      </w:r>
    </w:p>
    <w:p w:rsidR="00054A7E" w:rsidRDefault="00CA6CC5">
      <w:pPr>
        <w:spacing w:line="240" w:lineRule="auto"/>
        <w:ind w:firstLine="560"/>
        <w:rPr>
          <w:rFonts w:ascii="仿宋" w:hAnsi="仿宋"/>
          <w:color w:val="000000"/>
          <w:sz w:val="28"/>
          <w:szCs w:val="28"/>
        </w:rPr>
      </w:pPr>
      <w:r>
        <w:rPr>
          <w:rFonts w:ascii="仿宋" w:hAnsi="仿宋" w:hint="eastAsia"/>
          <w:color w:val="000000"/>
          <w:sz w:val="28"/>
          <w:szCs w:val="28"/>
        </w:rPr>
        <w:lastRenderedPageBreak/>
        <w:t>（2）各参赛队人员要遵守竞赛日程安排。</w:t>
      </w:r>
    </w:p>
    <w:p w:rsidR="00054A7E" w:rsidRDefault="00CA6CC5">
      <w:pPr>
        <w:spacing w:line="240" w:lineRule="auto"/>
        <w:ind w:firstLine="560"/>
        <w:rPr>
          <w:rFonts w:ascii="仿宋" w:hAnsi="仿宋"/>
          <w:color w:val="000000"/>
          <w:sz w:val="28"/>
          <w:szCs w:val="28"/>
        </w:rPr>
      </w:pPr>
      <w:r>
        <w:rPr>
          <w:rFonts w:ascii="仿宋" w:hAnsi="仿宋" w:hint="eastAsia"/>
          <w:color w:val="000000"/>
          <w:sz w:val="28"/>
          <w:szCs w:val="28"/>
        </w:rPr>
        <w:t>（3）请妥善保管好个人物品。</w:t>
      </w:r>
    </w:p>
    <w:p w:rsidR="00054A7E" w:rsidRDefault="00CA6CC5">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6.参赛队须知</w:t>
      </w:r>
    </w:p>
    <w:p w:rsidR="00054A7E" w:rsidRDefault="00CA6CC5">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（1）参赛队名称统一使用规定地区的名称，不接受跨校组队报名。</w:t>
      </w:r>
    </w:p>
    <w:p w:rsidR="00054A7E" w:rsidRDefault="00CA6CC5">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2）参赛队选手在报名获得确认后，原则上不再更换（含参赛选手顺序），如筹备过程中，选手因故不能参赛，须所在省级教育主管部门于赛项开赛10个工作日之前出具书面说明，经大赛执委会办公室核实后予以替换；竞赛开始后，参赛队不得更换参赛选手（含参赛选手顺序），若有参赛队员缺席，则视为自动放弃比赛。</w:t>
      </w:r>
    </w:p>
    <w:p w:rsidR="00054A7E" w:rsidRDefault="00CA6CC5">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（3）参赛队对大赛组委会以后发布的所有文件都要仔细阅读，确切了解大赛时间安排、评判细节等，以保证顺利参加大赛。</w:t>
      </w:r>
    </w:p>
    <w:p w:rsidR="00054A7E" w:rsidRDefault="00CA6CC5">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（4）参赛队按照大赛赛程安排，凭大赛组委会颁发的参赛证和有效身份证件参加竞赛及相关活动。</w:t>
      </w:r>
    </w:p>
    <w:p w:rsidR="00054A7E" w:rsidRDefault="00CA6CC5">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（5）参赛队将通过抽签决定比赛场地、比赛顺序。</w:t>
      </w:r>
    </w:p>
    <w:p w:rsidR="00054A7E" w:rsidRDefault="00CA6CC5">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（6）对于本规则没有规定的行为，裁判组有权做出裁决。在有争议的情况下，仲裁工作组的裁决是最终裁决，任何媒体资料都不做参考。</w:t>
      </w:r>
    </w:p>
    <w:p w:rsidR="00054A7E" w:rsidRDefault="00CA6CC5">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（7）本竞赛项目的解释权归赛项执委会。</w:t>
      </w:r>
    </w:p>
    <w:p w:rsidR="00054A7E" w:rsidRDefault="00CA6CC5">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7.指导教师须知</w:t>
      </w:r>
    </w:p>
    <w:p w:rsidR="00054A7E" w:rsidRDefault="00CA6CC5">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（1）做好赛前抽签工作，确认比赛出场顺序，协助大赛承办方组织好本单位比赛选手的各项赛事相关事宜。</w:t>
      </w:r>
    </w:p>
    <w:p w:rsidR="00054A7E" w:rsidRDefault="00CA6CC5">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（2）做好本单位比赛选手的业务辅导、心理疏导和思想引导工作，对参赛选手及比赛过程报以平和、包容的心态；共同维护竞赛秩</w:t>
      </w:r>
      <w:r>
        <w:rPr>
          <w:rFonts w:ascii="仿宋" w:eastAsia="仿宋" w:hAnsi="仿宋" w:hint="eastAsia"/>
          <w:sz w:val="28"/>
          <w:szCs w:val="28"/>
        </w:rPr>
        <w:lastRenderedPageBreak/>
        <w:t>序。</w:t>
      </w:r>
    </w:p>
    <w:p w:rsidR="00054A7E" w:rsidRDefault="00CA6CC5">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（3）自觉遵守竞赛规则，尊重和支持裁判工作，不随意进入比赛现场及其他禁止入内的区域，确保比赛进程的公平、公正、顺畅、高效。</w:t>
      </w:r>
    </w:p>
    <w:p w:rsidR="00054A7E" w:rsidRDefault="00CA6CC5">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4）当本单位参赛选手对比赛进程中出现异常或疑问，应及时了解情况，客观做出判断，并做好选手的安抚工作，经内部进行协商，认为有必要时可在规定时限内向赛项仲裁工作组反映情况或提出书面仲裁申请。</w:t>
      </w:r>
    </w:p>
    <w:p w:rsidR="00054A7E" w:rsidRDefault="00CA6CC5">
      <w:pPr>
        <w:adjustRightInd w:val="0"/>
        <w:snapToGrid w:val="0"/>
        <w:spacing w:line="560" w:lineRule="exact"/>
        <w:ind w:firstLine="560"/>
        <w:rPr>
          <w:rFonts w:ascii="仿宋" w:hAnsi="仿宋"/>
          <w:color w:val="000000"/>
          <w:sz w:val="28"/>
          <w:szCs w:val="28"/>
        </w:rPr>
      </w:pPr>
      <w:r>
        <w:rPr>
          <w:rFonts w:ascii="仿宋" w:hAnsi="仿宋" w:hint="eastAsia"/>
          <w:color w:val="000000"/>
          <w:sz w:val="28"/>
          <w:szCs w:val="28"/>
        </w:rPr>
        <w:t>8.参赛选手须知</w:t>
      </w:r>
    </w:p>
    <w:p w:rsidR="00054A7E" w:rsidRDefault="00CA6CC5">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（1）参赛选手报到后，凭身份证领取参赛证，并核实选手参赛资格。参赛证为选手参赛的凭据。参赛选手一经确认，中途不得任意更换，否则以作弊论处，其所在参赛队不得参与团体奖项的排名。</w:t>
      </w:r>
    </w:p>
    <w:p w:rsidR="00054A7E" w:rsidRDefault="00CA6CC5">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（2）参赛选手应持参赛有效证件，按竞赛顺序、项目场次和竞赛时间，提前30分钟到各考核项目指定地点接受检录、抽签决定座次、场次等。</w:t>
      </w:r>
    </w:p>
    <w:p w:rsidR="00054A7E" w:rsidRDefault="00CA6CC5">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（3）检录后的选手，应在工作人员的引导下，提前15分钟到达竞赛现场，从竞赛计时开始，选手未到即取消该项目的参赛资格。</w:t>
      </w:r>
    </w:p>
    <w:p w:rsidR="00054A7E" w:rsidRDefault="00CA6CC5">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（4）参赛选手进入赛场，应佩戴参赛证，并根据竞赛项目要求统一着装，做到衣着整洁，符合安全生产及竞赛要求。</w:t>
      </w:r>
    </w:p>
    <w:p w:rsidR="00054A7E" w:rsidRDefault="00CA6CC5">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5）参赛选手应认真阅读各项目竞赛操作须知，自觉遵守赛场纪律，按竞赛规则、项目与赛场要求进行竞赛，不得携带任何书面或电子资料、U盘、手机等电子通讯设备进入赛场，不得有任何舞弊行为，否则视情节轻重执行赛场纪律。</w:t>
      </w:r>
    </w:p>
    <w:p w:rsidR="00054A7E" w:rsidRDefault="00CA6CC5">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（6）竞赛期间，竞赛选手应服从裁判评判，若对裁判评分产生</w:t>
      </w:r>
      <w:r>
        <w:rPr>
          <w:rFonts w:ascii="仿宋" w:eastAsia="仿宋" w:hAnsi="仿宋" w:hint="eastAsia"/>
          <w:sz w:val="28"/>
          <w:szCs w:val="28"/>
        </w:rPr>
        <w:lastRenderedPageBreak/>
        <w:t>异议，不得与裁判争执、顶撞，但可于规定时限内由领队向赛项仲裁工作组提出书面仲裁申请；由赛项仲裁工作组调查核实并处理。</w:t>
      </w:r>
    </w:p>
    <w:p w:rsidR="00054A7E" w:rsidRDefault="00CA6CC5">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（7）参加技能操作竞赛的选手如提前完成作业，选手应在指定的区域等待，经裁判同意方可离开考场。</w:t>
      </w:r>
    </w:p>
    <w:p w:rsidR="00054A7E" w:rsidRDefault="00CA6CC5">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（8）竞赛过程中如因竞赛设备或检测仪器发生故障，应及时报告裁判，不得私自处理，否则取消本场次比赛资格。</w:t>
      </w:r>
    </w:p>
    <w:p w:rsidR="00054A7E" w:rsidRDefault="00CA6CC5">
      <w:pPr>
        <w:adjustRightInd w:val="0"/>
        <w:snapToGrid w:val="0"/>
        <w:spacing w:line="560" w:lineRule="exact"/>
        <w:ind w:firstLine="560"/>
        <w:rPr>
          <w:rFonts w:ascii="仿宋" w:hAnsi="仿宋"/>
          <w:color w:val="000000"/>
          <w:sz w:val="28"/>
          <w:szCs w:val="28"/>
        </w:rPr>
      </w:pPr>
      <w:r>
        <w:rPr>
          <w:rFonts w:ascii="仿宋" w:hAnsi="仿宋" w:hint="eastAsia"/>
          <w:color w:val="000000"/>
          <w:sz w:val="28"/>
          <w:szCs w:val="28"/>
        </w:rPr>
        <w:t>9.工作人员须知</w:t>
      </w:r>
    </w:p>
    <w:p w:rsidR="00054A7E" w:rsidRDefault="00CA6CC5">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（1）竞赛现场设现场裁判组，负责监督检查参赛队安全有序竞赛。如遇疑问或争议，须请示裁判长，裁判长的决定为现场最终裁定。</w:t>
      </w:r>
    </w:p>
    <w:p w:rsidR="00054A7E" w:rsidRDefault="00CA6CC5">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（2）裁判工作实行回避制度。有组队参加竞赛的院校，其教师不得参加裁判工作。</w:t>
      </w:r>
    </w:p>
    <w:p w:rsidR="00054A7E" w:rsidRDefault="00CA6CC5">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（3）参赛队进入赛场，裁判员及赛场工作人员应按规定审查允许带入赛场的物品，经审查后如发现不允许带入赛场的物品，交由参赛队随行人员保管，赛场不提供保管服务。</w:t>
      </w:r>
    </w:p>
    <w:p w:rsidR="00054A7E" w:rsidRDefault="00CA6CC5">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（4）竞赛期间，未经赛项执委会允许，竞赛工作人员与裁判等任何相关人员均不得泄露或提供竞赛选手的个人信息、登录密码和竞赛情况。</w:t>
      </w:r>
    </w:p>
    <w:p w:rsidR="00054A7E" w:rsidRDefault="00CA6CC5">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（5）竞赛成绩单及有关资料的管理，实行交接责任制。所有竞赛项目的各场次、工位以及选手竞赛成绩，由各项目裁判长汇集、计算、签字后，直接交给成绩登记统计负责人，双方签字办理交接手续。</w:t>
      </w:r>
    </w:p>
    <w:p w:rsidR="00054A7E" w:rsidRDefault="00CA6CC5">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（6）符合下列情形之一的参赛队，经裁判组裁定后取消其比赛资格：</w:t>
      </w:r>
    </w:p>
    <w:p w:rsidR="00054A7E" w:rsidRDefault="00CA6CC5">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1）不服从裁判、工作人员、扰乱赛场秩序、干扰其他参赛队比赛情况，裁判组应提出警告。累计警告2次或情节特别严重，造成竞</w:t>
      </w:r>
      <w:r>
        <w:rPr>
          <w:rFonts w:ascii="仿宋" w:eastAsia="仿宋" w:hAnsi="仿宋" w:hint="eastAsia"/>
          <w:sz w:val="28"/>
          <w:szCs w:val="28"/>
        </w:rPr>
        <w:lastRenderedPageBreak/>
        <w:t>赛中止的，经裁判长裁定后中止比赛，并取消参赛资格和竞赛成绩。</w:t>
      </w:r>
    </w:p>
    <w:p w:rsidR="00054A7E" w:rsidRDefault="00CA6CC5">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2）竞赛过程中，产生重大安全事故、或有产生重大安全事故隐患，经裁判员提示无效的，裁判员可停止其比赛，并取消参赛资格和竞赛成绩。</w:t>
      </w:r>
    </w:p>
    <w:p w:rsidR="00054A7E" w:rsidRDefault="00CA6CC5">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3）竞赛过程中，出现赛项规程所规定的取消比赛资格的行为，裁判员可停止其比赛，并取消参赛资格和竞赛成绩。</w:t>
      </w:r>
    </w:p>
    <w:bookmarkEnd w:id="0"/>
    <w:p w:rsidR="00054A7E" w:rsidRDefault="00054A7E">
      <w:pPr>
        <w:pStyle w:val="ae"/>
        <w:adjustRightInd w:val="0"/>
        <w:snapToGrid w:val="0"/>
        <w:spacing w:line="560" w:lineRule="exact"/>
        <w:ind w:firstLine="560"/>
        <w:rPr>
          <w:rFonts w:ascii="仿宋" w:eastAsia="仿宋" w:hAnsi="仿宋"/>
          <w:sz w:val="28"/>
          <w:szCs w:val="28"/>
        </w:rPr>
      </w:pPr>
    </w:p>
    <w:p w:rsidR="00054A7E" w:rsidRDefault="00054A7E">
      <w:pPr>
        <w:spacing w:line="240" w:lineRule="auto"/>
        <w:ind w:firstLine="643"/>
        <w:rPr>
          <w:rFonts w:ascii="仿宋_GB2312" w:eastAsia="仿宋_GB2312"/>
          <w:b/>
          <w:bCs/>
          <w:sz w:val="32"/>
          <w:szCs w:val="32"/>
        </w:rPr>
      </w:pPr>
    </w:p>
    <w:p w:rsidR="00054A7E" w:rsidRDefault="00054A7E">
      <w:pPr>
        <w:spacing w:line="240" w:lineRule="auto"/>
        <w:ind w:firstLine="643"/>
        <w:rPr>
          <w:rFonts w:ascii="仿宋_GB2312" w:eastAsia="仿宋_GB2312"/>
          <w:b/>
          <w:bCs/>
          <w:sz w:val="32"/>
          <w:szCs w:val="32"/>
        </w:rPr>
      </w:pPr>
    </w:p>
    <w:p w:rsidR="00054A7E" w:rsidRDefault="00054A7E">
      <w:pPr>
        <w:ind w:firstLineChars="0" w:firstLine="0"/>
      </w:pPr>
    </w:p>
    <w:sectPr w:rsidR="00054A7E" w:rsidSect="008E427B">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5A03" w:rsidRDefault="00775A03">
      <w:pPr>
        <w:spacing w:line="240" w:lineRule="auto"/>
        <w:ind w:firstLine="360"/>
      </w:pPr>
      <w:r>
        <w:separator/>
      </w:r>
    </w:p>
  </w:endnote>
  <w:endnote w:type="continuationSeparator" w:id="1">
    <w:p w:rsidR="00775A03" w:rsidRDefault="00775A03">
      <w:pPr>
        <w:spacing w:line="240" w:lineRule="auto"/>
        <w:ind w:firstLine="36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A7E" w:rsidRDefault="00054A7E">
    <w:pPr>
      <w:pStyle w:val="a7"/>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7679831"/>
    </w:sdtPr>
    <w:sdtEndPr>
      <w:rPr>
        <w:sz w:val="21"/>
        <w:szCs w:val="21"/>
      </w:rPr>
    </w:sdtEndPr>
    <w:sdtContent>
      <w:p w:rsidR="00054A7E" w:rsidRDefault="008E427B">
        <w:pPr>
          <w:pStyle w:val="a7"/>
          <w:ind w:firstLine="360"/>
          <w:jc w:val="right"/>
          <w:rPr>
            <w:sz w:val="21"/>
            <w:szCs w:val="21"/>
          </w:rPr>
        </w:pPr>
        <w:r>
          <w:rPr>
            <w:sz w:val="21"/>
            <w:szCs w:val="21"/>
          </w:rPr>
          <w:fldChar w:fldCharType="begin"/>
        </w:r>
        <w:r w:rsidR="00CA6CC5">
          <w:rPr>
            <w:sz w:val="21"/>
            <w:szCs w:val="21"/>
          </w:rPr>
          <w:instrText>PAGE   \* MERGEFORMAT</w:instrText>
        </w:r>
        <w:r>
          <w:rPr>
            <w:sz w:val="21"/>
            <w:szCs w:val="21"/>
          </w:rPr>
          <w:fldChar w:fldCharType="separate"/>
        </w:r>
        <w:r w:rsidR="006C1E23" w:rsidRPr="006C1E23">
          <w:rPr>
            <w:noProof/>
            <w:sz w:val="21"/>
            <w:szCs w:val="21"/>
            <w:lang w:val="zh-CN"/>
          </w:rPr>
          <w:t>12</w:t>
        </w:r>
        <w:r>
          <w:rPr>
            <w:sz w:val="21"/>
            <w:szCs w:val="21"/>
          </w:rPr>
          <w:fldChar w:fldCharType="end"/>
        </w:r>
      </w:p>
    </w:sdtContent>
  </w:sdt>
  <w:p w:rsidR="00054A7E" w:rsidRDefault="00054A7E">
    <w:pPr>
      <w:pStyle w:val="a7"/>
      <w:ind w:firstLine="360"/>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A7E" w:rsidRDefault="00054A7E">
    <w:pPr>
      <w:pStyle w:val="a7"/>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5A03" w:rsidRDefault="00775A03">
      <w:pPr>
        <w:ind w:firstLine="360"/>
      </w:pPr>
      <w:r>
        <w:separator/>
      </w:r>
    </w:p>
  </w:footnote>
  <w:footnote w:type="continuationSeparator" w:id="1">
    <w:p w:rsidR="00775A03" w:rsidRDefault="00775A03">
      <w:pPr>
        <w:ind w:firstLine="36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A7E" w:rsidRDefault="00054A7E">
    <w:pPr>
      <w:pStyle w:val="a8"/>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A7E" w:rsidRDefault="00054A7E">
    <w:pPr>
      <w:pStyle w:val="a8"/>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A7E" w:rsidRDefault="00054A7E">
    <w:pPr>
      <w:pStyle w:val="a8"/>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D4A42"/>
    <w:multiLevelType w:val="multilevel"/>
    <w:tmpl w:val="04CD4A42"/>
    <w:lvl w:ilvl="0">
      <w:start w:val="1"/>
      <w:numFmt w:val="chineseCountingThousand"/>
      <w:pStyle w:val="3"/>
      <w:lvlText w:val="(%1)"/>
      <w:lvlJc w:val="left"/>
      <w:pPr>
        <w:ind w:left="1413" w:hanging="420"/>
      </w:pPr>
    </w:lvl>
    <w:lvl w:ilvl="1">
      <w:start w:val="1"/>
      <w:numFmt w:val="lowerLetter"/>
      <w:lvlText w:val="%2)"/>
      <w:lvlJc w:val="left"/>
      <w:pPr>
        <w:ind w:left="1833" w:hanging="420"/>
      </w:pPr>
    </w:lvl>
    <w:lvl w:ilvl="2">
      <w:start w:val="1"/>
      <w:numFmt w:val="lowerRoman"/>
      <w:lvlText w:val="%3."/>
      <w:lvlJc w:val="right"/>
      <w:pPr>
        <w:ind w:left="2253" w:hanging="420"/>
      </w:pPr>
    </w:lvl>
    <w:lvl w:ilvl="3">
      <w:start w:val="1"/>
      <w:numFmt w:val="decimal"/>
      <w:lvlText w:val="%4."/>
      <w:lvlJc w:val="left"/>
      <w:pPr>
        <w:ind w:left="2673" w:hanging="420"/>
      </w:pPr>
    </w:lvl>
    <w:lvl w:ilvl="4">
      <w:start w:val="1"/>
      <w:numFmt w:val="lowerLetter"/>
      <w:lvlText w:val="%5)"/>
      <w:lvlJc w:val="left"/>
      <w:pPr>
        <w:ind w:left="3093" w:hanging="420"/>
      </w:pPr>
    </w:lvl>
    <w:lvl w:ilvl="5">
      <w:start w:val="1"/>
      <w:numFmt w:val="lowerRoman"/>
      <w:lvlText w:val="%6."/>
      <w:lvlJc w:val="right"/>
      <w:pPr>
        <w:ind w:left="3513" w:hanging="420"/>
      </w:pPr>
    </w:lvl>
    <w:lvl w:ilvl="6">
      <w:start w:val="1"/>
      <w:numFmt w:val="decimal"/>
      <w:lvlText w:val="%7."/>
      <w:lvlJc w:val="left"/>
      <w:pPr>
        <w:ind w:left="3933" w:hanging="420"/>
      </w:pPr>
    </w:lvl>
    <w:lvl w:ilvl="7">
      <w:start w:val="1"/>
      <w:numFmt w:val="lowerLetter"/>
      <w:lvlText w:val="%8)"/>
      <w:lvlJc w:val="left"/>
      <w:pPr>
        <w:ind w:left="4353" w:hanging="420"/>
      </w:pPr>
    </w:lvl>
    <w:lvl w:ilvl="8">
      <w:start w:val="1"/>
      <w:numFmt w:val="lowerRoman"/>
      <w:lvlText w:val="%9."/>
      <w:lvlJc w:val="right"/>
      <w:pPr>
        <w:ind w:left="4773" w:hanging="420"/>
      </w:pPr>
    </w:lvl>
  </w:abstractNum>
  <w:abstractNum w:abstractNumId="1">
    <w:nsid w:val="1A804C91"/>
    <w:multiLevelType w:val="multilevel"/>
    <w:tmpl w:val="1A804C91"/>
    <w:lvl w:ilvl="0">
      <w:start w:val="1"/>
      <w:numFmt w:val="decimal"/>
      <w:pStyle w:val="4"/>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48470FD"/>
    <w:multiLevelType w:val="multilevel"/>
    <w:tmpl w:val="348470FD"/>
    <w:lvl w:ilvl="0">
      <w:start w:val="1"/>
      <w:numFmt w:val="chineseCountingThousand"/>
      <w:pStyle w:val="2"/>
      <w:lvlText w:val="%1、"/>
      <w:lvlJc w:val="left"/>
      <w:pPr>
        <w:ind w:left="420" w:hanging="420"/>
      </w:pPr>
      <w:rPr>
        <w:b w:val="0"/>
        <w:bCs w:val="0"/>
        <w:i w:val="0"/>
        <w:iCs w:val="0"/>
        <w:caps w:val="0"/>
        <w:smallCaps w:val="0"/>
        <w:strike w:val="0"/>
        <w:dstrike w:val="0"/>
        <w:vanish w:val="0"/>
        <w:color w:val="000000"/>
        <w:spacing w:val="0"/>
        <w:position w:val="0"/>
        <w:u w:val="none"/>
        <w:vertAlign w:val="baseline"/>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7E694422"/>
    <w:multiLevelType w:val="multilevel"/>
    <w:tmpl w:val="7E694422"/>
    <w:lvl w:ilvl="0">
      <w:start w:val="1"/>
      <w:numFmt w:val="decimal"/>
      <w:pStyle w:val="5"/>
      <w:lvlText w:val="%1)"/>
      <w:lvlJc w:val="left"/>
      <w:pPr>
        <w:ind w:left="420" w:hanging="420"/>
      </w:pPr>
      <w:rPr>
        <w:rFonts w:asciiTheme="minorHAnsi" w:hAnsiTheme="minorHAnsi" w:hint="default"/>
        <w:b w:val="0"/>
        <w:sz w:val="28"/>
        <w:szCs w:val="2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9626B"/>
    <w:rsid w:val="00014476"/>
    <w:rsid w:val="0002665A"/>
    <w:rsid w:val="0005425D"/>
    <w:rsid w:val="00054A7E"/>
    <w:rsid w:val="00074E14"/>
    <w:rsid w:val="00076600"/>
    <w:rsid w:val="00083CD2"/>
    <w:rsid w:val="00096E05"/>
    <w:rsid w:val="000D7030"/>
    <w:rsid w:val="000E6BE6"/>
    <w:rsid w:val="0012645D"/>
    <w:rsid w:val="001653B2"/>
    <w:rsid w:val="00181D89"/>
    <w:rsid w:val="0019626B"/>
    <w:rsid w:val="001A23B5"/>
    <w:rsid w:val="00207A95"/>
    <w:rsid w:val="00237177"/>
    <w:rsid w:val="002509CB"/>
    <w:rsid w:val="00251A9E"/>
    <w:rsid w:val="00283421"/>
    <w:rsid w:val="002875FB"/>
    <w:rsid w:val="002B208C"/>
    <w:rsid w:val="002D314B"/>
    <w:rsid w:val="002F5DD6"/>
    <w:rsid w:val="00302614"/>
    <w:rsid w:val="003374BA"/>
    <w:rsid w:val="00342529"/>
    <w:rsid w:val="0039600E"/>
    <w:rsid w:val="003D1F3B"/>
    <w:rsid w:val="00407E59"/>
    <w:rsid w:val="0041644C"/>
    <w:rsid w:val="004265BB"/>
    <w:rsid w:val="00442838"/>
    <w:rsid w:val="004875CC"/>
    <w:rsid w:val="004B19AB"/>
    <w:rsid w:val="004E64A1"/>
    <w:rsid w:val="004E69F9"/>
    <w:rsid w:val="0051595E"/>
    <w:rsid w:val="0054470B"/>
    <w:rsid w:val="00561C0E"/>
    <w:rsid w:val="005767A9"/>
    <w:rsid w:val="00580EBF"/>
    <w:rsid w:val="005C6331"/>
    <w:rsid w:val="005D6854"/>
    <w:rsid w:val="006004F4"/>
    <w:rsid w:val="006155A7"/>
    <w:rsid w:val="00644670"/>
    <w:rsid w:val="00695E88"/>
    <w:rsid w:val="006C1E23"/>
    <w:rsid w:val="006D2094"/>
    <w:rsid w:val="006E04B8"/>
    <w:rsid w:val="006E34F9"/>
    <w:rsid w:val="00753B84"/>
    <w:rsid w:val="00775A03"/>
    <w:rsid w:val="007A7464"/>
    <w:rsid w:val="007B4ACA"/>
    <w:rsid w:val="00811F04"/>
    <w:rsid w:val="0082128D"/>
    <w:rsid w:val="008344CB"/>
    <w:rsid w:val="00890AC7"/>
    <w:rsid w:val="008924C6"/>
    <w:rsid w:val="008B46EA"/>
    <w:rsid w:val="008C18DC"/>
    <w:rsid w:val="008E427B"/>
    <w:rsid w:val="008F5865"/>
    <w:rsid w:val="00907494"/>
    <w:rsid w:val="0092352B"/>
    <w:rsid w:val="00926279"/>
    <w:rsid w:val="00943143"/>
    <w:rsid w:val="009D58F7"/>
    <w:rsid w:val="00A07ACE"/>
    <w:rsid w:val="00A30A36"/>
    <w:rsid w:val="00A959D8"/>
    <w:rsid w:val="00AA6F3C"/>
    <w:rsid w:val="00AB021E"/>
    <w:rsid w:val="00AB28D5"/>
    <w:rsid w:val="00AD2744"/>
    <w:rsid w:val="00B16BC1"/>
    <w:rsid w:val="00B20AE3"/>
    <w:rsid w:val="00B31CDE"/>
    <w:rsid w:val="00B53D67"/>
    <w:rsid w:val="00B657EC"/>
    <w:rsid w:val="00B72B03"/>
    <w:rsid w:val="00B740AB"/>
    <w:rsid w:val="00B76CDA"/>
    <w:rsid w:val="00BB112B"/>
    <w:rsid w:val="00BB3752"/>
    <w:rsid w:val="00BD0D85"/>
    <w:rsid w:val="00BD6FAB"/>
    <w:rsid w:val="00BE43AF"/>
    <w:rsid w:val="00C028CA"/>
    <w:rsid w:val="00C23BED"/>
    <w:rsid w:val="00C301D0"/>
    <w:rsid w:val="00C47357"/>
    <w:rsid w:val="00C70B23"/>
    <w:rsid w:val="00C8309F"/>
    <w:rsid w:val="00C84067"/>
    <w:rsid w:val="00CA6CC5"/>
    <w:rsid w:val="00CB3445"/>
    <w:rsid w:val="00CB4B55"/>
    <w:rsid w:val="00CB71F0"/>
    <w:rsid w:val="00CC6DBF"/>
    <w:rsid w:val="00CD5F12"/>
    <w:rsid w:val="00CF4521"/>
    <w:rsid w:val="00CF763A"/>
    <w:rsid w:val="00D328BF"/>
    <w:rsid w:val="00D541D3"/>
    <w:rsid w:val="00D56A51"/>
    <w:rsid w:val="00D92886"/>
    <w:rsid w:val="00DB3029"/>
    <w:rsid w:val="00DE04B7"/>
    <w:rsid w:val="00E04D52"/>
    <w:rsid w:val="00E33690"/>
    <w:rsid w:val="00E7366E"/>
    <w:rsid w:val="00E90F9C"/>
    <w:rsid w:val="00E91DB2"/>
    <w:rsid w:val="00E95D19"/>
    <w:rsid w:val="00EB364E"/>
    <w:rsid w:val="00EC529D"/>
    <w:rsid w:val="00ED49BD"/>
    <w:rsid w:val="00F136FE"/>
    <w:rsid w:val="00F57B89"/>
    <w:rsid w:val="00F636AC"/>
    <w:rsid w:val="00F64D0F"/>
    <w:rsid w:val="00F66B93"/>
    <w:rsid w:val="00FC6487"/>
    <w:rsid w:val="00FF0323"/>
    <w:rsid w:val="00FF4265"/>
    <w:rsid w:val="00FF4701"/>
    <w:rsid w:val="1DA94586"/>
    <w:rsid w:val="20034901"/>
    <w:rsid w:val="21503EF9"/>
    <w:rsid w:val="23BE2F09"/>
    <w:rsid w:val="26337D9F"/>
    <w:rsid w:val="31665A91"/>
    <w:rsid w:val="36251B96"/>
    <w:rsid w:val="3B2635E4"/>
    <w:rsid w:val="470E3A7E"/>
    <w:rsid w:val="4C352C12"/>
    <w:rsid w:val="4E7D6229"/>
    <w:rsid w:val="53F904AD"/>
    <w:rsid w:val="5CF2437E"/>
    <w:rsid w:val="67F2656E"/>
    <w:rsid w:val="6CDF6CA0"/>
    <w:rsid w:val="70474CF3"/>
    <w:rsid w:val="74C23BA2"/>
    <w:rsid w:val="7D7031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First Indent" w:semiHidden="0" w:uiPriority="0"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unhideWhenUsed="0"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427B"/>
    <w:pPr>
      <w:widowControl w:val="0"/>
      <w:spacing w:line="360" w:lineRule="auto"/>
      <w:ind w:firstLineChars="200" w:firstLine="200"/>
      <w:jc w:val="both"/>
    </w:pPr>
    <w:rPr>
      <w:rFonts w:asciiTheme="minorHAnsi" w:eastAsia="仿宋" w:hAnsiTheme="minorHAnsi" w:cstheme="minorBidi"/>
      <w:kern w:val="2"/>
      <w:sz w:val="18"/>
      <w:szCs w:val="18"/>
    </w:rPr>
  </w:style>
  <w:style w:type="paragraph" w:styleId="1">
    <w:name w:val="heading 1"/>
    <w:basedOn w:val="a"/>
    <w:next w:val="a"/>
    <w:link w:val="1Char"/>
    <w:uiPriority w:val="9"/>
    <w:qFormat/>
    <w:rsid w:val="008E427B"/>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8E427B"/>
    <w:pPr>
      <w:keepNext/>
      <w:keepLines/>
      <w:numPr>
        <w:numId w:val="1"/>
      </w:numPr>
      <w:spacing w:before="260" w:after="260" w:line="415" w:lineRule="auto"/>
      <w:ind w:left="0" w:firstLineChars="0" w:firstLine="0"/>
      <w:jc w:val="left"/>
      <w:outlineLvl w:val="1"/>
    </w:pPr>
    <w:rPr>
      <w:rFonts w:asciiTheme="majorHAnsi" w:eastAsia="黑体" w:hAnsiTheme="majorHAnsi" w:cstheme="majorBidi"/>
      <w:b/>
      <w:sz w:val="36"/>
      <w:szCs w:val="32"/>
    </w:rPr>
  </w:style>
  <w:style w:type="paragraph" w:styleId="3">
    <w:name w:val="heading 3"/>
    <w:basedOn w:val="a"/>
    <w:next w:val="a"/>
    <w:link w:val="3Char"/>
    <w:uiPriority w:val="9"/>
    <w:unhideWhenUsed/>
    <w:qFormat/>
    <w:rsid w:val="008E427B"/>
    <w:pPr>
      <w:keepNext/>
      <w:keepLines/>
      <w:numPr>
        <w:numId w:val="2"/>
      </w:numPr>
      <w:spacing w:before="260" w:after="260" w:line="415" w:lineRule="auto"/>
      <w:ind w:firstLineChars="0" w:firstLine="0"/>
      <w:outlineLvl w:val="2"/>
    </w:pPr>
    <w:rPr>
      <w:b/>
      <w:bCs/>
      <w:szCs w:val="32"/>
    </w:rPr>
  </w:style>
  <w:style w:type="paragraph" w:styleId="4">
    <w:name w:val="heading 4"/>
    <w:basedOn w:val="a"/>
    <w:next w:val="a"/>
    <w:link w:val="4Char"/>
    <w:uiPriority w:val="9"/>
    <w:unhideWhenUsed/>
    <w:qFormat/>
    <w:rsid w:val="008E427B"/>
    <w:pPr>
      <w:keepNext/>
      <w:keepLines/>
      <w:numPr>
        <w:numId w:val="3"/>
      </w:numPr>
      <w:spacing w:before="280" w:after="290" w:line="377" w:lineRule="auto"/>
      <w:ind w:firstLineChars="0" w:firstLine="0"/>
      <w:outlineLvl w:val="3"/>
    </w:pPr>
    <w:rPr>
      <w:rFonts w:asciiTheme="majorHAnsi" w:hAnsiTheme="majorHAnsi" w:cstheme="majorBidi"/>
      <w:b/>
      <w:bCs/>
      <w:szCs w:val="28"/>
    </w:rPr>
  </w:style>
  <w:style w:type="paragraph" w:styleId="5">
    <w:name w:val="heading 5"/>
    <w:basedOn w:val="a"/>
    <w:next w:val="a"/>
    <w:link w:val="5Char"/>
    <w:uiPriority w:val="9"/>
    <w:unhideWhenUsed/>
    <w:qFormat/>
    <w:rsid w:val="008E427B"/>
    <w:pPr>
      <w:keepNext/>
      <w:keepLines/>
      <w:numPr>
        <w:numId w:val="4"/>
      </w:numPr>
      <w:spacing w:before="280" w:after="290" w:line="377" w:lineRule="auto"/>
      <w:ind w:firstLineChars="0" w:firstLine="0"/>
      <w:jc w:val="left"/>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8E427B"/>
    <w:pPr>
      <w:spacing w:line="240" w:lineRule="auto"/>
      <w:ind w:firstLineChars="0" w:firstLine="0"/>
      <w:jc w:val="left"/>
    </w:pPr>
    <w:rPr>
      <w:rFonts w:ascii="Times New Roman" w:eastAsia="宋体" w:hAnsi="Times New Roman" w:cs="Times New Roman"/>
      <w:sz w:val="21"/>
      <w:szCs w:val="24"/>
      <w:lang w:val="zh-CN"/>
    </w:rPr>
  </w:style>
  <w:style w:type="paragraph" w:styleId="a4">
    <w:name w:val="Body Text"/>
    <w:basedOn w:val="a"/>
    <w:qFormat/>
    <w:rsid w:val="008E427B"/>
    <w:pPr>
      <w:spacing w:after="120"/>
    </w:pPr>
  </w:style>
  <w:style w:type="paragraph" w:styleId="a5">
    <w:name w:val="Body Text Indent"/>
    <w:basedOn w:val="a"/>
    <w:qFormat/>
    <w:rsid w:val="008E427B"/>
    <w:pPr>
      <w:ind w:firstLine="600"/>
    </w:pPr>
    <w:rPr>
      <w:rFonts w:eastAsia="仿宋_GB2312"/>
      <w:bCs/>
      <w:sz w:val="32"/>
      <w:szCs w:val="20"/>
    </w:rPr>
  </w:style>
  <w:style w:type="paragraph" w:styleId="30">
    <w:name w:val="toc 3"/>
    <w:basedOn w:val="a"/>
    <w:next w:val="a"/>
    <w:uiPriority w:val="39"/>
    <w:unhideWhenUsed/>
    <w:qFormat/>
    <w:rsid w:val="008E427B"/>
    <w:pPr>
      <w:tabs>
        <w:tab w:val="left" w:pos="1830"/>
        <w:tab w:val="right" w:pos="8296"/>
      </w:tabs>
      <w:ind w:leftChars="400" w:left="1200" w:firstLineChars="0" w:firstLine="0"/>
    </w:pPr>
  </w:style>
  <w:style w:type="paragraph" w:styleId="a6">
    <w:name w:val="Balloon Text"/>
    <w:basedOn w:val="a"/>
    <w:link w:val="Char0"/>
    <w:uiPriority w:val="99"/>
    <w:semiHidden/>
    <w:unhideWhenUsed/>
    <w:qFormat/>
    <w:rsid w:val="008E427B"/>
    <w:pPr>
      <w:spacing w:line="240" w:lineRule="auto"/>
    </w:pPr>
  </w:style>
  <w:style w:type="paragraph" w:styleId="a7">
    <w:name w:val="footer"/>
    <w:basedOn w:val="a"/>
    <w:link w:val="Char1"/>
    <w:uiPriority w:val="99"/>
    <w:unhideWhenUsed/>
    <w:qFormat/>
    <w:rsid w:val="008E427B"/>
    <w:pPr>
      <w:tabs>
        <w:tab w:val="center" w:pos="4153"/>
        <w:tab w:val="right" w:pos="8306"/>
      </w:tabs>
      <w:snapToGrid w:val="0"/>
      <w:jc w:val="left"/>
    </w:pPr>
  </w:style>
  <w:style w:type="paragraph" w:styleId="a8">
    <w:name w:val="header"/>
    <w:basedOn w:val="a"/>
    <w:link w:val="Char2"/>
    <w:uiPriority w:val="99"/>
    <w:unhideWhenUsed/>
    <w:qFormat/>
    <w:rsid w:val="008E427B"/>
    <w:pPr>
      <w:pBdr>
        <w:bottom w:val="single" w:sz="6" w:space="1" w:color="auto"/>
      </w:pBdr>
      <w:tabs>
        <w:tab w:val="center" w:pos="4153"/>
        <w:tab w:val="right" w:pos="8306"/>
      </w:tabs>
      <w:snapToGrid w:val="0"/>
      <w:jc w:val="center"/>
    </w:pPr>
  </w:style>
  <w:style w:type="paragraph" w:styleId="10">
    <w:name w:val="toc 1"/>
    <w:basedOn w:val="a"/>
    <w:next w:val="a"/>
    <w:uiPriority w:val="39"/>
    <w:unhideWhenUsed/>
    <w:qFormat/>
    <w:rsid w:val="008E427B"/>
    <w:pPr>
      <w:widowControl/>
      <w:spacing w:after="100" w:line="259" w:lineRule="auto"/>
      <w:ind w:firstLineChars="0" w:firstLine="0"/>
      <w:jc w:val="left"/>
    </w:pPr>
    <w:rPr>
      <w:rFonts w:eastAsiaTheme="minorEastAsia" w:cs="Times New Roman"/>
      <w:kern w:val="0"/>
      <w:sz w:val="22"/>
    </w:rPr>
  </w:style>
  <w:style w:type="paragraph" w:styleId="20">
    <w:name w:val="toc 2"/>
    <w:basedOn w:val="a"/>
    <w:next w:val="a"/>
    <w:uiPriority w:val="39"/>
    <w:unhideWhenUsed/>
    <w:qFormat/>
    <w:rsid w:val="008E427B"/>
    <w:pPr>
      <w:ind w:leftChars="200" w:left="420"/>
    </w:pPr>
  </w:style>
  <w:style w:type="paragraph" w:styleId="a9">
    <w:name w:val="Body Text First Indent"/>
    <w:basedOn w:val="a4"/>
    <w:qFormat/>
    <w:rsid w:val="008E427B"/>
    <w:pPr>
      <w:ind w:firstLineChars="100" w:firstLine="420"/>
    </w:pPr>
  </w:style>
  <w:style w:type="table" w:styleId="aa">
    <w:name w:val="Table Grid"/>
    <w:basedOn w:val="a1"/>
    <w:uiPriority w:val="39"/>
    <w:qFormat/>
    <w:rsid w:val="008E427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unhideWhenUsed/>
    <w:qFormat/>
    <w:rsid w:val="008E427B"/>
    <w:rPr>
      <w:color w:val="0000FF"/>
      <w:u w:val="single"/>
    </w:rPr>
  </w:style>
  <w:style w:type="character" w:customStyle="1" w:styleId="Char2">
    <w:name w:val="页眉 Char"/>
    <w:basedOn w:val="a0"/>
    <w:link w:val="a8"/>
    <w:uiPriority w:val="99"/>
    <w:qFormat/>
    <w:rsid w:val="008E427B"/>
    <w:rPr>
      <w:sz w:val="18"/>
      <w:szCs w:val="18"/>
    </w:rPr>
  </w:style>
  <w:style w:type="character" w:customStyle="1" w:styleId="Char1">
    <w:name w:val="页脚 Char"/>
    <w:basedOn w:val="a0"/>
    <w:link w:val="a7"/>
    <w:uiPriority w:val="99"/>
    <w:qFormat/>
    <w:rsid w:val="008E427B"/>
    <w:rPr>
      <w:sz w:val="18"/>
      <w:szCs w:val="18"/>
    </w:rPr>
  </w:style>
  <w:style w:type="character" w:customStyle="1" w:styleId="2Char">
    <w:name w:val="标题 2 Char"/>
    <w:basedOn w:val="a0"/>
    <w:link w:val="2"/>
    <w:uiPriority w:val="9"/>
    <w:qFormat/>
    <w:rsid w:val="008E427B"/>
    <w:rPr>
      <w:rFonts w:asciiTheme="majorHAnsi" w:eastAsia="黑体" w:hAnsiTheme="majorHAnsi" w:cstheme="majorBidi"/>
      <w:b/>
      <w:sz w:val="36"/>
      <w:szCs w:val="32"/>
    </w:rPr>
  </w:style>
  <w:style w:type="character" w:customStyle="1" w:styleId="3Char">
    <w:name w:val="标题 3 Char"/>
    <w:basedOn w:val="a0"/>
    <w:link w:val="3"/>
    <w:uiPriority w:val="9"/>
    <w:qFormat/>
    <w:rsid w:val="008E427B"/>
    <w:rPr>
      <w:rFonts w:eastAsia="仿宋"/>
      <w:b/>
      <w:bCs/>
      <w:sz w:val="30"/>
      <w:szCs w:val="32"/>
    </w:rPr>
  </w:style>
  <w:style w:type="paragraph" w:styleId="ac">
    <w:name w:val="List Paragraph"/>
    <w:basedOn w:val="a"/>
    <w:uiPriority w:val="34"/>
    <w:qFormat/>
    <w:rsid w:val="008E427B"/>
    <w:pPr>
      <w:ind w:firstLine="420"/>
    </w:pPr>
  </w:style>
  <w:style w:type="character" w:customStyle="1" w:styleId="4Char">
    <w:name w:val="标题 4 Char"/>
    <w:basedOn w:val="a0"/>
    <w:link w:val="4"/>
    <w:uiPriority w:val="9"/>
    <w:qFormat/>
    <w:rsid w:val="008E427B"/>
    <w:rPr>
      <w:rFonts w:asciiTheme="majorHAnsi" w:eastAsia="仿宋" w:hAnsiTheme="majorHAnsi" w:cstheme="majorBidi"/>
      <w:b/>
      <w:bCs/>
      <w:sz w:val="30"/>
      <w:szCs w:val="28"/>
    </w:rPr>
  </w:style>
  <w:style w:type="character" w:customStyle="1" w:styleId="5Char">
    <w:name w:val="标题 5 Char"/>
    <w:basedOn w:val="a0"/>
    <w:link w:val="5"/>
    <w:uiPriority w:val="9"/>
    <w:qFormat/>
    <w:rsid w:val="008E427B"/>
    <w:rPr>
      <w:rFonts w:eastAsia="仿宋"/>
      <w:b/>
      <w:bCs/>
      <w:sz w:val="28"/>
      <w:szCs w:val="28"/>
    </w:rPr>
  </w:style>
  <w:style w:type="character" w:customStyle="1" w:styleId="Char">
    <w:name w:val="批注文字 Char"/>
    <w:basedOn w:val="a0"/>
    <w:link w:val="a3"/>
    <w:semiHidden/>
    <w:qFormat/>
    <w:rsid w:val="008E427B"/>
    <w:rPr>
      <w:rFonts w:ascii="Times New Roman" w:eastAsia="宋体" w:hAnsi="Times New Roman" w:cs="Times New Roman"/>
      <w:szCs w:val="24"/>
      <w:lang w:val="zh-CN" w:eastAsia="zh-CN"/>
    </w:rPr>
  </w:style>
  <w:style w:type="character" w:customStyle="1" w:styleId="Char10">
    <w:name w:val="批注文字 Char1"/>
    <w:basedOn w:val="a0"/>
    <w:uiPriority w:val="99"/>
    <w:semiHidden/>
    <w:qFormat/>
    <w:locked/>
    <w:rsid w:val="008E427B"/>
  </w:style>
  <w:style w:type="character" w:customStyle="1" w:styleId="5-Char">
    <w:name w:val="5-内文 Char"/>
    <w:link w:val="5-"/>
    <w:qFormat/>
    <w:locked/>
    <w:rsid w:val="008E427B"/>
    <w:rPr>
      <w:rFonts w:ascii="仿宋_GB2312" w:eastAsia="仿宋_GB2312"/>
      <w:sz w:val="28"/>
    </w:rPr>
  </w:style>
  <w:style w:type="paragraph" w:customStyle="1" w:styleId="5-">
    <w:name w:val="5-内文"/>
    <w:basedOn w:val="a"/>
    <w:link w:val="5-Char"/>
    <w:qFormat/>
    <w:rsid w:val="008E427B"/>
    <w:pPr>
      <w:spacing w:beforeLines="25" w:line="300" w:lineRule="auto"/>
    </w:pPr>
    <w:rPr>
      <w:rFonts w:ascii="仿宋_GB2312" w:eastAsia="仿宋_GB2312"/>
      <w:sz w:val="28"/>
    </w:rPr>
  </w:style>
  <w:style w:type="character" w:customStyle="1" w:styleId="1Char">
    <w:name w:val="标题 1 Char"/>
    <w:basedOn w:val="a0"/>
    <w:link w:val="1"/>
    <w:uiPriority w:val="9"/>
    <w:qFormat/>
    <w:rsid w:val="008E427B"/>
    <w:rPr>
      <w:rFonts w:eastAsia="仿宋"/>
      <w:b/>
      <w:bCs/>
      <w:kern w:val="44"/>
      <w:sz w:val="44"/>
      <w:szCs w:val="44"/>
    </w:rPr>
  </w:style>
  <w:style w:type="paragraph" w:customStyle="1" w:styleId="TOC1">
    <w:name w:val="TOC 标题1"/>
    <w:basedOn w:val="1"/>
    <w:next w:val="a"/>
    <w:uiPriority w:val="39"/>
    <w:unhideWhenUsed/>
    <w:qFormat/>
    <w:rsid w:val="008E427B"/>
    <w:pPr>
      <w:widowControl/>
      <w:spacing w:before="240" w:after="0" w:line="259" w:lineRule="auto"/>
      <w:ind w:firstLineChars="0" w:firstLine="0"/>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customStyle="1" w:styleId="ad">
    <w:name w:val="批注文字 字符"/>
    <w:qFormat/>
    <w:rsid w:val="008E427B"/>
    <w:rPr>
      <w:kern w:val="2"/>
      <w:sz w:val="21"/>
    </w:rPr>
  </w:style>
  <w:style w:type="character" w:customStyle="1" w:styleId="Char0">
    <w:name w:val="批注框文本 Char"/>
    <w:basedOn w:val="a0"/>
    <w:link w:val="a6"/>
    <w:uiPriority w:val="99"/>
    <w:semiHidden/>
    <w:qFormat/>
    <w:rsid w:val="008E427B"/>
    <w:rPr>
      <w:rFonts w:eastAsia="仿宋"/>
      <w:sz w:val="18"/>
      <w:szCs w:val="18"/>
    </w:rPr>
  </w:style>
  <w:style w:type="paragraph" w:customStyle="1" w:styleId="ae">
    <w:name w:val="正文文字"/>
    <w:basedOn w:val="a"/>
    <w:qFormat/>
    <w:rsid w:val="008E427B"/>
    <w:pPr>
      <w:spacing w:line="440" w:lineRule="exact"/>
    </w:pPr>
    <w:rPr>
      <w:rFonts w:ascii="仿宋_GB2312" w:eastAsia="仿宋_GB2312"/>
      <w:color w:val="000000"/>
      <w:sz w:val="24"/>
    </w:rPr>
  </w:style>
  <w:style w:type="paragraph" w:customStyle="1" w:styleId="11">
    <w:name w:val="列出段落1"/>
    <w:basedOn w:val="a"/>
    <w:uiPriority w:val="34"/>
    <w:qFormat/>
    <w:rsid w:val="008E427B"/>
    <w:pPr>
      <w:ind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4F3842F-4A80-4073-AD6E-1184F46B877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872</Words>
  <Characters>4975</Characters>
  <Application>Microsoft Office Word</Application>
  <DocSecurity>0</DocSecurity>
  <Lines>41</Lines>
  <Paragraphs>11</Paragraphs>
  <ScaleCrop>false</ScaleCrop>
  <Company>china</Company>
  <LinksUpToDate>false</LinksUpToDate>
  <CharactersWithSpaces>5836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6</cp:revision>
  <dcterms:created xsi:type="dcterms:W3CDTF">2021-11-23T11:30:00Z</dcterms:created>
  <dcterms:modified xsi:type="dcterms:W3CDTF">2022-11-25T13:00:00Z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CA6ADA80831D4806AB3A50EA70CC10C3</vt:lpwstr>
  </property>
</Properties>
</file>