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35AF4" w14:textId="4A8B9547" w:rsidR="00541BA0" w:rsidRDefault="00EC6146">
      <w:pPr>
        <w:jc w:val="center"/>
        <w:outlineLvl w:val="0"/>
        <w:rPr>
          <w:rFonts w:ascii="黑体" w:eastAsia="黑体" w:hAnsi="黑体" w:cs="黑体"/>
          <w:bCs/>
          <w:sz w:val="36"/>
          <w:szCs w:val="36"/>
        </w:rPr>
      </w:pPr>
      <w:r>
        <w:rPr>
          <w:rFonts w:ascii="黑体" w:eastAsia="黑体" w:hAnsi="黑体" w:cs="黑体" w:hint="eastAsia"/>
          <w:bCs/>
          <w:sz w:val="36"/>
          <w:szCs w:val="36"/>
        </w:rPr>
        <w:t>202</w:t>
      </w:r>
      <w:r w:rsidR="00973C19">
        <w:rPr>
          <w:rFonts w:ascii="黑体" w:eastAsia="黑体" w:hAnsi="黑体" w:cs="黑体" w:hint="eastAsia"/>
          <w:bCs/>
          <w:sz w:val="36"/>
          <w:szCs w:val="36"/>
        </w:rPr>
        <w:t>2</w:t>
      </w:r>
      <w:r>
        <w:rPr>
          <w:rFonts w:ascii="黑体" w:eastAsia="黑体" w:hAnsi="黑体" w:cs="黑体" w:hint="eastAsia"/>
          <w:bCs/>
          <w:sz w:val="36"/>
          <w:szCs w:val="36"/>
        </w:rPr>
        <w:t>年</w:t>
      </w:r>
      <w:r w:rsidR="00973C19">
        <w:rPr>
          <w:rFonts w:ascii="黑体" w:eastAsia="黑体" w:hAnsi="黑体" w:cs="黑体" w:hint="eastAsia"/>
          <w:bCs/>
          <w:sz w:val="36"/>
          <w:szCs w:val="36"/>
        </w:rPr>
        <w:t>甘肃省</w:t>
      </w:r>
      <w:r>
        <w:rPr>
          <w:rFonts w:ascii="黑体" w:eastAsia="黑体" w:hAnsi="黑体" w:cs="黑体" w:hint="eastAsia"/>
          <w:bCs/>
          <w:sz w:val="36"/>
          <w:szCs w:val="36"/>
        </w:rPr>
        <w:t>职业技术院校技能大赛</w:t>
      </w:r>
    </w:p>
    <w:p w14:paraId="6F052BB1" w14:textId="77777777" w:rsidR="00541BA0" w:rsidRDefault="00EC6146">
      <w:pPr>
        <w:jc w:val="center"/>
        <w:outlineLvl w:val="0"/>
        <w:rPr>
          <w:rFonts w:ascii="黑体" w:eastAsia="黑体" w:hAnsi="黑体" w:cs="黑体"/>
          <w:bCs/>
          <w:sz w:val="36"/>
          <w:szCs w:val="36"/>
        </w:rPr>
      </w:pPr>
      <w:r>
        <w:rPr>
          <w:rFonts w:ascii="黑体" w:eastAsia="黑体" w:hAnsi="黑体" w:cs="黑体" w:hint="eastAsia"/>
          <w:bCs/>
          <w:sz w:val="36"/>
          <w:szCs w:val="36"/>
        </w:rPr>
        <w:t>“智能家居安装与维护”赛项规程</w:t>
      </w:r>
    </w:p>
    <w:p w14:paraId="346A092E" w14:textId="77777777" w:rsidR="00541BA0" w:rsidRDefault="00541BA0">
      <w:pPr>
        <w:spacing w:line="360" w:lineRule="auto"/>
        <w:ind w:firstLineChars="200" w:firstLine="640"/>
        <w:rPr>
          <w:rFonts w:ascii="楷体_GB2312" w:eastAsia="楷体_GB2312" w:hAnsi="楷体_GB2312" w:cs="楷体_GB2312"/>
          <w:sz w:val="32"/>
          <w:szCs w:val="32"/>
        </w:rPr>
      </w:pPr>
    </w:p>
    <w:p w14:paraId="62EF087E"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一、赛项名称</w:t>
      </w:r>
    </w:p>
    <w:p w14:paraId="0725C15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赛项名称：智能家居安装与维护</w:t>
      </w:r>
    </w:p>
    <w:p w14:paraId="4E77BC5D"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二、竞赛目的</w:t>
      </w:r>
    </w:p>
    <w:p w14:paraId="628222B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是通信技术、信息采集技术和计算机软件技术结合的网络应用。通过竞赛促进中职信息技术类专业面向“互联网+”行业应用进一步优化课程设置、改善教学方法、创新培养模式、深化校企合作。考查中职学生理解分析基于物联网技术的智能家居系统实现的能力，包括：物联网智能家居系统网络组建、智能家居设备配置、信息的采集和处理的应用技能掌握水平和职业能力等。同时兼顾考查参赛学生的质量、效率、成本和规范意识。</w:t>
      </w:r>
    </w:p>
    <w:p w14:paraId="357B762A" w14:textId="04DF2E53" w:rsidR="00541BA0" w:rsidRDefault="005D6608">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通过竞赛，适应甘肃省</w:t>
      </w:r>
      <w:r w:rsidR="00EC6146">
        <w:rPr>
          <w:rFonts w:ascii="楷体_GB2312" w:eastAsia="楷体_GB2312" w:hAnsi="楷体_GB2312" w:cs="楷体_GB2312" w:hint="eastAsia"/>
          <w:sz w:val="28"/>
          <w:szCs w:val="28"/>
        </w:rPr>
        <w:t>产业结构调整和产业发展对新型智能家居应用技术人才的需求，引导职业院校关注绿色、安全、智能的物联网技术发展趋势和产业应用方向，引导院校、教师、企业实现教产互动、校企融合，推动中职学校相关专业的建设和改革，增强中职学校学生的新技术学习能力和就业竞争力。</w:t>
      </w:r>
    </w:p>
    <w:p w14:paraId="5C710A5D"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三、竞赛内容与时间</w:t>
      </w:r>
    </w:p>
    <w:p w14:paraId="77A77B3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竞赛主要考核团队工作能力、项目组织与时间管理能力、理解分析物联网智能家居系统设计的能力、物联网智能家居布线能力、物联网智能家居设备配置与调试能力、物联网智能家居系统安全配置和防</w:t>
      </w:r>
      <w:r>
        <w:rPr>
          <w:rFonts w:ascii="楷体_GB2312" w:eastAsia="楷体_GB2312" w:hAnsi="楷体_GB2312" w:cs="楷体_GB2312" w:hint="eastAsia"/>
          <w:sz w:val="28"/>
          <w:szCs w:val="28"/>
        </w:rPr>
        <w:lastRenderedPageBreak/>
        <w:t>护能力、信息采集和处理能力、物联网智能家居技术的应用实施能力、制作工程文档的能力等。</w:t>
      </w:r>
    </w:p>
    <w:p w14:paraId="6F2E8FE5" w14:textId="00E33DCF"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竞赛分为四个部分，分别是：智能家居设备安装调试及应用配置（</w:t>
      </w:r>
      <w:r w:rsidR="00E87C71">
        <w:rPr>
          <w:rFonts w:ascii="楷体_GB2312" w:eastAsia="楷体_GB2312" w:hAnsi="楷体_GB2312" w:cs="楷体_GB2312" w:hint="eastAsia"/>
          <w:sz w:val="28"/>
          <w:szCs w:val="28"/>
        </w:rPr>
        <w:t>65</w:t>
      </w:r>
      <w:r>
        <w:rPr>
          <w:rFonts w:ascii="楷体_GB2312" w:eastAsia="楷体_GB2312" w:hAnsi="楷体_GB2312" w:cs="楷体_GB2312" w:hint="eastAsia"/>
          <w:sz w:val="28"/>
          <w:szCs w:val="28"/>
        </w:rPr>
        <w:t>分）、智能家居网关应用配置（</w:t>
      </w:r>
      <w:r w:rsidR="00E87C71">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分）、智能家居移动终端软件应用配置（</w:t>
      </w:r>
      <w:r w:rsidR="00E87C71">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分）和团队风貌（5分）。</w:t>
      </w:r>
    </w:p>
    <w:p w14:paraId="685336E8" w14:textId="0F4C3C60"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比赛时间为</w:t>
      </w:r>
      <w:r w:rsidR="008825F8">
        <w:rPr>
          <w:rFonts w:ascii="楷体_GB2312" w:eastAsia="楷体_GB2312" w:hAnsi="楷体_GB2312" w:cs="楷体_GB2312" w:hint="eastAsia"/>
          <w:sz w:val="28"/>
          <w:szCs w:val="28"/>
        </w:rPr>
        <w:t>2</w:t>
      </w:r>
      <w:r>
        <w:rPr>
          <w:rFonts w:ascii="楷体_GB2312" w:eastAsia="楷体_GB2312" w:hAnsi="楷体_GB2312" w:cs="楷体_GB2312" w:hint="eastAsia"/>
          <w:sz w:val="28"/>
          <w:szCs w:val="28"/>
        </w:rPr>
        <w:t>小时。在比赛前抽取顺序号，决定参赛场次，每场开赛前30分钟进行两次加密分别抽取参赛号、工位号，参赛选手按照工位号入场比赛。</w:t>
      </w:r>
    </w:p>
    <w:p w14:paraId="5B6E3FB7"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四、竞赛方式</w:t>
      </w:r>
    </w:p>
    <w:p w14:paraId="2F8F3CBA" w14:textId="7AB4ECD6"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本赛项为团体赛，每支参赛队由3名选手（设队长1名）。</w:t>
      </w:r>
    </w:p>
    <w:p w14:paraId="25197EF8"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五、竞赛命题</w:t>
      </w:r>
    </w:p>
    <w:p w14:paraId="5E28A9F0"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赛题由大赛组委会指定专家命题制卷。本赛项竞赛试题，由大赛组委员会抽调行业专家、院校专家以及企业技术骨干组成专家组统一命题。</w:t>
      </w:r>
    </w:p>
    <w:p w14:paraId="590C3EB8"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六、竞赛规则</w:t>
      </w:r>
    </w:p>
    <w:p w14:paraId="45CEED3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1.参赛选手按照抽签顺序参加竞赛，不得调换顺序及时间。</w:t>
      </w:r>
    </w:p>
    <w:p w14:paraId="2E6F1EB0"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2.大赛统一提供PC机、智能家居相关竞赛设备及施工工具箱等赛事相关的资料、设备、软件。参赛选手不得携带参考资料、通信设备、存储设备、电子工具和辅助工具等进入赛场。</w:t>
      </w:r>
    </w:p>
    <w:p w14:paraId="77F91941" w14:textId="09EED644"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3.参赛队在工位采用抽签方式确定。比赛正式开始前30分钟，进行检录与两次加密。一次加密时，选手凭相关证件（参赛证、健康绿码、身份证）进行检录并抽取参赛号。二次加密时，凭参赛号抽取</w:t>
      </w:r>
      <w:r>
        <w:rPr>
          <w:rFonts w:ascii="楷体_GB2312" w:eastAsia="楷体_GB2312" w:hAnsi="楷体_GB2312" w:cs="楷体_GB2312" w:hint="eastAsia"/>
          <w:sz w:val="28"/>
          <w:szCs w:val="28"/>
        </w:rPr>
        <w:lastRenderedPageBreak/>
        <w:t>工位号，并对号入座参加比赛。</w:t>
      </w:r>
    </w:p>
    <w:p w14:paraId="2A4AD23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4.参赛选手按规定时间进入竞赛场地，进入赛场时需提供健康绿码，然后确认现场条件，根据指令统一开始竞赛。</w:t>
      </w:r>
    </w:p>
    <w:p w14:paraId="136F6EB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5.赛题以纸质版任务书的形式发放，竞赛参考资料在赛前植入参赛选手的计算机，参赛队根据纸质版任务书的要求完成竞赛任务。</w:t>
      </w:r>
    </w:p>
    <w:p w14:paraId="34F6F0B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6.竞赛过程中，参赛选手须严格遵守操作规程，确保人身及设备安全，并接受裁判员的监督和警示；若因选手个人原因造成设备故障，裁判长有权终止竞赛；若因非选手个人原因造成设备故障，由裁判长视具体情况做出裁决。 </w:t>
      </w:r>
    </w:p>
    <w:p w14:paraId="007D89F4"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7.参赛队须按照任务书要求及程序提交竞赛结果及相关文档，禁止在竞赛结果上做任何与竞赛无关的标记。</w:t>
      </w:r>
    </w:p>
    <w:p w14:paraId="6B22179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8.竞赛过程中，参赛选手由于操作失误导致设备不能正常工作或造成安全事故不能进行竞赛的，将被终止竞赛。</w:t>
      </w:r>
    </w:p>
    <w:p w14:paraId="15EF5C9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9.竞赛过程中，各参赛选手限定在自己的工作区域内完成竞赛任务。</w:t>
      </w:r>
    </w:p>
    <w:p w14:paraId="1AC0BBF1"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10.参赛队欲提前结束竞赛，应向裁判员举手示意，竞赛终止时间由裁判员记录，参赛队结束竞赛后不得再进行任何操作。</w:t>
      </w:r>
    </w:p>
    <w:p w14:paraId="6EF6DC4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11.竞赛结束（或提前完成）后，参赛队要确认已成功提交竞赛要求的配置文件和文档，裁判员与参赛队队长一起验证已实现的功能、签工位号（数字大写）并按手印确认，参赛队在裁判长宣布比赛结束后不得再进行任何操作。选手提交竞赛结果后，须等待工作人员对竞赛工具及设备进行清点验收后方可离开赛场。</w:t>
      </w:r>
    </w:p>
    <w:p w14:paraId="0F6D4D76"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lastRenderedPageBreak/>
        <w:t>七、竞赛环境</w:t>
      </w:r>
    </w:p>
    <w:p w14:paraId="6F416E39"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竞赛场地应为地面平整、明亮、宽敞、通风的室内场地，场地净高应不低于3.5m。每个竞赛工位应能够提供独立的电源，其供电负荷不小于3kw，且含安全的接地保护。</w:t>
      </w:r>
    </w:p>
    <w:p w14:paraId="3C2E700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每个竞赛工位应提供性能完好的智能家居应用技术平台、操作样板间和电脑3台，安装竞赛所需的相关软件，竞赛工位之间应相互隔离，避免互相影响。</w:t>
      </w:r>
    </w:p>
    <w:p w14:paraId="5C8D7990"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八、技术规范</w:t>
      </w:r>
    </w:p>
    <w:p w14:paraId="3A7D772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《民用建筑电气设计规范》JGJ/T16-92</w:t>
      </w:r>
    </w:p>
    <w:p w14:paraId="7A511E4E"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《低压配电设计规范》 GB50054-95</w:t>
      </w:r>
    </w:p>
    <w:p w14:paraId="1504A24E"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《安全防范工程技术规范》 GB50348-2004</w:t>
      </w:r>
    </w:p>
    <w:p w14:paraId="6DD3497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《环境空气质量标准》GB3095-1996</w:t>
      </w:r>
    </w:p>
    <w:p w14:paraId="5DB7920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《声环境质量标准》GB3096－2008</w:t>
      </w:r>
    </w:p>
    <w:p w14:paraId="666B2C4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《建筑照明设计标准》GB50034-2004</w:t>
      </w:r>
    </w:p>
    <w:p w14:paraId="388E9009"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《电气装置安装工程施工验收规范》GBJ232-82</w:t>
      </w:r>
    </w:p>
    <w:p w14:paraId="503886DB"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《安全防范工作程序与要求》GAT75-94</w:t>
      </w:r>
    </w:p>
    <w:p w14:paraId="239A5461"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《民用建筑工程室内环境污染控制规范》GB50325--2001</w:t>
      </w:r>
    </w:p>
    <w:p w14:paraId="72A3D86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《温室控制系统设计规范》JB/T 10306-2001</w:t>
      </w:r>
    </w:p>
    <w:p w14:paraId="12B1554A"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《公共场所照度测定方法》GB/T 18204.21-2000</w:t>
      </w:r>
    </w:p>
    <w:p w14:paraId="3821AD2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《环境监测质量管理技术导则》HJ 630-2011</w:t>
      </w:r>
    </w:p>
    <w:p w14:paraId="7EFCB6FD"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九、技术平台</w:t>
      </w:r>
    </w:p>
    <w:p w14:paraId="4004F17C"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（一）竞赛设备</w:t>
      </w:r>
    </w:p>
    <w:p w14:paraId="18B0F95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竞赛设备按照参赛队数量加备用进行准备，包括计算机等。</w:t>
      </w:r>
    </w:p>
    <w:p w14:paraId="585A4988"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（二）硬件环境</w:t>
      </w:r>
    </w:p>
    <w:tbl>
      <w:tblPr>
        <w:tblW w:w="7583" w:type="dxa"/>
        <w:jc w:val="center"/>
        <w:tblLayout w:type="fixed"/>
        <w:tblLook w:val="04A0" w:firstRow="1" w:lastRow="0" w:firstColumn="1" w:lastColumn="0" w:noHBand="0" w:noVBand="1"/>
      </w:tblPr>
      <w:tblGrid>
        <w:gridCol w:w="724"/>
        <w:gridCol w:w="3036"/>
        <w:gridCol w:w="1656"/>
        <w:gridCol w:w="1021"/>
        <w:gridCol w:w="1146"/>
      </w:tblGrid>
      <w:tr w:rsidR="00541BA0" w14:paraId="49F18C29" w14:textId="77777777">
        <w:trPr>
          <w:jc w:val="center"/>
        </w:trPr>
        <w:tc>
          <w:tcPr>
            <w:tcW w:w="3760" w:type="dxa"/>
            <w:gridSpan w:val="2"/>
            <w:tcBorders>
              <w:top w:val="single" w:sz="8" w:space="0" w:color="auto"/>
              <w:left w:val="single" w:sz="8" w:space="0" w:color="auto"/>
              <w:bottom w:val="single" w:sz="8" w:space="0" w:color="auto"/>
              <w:right w:val="single" w:sz="8" w:space="0" w:color="auto"/>
            </w:tcBorders>
            <w:vAlign w:val="center"/>
          </w:tcPr>
          <w:p w14:paraId="1AC3D8D3"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设备名称</w:t>
            </w:r>
          </w:p>
        </w:tc>
        <w:tc>
          <w:tcPr>
            <w:tcW w:w="1656" w:type="dxa"/>
            <w:tcBorders>
              <w:top w:val="single" w:sz="8" w:space="0" w:color="auto"/>
              <w:left w:val="nil"/>
              <w:bottom w:val="single" w:sz="8" w:space="0" w:color="auto"/>
              <w:right w:val="single" w:sz="8" w:space="0" w:color="auto"/>
            </w:tcBorders>
            <w:vAlign w:val="center"/>
          </w:tcPr>
          <w:p w14:paraId="6661D823"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型号</w:t>
            </w:r>
          </w:p>
        </w:tc>
        <w:tc>
          <w:tcPr>
            <w:tcW w:w="1021" w:type="dxa"/>
            <w:tcBorders>
              <w:top w:val="single" w:sz="8" w:space="0" w:color="auto"/>
              <w:left w:val="nil"/>
              <w:bottom w:val="single" w:sz="8" w:space="0" w:color="auto"/>
              <w:right w:val="single" w:sz="4" w:space="0" w:color="auto"/>
            </w:tcBorders>
            <w:vAlign w:val="center"/>
          </w:tcPr>
          <w:p w14:paraId="52ADAD7A"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单位</w:t>
            </w:r>
          </w:p>
        </w:tc>
        <w:tc>
          <w:tcPr>
            <w:tcW w:w="1146" w:type="dxa"/>
            <w:tcBorders>
              <w:top w:val="single" w:sz="8" w:space="0" w:color="auto"/>
              <w:left w:val="single" w:sz="4" w:space="0" w:color="auto"/>
              <w:bottom w:val="single" w:sz="8" w:space="0" w:color="auto"/>
              <w:right w:val="single" w:sz="4" w:space="0" w:color="auto"/>
            </w:tcBorders>
            <w:vAlign w:val="center"/>
          </w:tcPr>
          <w:p w14:paraId="6BE4F756" w14:textId="77777777" w:rsidR="00541BA0" w:rsidRDefault="00EC6146">
            <w:pPr>
              <w:widowControl/>
              <w:adjustRightInd w:val="0"/>
              <w:snapToGrid w:val="0"/>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数量</w:t>
            </w:r>
          </w:p>
        </w:tc>
      </w:tr>
      <w:tr w:rsidR="00541BA0" w14:paraId="57013E99" w14:textId="77777777">
        <w:trPr>
          <w:trHeight w:val="340"/>
          <w:jc w:val="center"/>
        </w:trPr>
        <w:tc>
          <w:tcPr>
            <w:tcW w:w="724" w:type="dxa"/>
            <w:vMerge w:val="restart"/>
            <w:tcBorders>
              <w:top w:val="nil"/>
              <w:left w:val="single" w:sz="8" w:space="0" w:color="auto"/>
              <w:right w:val="single" w:sz="8" w:space="0" w:color="auto"/>
            </w:tcBorders>
            <w:vAlign w:val="center"/>
          </w:tcPr>
          <w:p w14:paraId="529AECB7"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智能家居安装维护系统</w:t>
            </w:r>
          </w:p>
        </w:tc>
        <w:tc>
          <w:tcPr>
            <w:tcW w:w="3036" w:type="dxa"/>
            <w:tcBorders>
              <w:top w:val="nil"/>
              <w:left w:val="nil"/>
              <w:bottom w:val="single" w:sz="8" w:space="0" w:color="auto"/>
              <w:right w:val="single" w:sz="8" w:space="0" w:color="auto"/>
            </w:tcBorders>
            <w:vAlign w:val="center"/>
          </w:tcPr>
          <w:p w14:paraId="1C7810EF"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智能家居样板操作间</w:t>
            </w:r>
          </w:p>
        </w:tc>
        <w:tc>
          <w:tcPr>
            <w:tcW w:w="1656" w:type="dxa"/>
            <w:vMerge w:val="restart"/>
            <w:tcBorders>
              <w:top w:val="nil"/>
              <w:left w:val="nil"/>
              <w:right w:val="single" w:sz="8" w:space="0" w:color="auto"/>
            </w:tcBorders>
            <w:vAlign w:val="center"/>
          </w:tcPr>
          <w:p w14:paraId="452E5C3E" w14:textId="77777777" w:rsidR="00541BA0" w:rsidRDefault="00EC6146">
            <w:pPr>
              <w:spacing w:line="360" w:lineRule="auto"/>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企想QX-IHIM-3</w:t>
            </w:r>
          </w:p>
        </w:tc>
        <w:tc>
          <w:tcPr>
            <w:tcW w:w="1021" w:type="dxa"/>
            <w:tcBorders>
              <w:top w:val="nil"/>
              <w:left w:val="nil"/>
              <w:bottom w:val="single" w:sz="8" w:space="0" w:color="auto"/>
              <w:right w:val="single" w:sz="4" w:space="0" w:color="auto"/>
            </w:tcBorders>
            <w:vAlign w:val="center"/>
          </w:tcPr>
          <w:p w14:paraId="1E9591F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nil"/>
              <w:left w:val="single" w:sz="4" w:space="0" w:color="auto"/>
              <w:bottom w:val="single" w:sz="8" w:space="0" w:color="auto"/>
              <w:right w:val="single" w:sz="4" w:space="0" w:color="auto"/>
            </w:tcBorders>
            <w:vAlign w:val="center"/>
          </w:tcPr>
          <w:p w14:paraId="6B0C6EB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5FA9667A" w14:textId="77777777">
        <w:trPr>
          <w:trHeight w:val="340"/>
          <w:jc w:val="center"/>
        </w:trPr>
        <w:tc>
          <w:tcPr>
            <w:tcW w:w="724" w:type="dxa"/>
            <w:vMerge/>
            <w:tcBorders>
              <w:left w:val="single" w:sz="8" w:space="0" w:color="auto"/>
              <w:right w:val="single" w:sz="8" w:space="0" w:color="auto"/>
            </w:tcBorders>
            <w:vAlign w:val="center"/>
          </w:tcPr>
          <w:p w14:paraId="65CB49D3" w14:textId="77777777" w:rsidR="00541BA0" w:rsidRDefault="00541BA0">
            <w:pPr>
              <w:adjustRightInd w:val="0"/>
              <w:snapToGrid w:val="0"/>
              <w:jc w:val="left"/>
              <w:rPr>
                <w:rFonts w:ascii="楷体_GB2312" w:eastAsia="楷体_GB2312" w:hAnsi="楷体_GB2312" w:cs="楷体_GB2312"/>
                <w:sz w:val="28"/>
                <w:szCs w:val="28"/>
              </w:rPr>
            </w:pPr>
          </w:p>
        </w:tc>
        <w:tc>
          <w:tcPr>
            <w:tcW w:w="3036" w:type="dxa"/>
            <w:tcBorders>
              <w:top w:val="nil"/>
              <w:left w:val="nil"/>
              <w:bottom w:val="single" w:sz="8" w:space="0" w:color="auto"/>
              <w:right w:val="single" w:sz="8" w:space="0" w:color="auto"/>
            </w:tcBorders>
            <w:vAlign w:val="center"/>
          </w:tcPr>
          <w:p w14:paraId="42DC001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智能网关</w:t>
            </w:r>
          </w:p>
        </w:tc>
        <w:tc>
          <w:tcPr>
            <w:tcW w:w="1656" w:type="dxa"/>
            <w:vMerge/>
            <w:tcBorders>
              <w:left w:val="nil"/>
              <w:right w:val="single" w:sz="8" w:space="0" w:color="auto"/>
            </w:tcBorders>
            <w:vAlign w:val="center"/>
          </w:tcPr>
          <w:p w14:paraId="0CFD37EC" w14:textId="77777777" w:rsidR="00541BA0" w:rsidRDefault="00541BA0">
            <w:pPr>
              <w:jc w:val="center"/>
              <w:rPr>
                <w:rFonts w:ascii="楷体_GB2312" w:eastAsia="楷体_GB2312" w:hAnsi="楷体_GB2312" w:cs="楷体_GB2312"/>
                <w:sz w:val="28"/>
                <w:szCs w:val="28"/>
              </w:rPr>
            </w:pPr>
          </w:p>
        </w:tc>
        <w:tc>
          <w:tcPr>
            <w:tcW w:w="1021" w:type="dxa"/>
            <w:tcBorders>
              <w:top w:val="nil"/>
              <w:left w:val="nil"/>
              <w:bottom w:val="single" w:sz="8" w:space="0" w:color="auto"/>
              <w:right w:val="single" w:sz="4" w:space="0" w:color="auto"/>
            </w:tcBorders>
            <w:vAlign w:val="center"/>
          </w:tcPr>
          <w:p w14:paraId="695714F9"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nil"/>
              <w:left w:val="single" w:sz="4" w:space="0" w:color="auto"/>
              <w:bottom w:val="single" w:sz="8" w:space="0" w:color="auto"/>
              <w:right w:val="single" w:sz="4" w:space="0" w:color="auto"/>
            </w:tcBorders>
            <w:vAlign w:val="center"/>
          </w:tcPr>
          <w:p w14:paraId="4CCC962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73675200" w14:textId="77777777">
        <w:trPr>
          <w:trHeight w:val="340"/>
          <w:jc w:val="center"/>
        </w:trPr>
        <w:tc>
          <w:tcPr>
            <w:tcW w:w="724" w:type="dxa"/>
            <w:vMerge/>
            <w:tcBorders>
              <w:left w:val="single" w:sz="8" w:space="0" w:color="auto"/>
              <w:right w:val="single" w:sz="8" w:space="0" w:color="auto"/>
            </w:tcBorders>
            <w:vAlign w:val="center"/>
          </w:tcPr>
          <w:p w14:paraId="00CD5062" w14:textId="77777777" w:rsidR="00541BA0" w:rsidRDefault="00541BA0">
            <w:pPr>
              <w:adjustRightInd w:val="0"/>
              <w:snapToGrid w:val="0"/>
              <w:jc w:val="left"/>
              <w:rPr>
                <w:rFonts w:ascii="楷体_GB2312" w:eastAsia="楷体_GB2312" w:hAnsi="楷体_GB2312" w:cs="楷体_GB2312"/>
                <w:sz w:val="28"/>
                <w:szCs w:val="28"/>
              </w:rPr>
            </w:pPr>
          </w:p>
        </w:tc>
        <w:tc>
          <w:tcPr>
            <w:tcW w:w="3036" w:type="dxa"/>
            <w:tcBorders>
              <w:top w:val="nil"/>
              <w:left w:val="nil"/>
              <w:bottom w:val="single" w:sz="8" w:space="0" w:color="auto"/>
              <w:right w:val="single" w:sz="8" w:space="0" w:color="auto"/>
            </w:tcBorders>
            <w:vAlign w:val="center"/>
          </w:tcPr>
          <w:p w14:paraId="5F916EF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智能家居应用套件</w:t>
            </w:r>
          </w:p>
        </w:tc>
        <w:tc>
          <w:tcPr>
            <w:tcW w:w="1656" w:type="dxa"/>
            <w:vMerge/>
            <w:tcBorders>
              <w:left w:val="nil"/>
              <w:right w:val="single" w:sz="8" w:space="0" w:color="auto"/>
            </w:tcBorders>
            <w:vAlign w:val="center"/>
          </w:tcPr>
          <w:p w14:paraId="695A7F0D" w14:textId="77777777" w:rsidR="00541BA0" w:rsidRDefault="00541BA0">
            <w:pPr>
              <w:jc w:val="center"/>
              <w:rPr>
                <w:rFonts w:ascii="楷体_GB2312" w:eastAsia="楷体_GB2312" w:hAnsi="楷体_GB2312" w:cs="楷体_GB2312"/>
                <w:sz w:val="28"/>
                <w:szCs w:val="28"/>
              </w:rPr>
            </w:pPr>
          </w:p>
        </w:tc>
        <w:tc>
          <w:tcPr>
            <w:tcW w:w="1021" w:type="dxa"/>
            <w:tcBorders>
              <w:top w:val="nil"/>
              <w:left w:val="nil"/>
              <w:bottom w:val="single" w:sz="8" w:space="0" w:color="auto"/>
              <w:right w:val="single" w:sz="4" w:space="0" w:color="auto"/>
            </w:tcBorders>
            <w:vAlign w:val="center"/>
          </w:tcPr>
          <w:p w14:paraId="4FC8F70E"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nil"/>
              <w:left w:val="single" w:sz="4" w:space="0" w:color="auto"/>
              <w:bottom w:val="single" w:sz="8" w:space="0" w:color="auto"/>
              <w:right w:val="single" w:sz="4" w:space="0" w:color="auto"/>
            </w:tcBorders>
            <w:vAlign w:val="center"/>
          </w:tcPr>
          <w:p w14:paraId="6BBAAC0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31EBCC32" w14:textId="77777777">
        <w:trPr>
          <w:trHeight w:val="340"/>
          <w:jc w:val="center"/>
        </w:trPr>
        <w:tc>
          <w:tcPr>
            <w:tcW w:w="724" w:type="dxa"/>
            <w:vMerge/>
            <w:tcBorders>
              <w:left w:val="single" w:sz="8" w:space="0" w:color="auto"/>
              <w:right w:val="single" w:sz="8" w:space="0" w:color="auto"/>
            </w:tcBorders>
            <w:vAlign w:val="center"/>
          </w:tcPr>
          <w:p w14:paraId="5DC1BDC3" w14:textId="77777777" w:rsidR="00541BA0" w:rsidRDefault="00541BA0">
            <w:pPr>
              <w:adjustRightInd w:val="0"/>
              <w:snapToGrid w:val="0"/>
              <w:jc w:val="left"/>
              <w:rPr>
                <w:rFonts w:ascii="楷体_GB2312" w:eastAsia="楷体_GB2312" w:hAnsi="楷体_GB2312" w:cs="楷体_GB2312"/>
                <w:sz w:val="28"/>
                <w:szCs w:val="28"/>
              </w:rPr>
            </w:pPr>
          </w:p>
        </w:tc>
        <w:tc>
          <w:tcPr>
            <w:tcW w:w="3036" w:type="dxa"/>
            <w:tcBorders>
              <w:top w:val="single" w:sz="4" w:space="0" w:color="auto"/>
              <w:left w:val="nil"/>
              <w:bottom w:val="single" w:sz="8" w:space="0" w:color="auto"/>
              <w:right w:val="single" w:sz="8" w:space="0" w:color="auto"/>
            </w:tcBorders>
            <w:vAlign w:val="center"/>
          </w:tcPr>
          <w:p w14:paraId="6C99D41A"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嵌入式移动教学套件</w:t>
            </w:r>
          </w:p>
        </w:tc>
        <w:tc>
          <w:tcPr>
            <w:tcW w:w="1656" w:type="dxa"/>
            <w:vMerge/>
            <w:tcBorders>
              <w:left w:val="nil"/>
              <w:right w:val="single" w:sz="8" w:space="0" w:color="auto"/>
            </w:tcBorders>
            <w:vAlign w:val="center"/>
          </w:tcPr>
          <w:p w14:paraId="646AE9B8" w14:textId="77777777" w:rsidR="00541BA0" w:rsidRDefault="00541BA0">
            <w:pPr>
              <w:jc w:val="center"/>
              <w:rPr>
                <w:rFonts w:ascii="楷体_GB2312" w:eastAsia="楷体_GB2312" w:hAnsi="楷体_GB2312" w:cs="楷体_GB2312"/>
                <w:sz w:val="28"/>
                <w:szCs w:val="28"/>
              </w:rPr>
            </w:pPr>
          </w:p>
        </w:tc>
        <w:tc>
          <w:tcPr>
            <w:tcW w:w="1021" w:type="dxa"/>
            <w:tcBorders>
              <w:top w:val="single" w:sz="4" w:space="0" w:color="auto"/>
              <w:left w:val="nil"/>
              <w:bottom w:val="single" w:sz="8" w:space="0" w:color="auto"/>
              <w:right w:val="single" w:sz="4" w:space="0" w:color="auto"/>
            </w:tcBorders>
            <w:vAlign w:val="center"/>
          </w:tcPr>
          <w:p w14:paraId="749536D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套</w:t>
            </w:r>
          </w:p>
        </w:tc>
        <w:tc>
          <w:tcPr>
            <w:tcW w:w="1146" w:type="dxa"/>
            <w:tcBorders>
              <w:top w:val="single" w:sz="4" w:space="0" w:color="auto"/>
              <w:left w:val="single" w:sz="4" w:space="0" w:color="auto"/>
              <w:bottom w:val="single" w:sz="8" w:space="0" w:color="auto"/>
              <w:right w:val="single" w:sz="4" w:space="0" w:color="auto"/>
            </w:tcBorders>
            <w:vAlign w:val="center"/>
          </w:tcPr>
          <w:p w14:paraId="1B65F81A"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484B316F" w14:textId="77777777">
        <w:trPr>
          <w:jc w:val="center"/>
        </w:trPr>
        <w:tc>
          <w:tcPr>
            <w:tcW w:w="3760" w:type="dxa"/>
            <w:gridSpan w:val="2"/>
            <w:tcBorders>
              <w:top w:val="single" w:sz="8" w:space="0" w:color="auto"/>
              <w:left w:val="single" w:sz="8" w:space="0" w:color="auto"/>
              <w:bottom w:val="single" w:sz="8" w:space="0" w:color="auto"/>
              <w:right w:val="single" w:sz="8" w:space="0" w:color="auto"/>
            </w:tcBorders>
            <w:vAlign w:val="center"/>
          </w:tcPr>
          <w:p w14:paraId="3E057055"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计算机</w:t>
            </w:r>
          </w:p>
        </w:tc>
        <w:tc>
          <w:tcPr>
            <w:tcW w:w="1656" w:type="dxa"/>
            <w:tcBorders>
              <w:top w:val="single" w:sz="8" w:space="0" w:color="auto"/>
              <w:left w:val="nil"/>
              <w:bottom w:val="single" w:sz="8" w:space="0" w:color="auto"/>
              <w:right w:val="single" w:sz="8" w:space="0" w:color="auto"/>
            </w:tcBorders>
            <w:vAlign w:val="center"/>
          </w:tcPr>
          <w:p w14:paraId="71B3425F" w14:textId="77777777" w:rsidR="00541BA0" w:rsidRDefault="00541BA0">
            <w:pPr>
              <w:adjustRightInd w:val="0"/>
              <w:snapToGrid w:val="0"/>
              <w:jc w:val="left"/>
              <w:rPr>
                <w:rFonts w:ascii="楷体_GB2312" w:eastAsia="楷体_GB2312" w:hAnsi="楷体_GB2312" w:cs="楷体_GB2312"/>
                <w:sz w:val="28"/>
                <w:szCs w:val="28"/>
              </w:rPr>
            </w:pPr>
          </w:p>
        </w:tc>
        <w:tc>
          <w:tcPr>
            <w:tcW w:w="1021" w:type="dxa"/>
            <w:tcBorders>
              <w:top w:val="single" w:sz="8" w:space="0" w:color="auto"/>
              <w:left w:val="nil"/>
              <w:bottom w:val="single" w:sz="8" w:space="0" w:color="auto"/>
              <w:right w:val="single" w:sz="4" w:space="0" w:color="auto"/>
            </w:tcBorders>
            <w:vAlign w:val="center"/>
          </w:tcPr>
          <w:p w14:paraId="05061A05"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台</w:t>
            </w:r>
          </w:p>
        </w:tc>
        <w:tc>
          <w:tcPr>
            <w:tcW w:w="1146" w:type="dxa"/>
            <w:tcBorders>
              <w:top w:val="single" w:sz="8" w:space="0" w:color="auto"/>
              <w:left w:val="single" w:sz="4" w:space="0" w:color="auto"/>
              <w:bottom w:val="single" w:sz="8" w:space="0" w:color="auto"/>
              <w:right w:val="single" w:sz="4" w:space="0" w:color="auto"/>
            </w:tcBorders>
            <w:vAlign w:val="center"/>
          </w:tcPr>
          <w:p w14:paraId="5620EDAF" w14:textId="77777777" w:rsidR="00541BA0" w:rsidRDefault="00EC6146">
            <w:pPr>
              <w:adjustRightInd w:val="0"/>
              <w:snapToGrid w:val="0"/>
              <w:jc w:val="left"/>
              <w:rPr>
                <w:rFonts w:ascii="楷体_GB2312" w:eastAsia="楷体_GB2312" w:hAnsi="楷体_GB2312" w:cs="楷体_GB2312"/>
                <w:sz w:val="28"/>
                <w:szCs w:val="28"/>
              </w:rPr>
            </w:pPr>
            <w:r>
              <w:rPr>
                <w:rFonts w:ascii="楷体_GB2312" w:eastAsia="楷体_GB2312" w:hAnsi="楷体_GB2312" w:cs="楷体_GB2312" w:hint="eastAsia"/>
                <w:sz w:val="28"/>
                <w:szCs w:val="28"/>
              </w:rPr>
              <w:t>3</w:t>
            </w:r>
          </w:p>
        </w:tc>
      </w:tr>
    </w:tbl>
    <w:p w14:paraId="07B4478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（三）软件环境</w:t>
      </w:r>
    </w:p>
    <w:tbl>
      <w:tblPr>
        <w:tblW w:w="8144" w:type="dxa"/>
        <w:jc w:val="center"/>
        <w:tblLayout w:type="fixed"/>
        <w:tblLook w:val="04A0" w:firstRow="1" w:lastRow="0" w:firstColumn="1" w:lastColumn="0" w:noHBand="0" w:noVBand="1"/>
      </w:tblPr>
      <w:tblGrid>
        <w:gridCol w:w="776"/>
        <w:gridCol w:w="776"/>
        <w:gridCol w:w="6096"/>
        <w:gridCol w:w="496"/>
      </w:tblGrid>
      <w:tr w:rsidR="00541BA0" w14:paraId="10C0C8F3" w14:textId="77777777">
        <w:trPr>
          <w:trHeight w:val="342"/>
          <w:jc w:val="center"/>
        </w:trPr>
        <w:tc>
          <w:tcPr>
            <w:tcW w:w="776" w:type="dxa"/>
            <w:tcBorders>
              <w:top w:val="single" w:sz="4" w:space="0" w:color="auto"/>
              <w:left w:val="single" w:sz="4" w:space="0" w:color="auto"/>
              <w:bottom w:val="single" w:sz="4" w:space="0" w:color="auto"/>
              <w:right w:val="single" w:sz="4" w:space="0" w:color="auto"/>
            </w:tcBorders>
            <w:vAlign w:val="center"/>
          </w:tcPr>
          <w:p w14:paraId="2A2864C7"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序号</w:t>
            </w:r>
          </w:p>
        </w:tc>
        <w:tc>
          <w:tcPr>
            <w:tcW w:w="776" w:type="dxa"/>
            <w:tcBorders>
              <w:top w:val="single" w:sz="4" w:space="0" w:color="auto"/>
              <w:left w:val="nil"/>
              <w:bottom w:val="single" w:sz="4" w:space="0" w:color="auto"/>
              <w:right w:val="single" w:sz="4" w:space="0" w:color="auto"/>
            </w:tcBorders>
            <w:vAlign w:val="center"/>
          </w:tcPr>
          <w:p w14:paraId="6AAEE741"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类别</w:t>
            </w:r>
          </w:p>
        </w:tc>
        <w:tc>
          <w:tcPr>
            <w:tcW w:w="6096" w:type="dxa"/>
            <w:tcBorders>
              <w:top w:val="single" w:sz="4" w:space="0" w:color="auto"/>
              <w:left w:val="nil"/>
              <w:bottom w:val="single" w:sz="4" w:space="0" w:color="auto"/>
              <w:right w:val="single" w:sz="4" w:space="0" w:color="auto"/>
            </w:tcBorders>
            <w:vAlign w:val="center"/>
          </w:tcPr>
          <w:p w14:paraId="52EA94F5"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设备</w:t>
            </w:r>
          </w:p>
        </w:tc>
        <w:tc>
          <w:tcPr>
            <w:tcW w:w="496" w:type="dxa"/>
            <w:tcBorders>
              <w:top w:val="single" w:sz="4" w:space="0" w:color="auto"/>
              <w:left w:val="nil"/>
              <w:bottom w:val="single" w:sz="4" w:space="0" w:color="auto"/>
              <w:right w:val="single" w:sz="4" w:space="0" w:color="auto"/>
            </w:tcBorders>
            <w:vAlign w:val="center"/>
          </w:tcPr>
          <w:p w14:paraId="0C616DDF" w14:textId="77777777" w:rsidR="00541BA0" w:rsidRDefault="00EC6146">
            <w:pPr>
              <w:adjustRightInd w:val="0"/>
              <w:snapToGrid w:val="0"/>
              <w:spacing w:line="240" w:lineRule="atLeast"/>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数量</w:t>
            </w:r>
          </w:p>
        </w:tc>
      </w:tr>
      <w:tr w:rsidR="00541BA0" w14:paraId="3F9164CD"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4EE9C9F3"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c>
          <w:tcPr>
            <w:tcW w:w="776" w:type="dxa"/>
            <w:tcBorders>
              <w:top w:val="nil"/>
              <w:left w:val="nil"/>
              <w:bottom w:val="single" w:sz="4" w:space="0" w:color="auto"/>
              <w:right w:val="single" w:sz="4" w:space="0" w:color="auto"/>
            </w:tcBorders>
            <w:vAlign w:val="center"/>
          </w:tcPr>
          <w:p w14:paraId="79F5478A"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1C67849"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Microsoft windows 7（32位）试用版</w:t>
            </w:r>
          </w:p>
        </w:tc>
        <w:tc>
          <w:tcPr>
            <w:tcW w:w="496" w:type="dxa"/>
            <w:tcBorders>
              <w:top w:val="nil"/>
              <w:left w:val="nil"/>
              <w:bottom w:val="single" w:sz="4" w:space="0" w:color="auto"/>
              <w:right w:val="single" w:sz="4" w:space="0" w:color="auto"/>
            </w:tcBorders>
            <w:vAlign w:val="center"/>
          </w:tcPr>
          <w:p w14:paraId="46016BC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1FE2F6B2"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47D4D155"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2</w:t>
            </w:r>
          </w:p>
        </w:tc>
        <w:tc>
          <w:tcPr>
            <w:tcW w:w="776" w:type="dxa"/>
            <w:tcBorders>
              <w:top w:val="nil"/>
              <w:left w:val="nil"/>
              <w:bottom w:val="single" w:sz="4" w:space="0" w:color="auto"/>
              <w:right w:val="single" w:sz="4" w:space="0" w:color="auto"/>
            </w:tcBorders>
            <w:vAlign w:val="center"/>
          </w:tcPr>
          <w:p w14:paraId="4A6F80F2"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32B2A04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Qt Creator(试用版)</w:t>
            </w:r>
          </w:p>
        </w:tc>
        <w:tc>
          <w:tcPr>
            <w:tcW w:w="496" w:type="dxa"/>
            <w:tcBorders>
              <w:top w:val="nil"/>
              <w:left w:val="nil"/>
              <w:bottom w:val="single" w:sz="4" w:space="0" w:color="auto"/>
              <w:right w:val="single" w:sz="4" w:space="0" w:color="auto"/>
            </w:tcBorders>
            <w:vAlign w:val="center"/>
          </w:tcPr>
          <w:p w14:paraId="09BC826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62DAA49F"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611EBF43"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3</w:t>
            </w:r>
          </w:p>
        </w:tc>
        <w:tc>
          <w:tcPr>
            <w:tcW w:w="776" w:type="dxa"/>
            <w:tcBorders>
              <w:top w:val="nil"/>
              <w:left w:val="nil"/>
              <w:bottom w:val="single" w:sz="4" w:space="0" w:color="auto"/>
              <w:right w:val="single" w:sz="4" w:space="0" w:color="auto"/>
            </w:tcBorders>
          </w:tcPr>
          <w:p w14:paraId="739C5ACF"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0549F8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Ubuntu 10.10(试用版)</w:t>
            </w:r>
          </w:p>
        </w:tc>
        <w:tc>
          <w:tcPr>
            <w:tcW w:w="496" w:type="dxa"/>
            <w:tcBorders>
              <w:top w:val="nil"/>
              <w:left w:val="nil"/>
              <w:bottom w:val="single" w:sz="4" w:space="0" w:color="auto"/>
              <w:right w:val="single" w:sz="4" w:space="0" w:color="auto"/>
            </w:tcBorders>
            <w:vAlign w:val="center"/>
          </w:tcPr>
          <w:p w14:paraId="5977C55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3F738763"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78EA57E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4</w:t>
            </w:r>
          </w:p>
        </w:tc>
        <w:tc>
          <w:tcPr>
            <w:tcW w:w="776" w:type="dxa"/>
            <w:tcBorders>
              <w:top w:val="nil"/>
              <w:left w:val="nil"/>
              <w:bottom w:val="single" w:sz="4" w:space="0" w:color="auto"/>
              <w:right w:val="single" w:sz="4" w:space="0" w:color="auto"/>
            </w:tcBorders>
            <w:vAlign w:val="center"/>
          </w:tcPr>
          <w:p w14:paraId="513C1C1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0A0E0436" w14:textId="1F6C4342"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虚拟机 VM VMware Workstation </w:t>
            </w:r>
            <w:r w:rsidR="00826FFE">
              <w:rPr>
                <w:rFonts w:ascii="楷体_GB2312" w:eastAsia="楷体_GB2312" w:hAnsi="楷体_GB2312" w:cs="楷体_GB2312"/>
                <w:sz w:val="28"/>
                <w:szCs w:val="28"/>
              </w:rPr>
              <w:t>12</w:t>
            </w:r>
            <w:r>
              <w:rPr>
                <w:rFonts w:ascii="楷体_GB2312" w:eastAsia="楷体_GB2312" w:hAnsi="楷体_GB2312" w:cs="楷体_GB2312" w:hint="eastAsia"/>
                <w:sz w:val="28"/>
                <w:szCs w:val="28"/>
              </w:rPr>
              <w:t>(试用版)</w:t>
            </w:r>
          </w:p>
        </w:tc>
        <w:tc>
          <w:tcPr>
            <w:tcW w:w="496" w:type="dxa"/>
            <w:tcBorders>
              <w:top w:val="nil"/>
              <w:left w:val="nil"/>
              <w:bottom w:val="single" w:sz="4" w:space="0" w:color="auto"/>
              <w:right w:val="single" w:sz="4" w:space="0" w:color="auto"/>
            </w:tcBorders>
            <w:vAlign w:val="center"/>
          </w:tcPr>
          <w:p w14:paraId="56C4300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5C6DD28B"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4E1DAAB2"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5</w:t>
            </w:r>
          </w:p>
        </w:tc>
        <w:tc>
          <w:tcPr>
            <w:tcW w:w="776" w:type="dxa"/>
            <w:tcBorders>
              <w:top w:val="nil"/>
              <w:left w:val="nil"/>
              <w:bottom w:val="single" w:sz="4" w:space="0" w:color="auto"/>
              <w:right w:val="single" w:sz="4" w:space="0" w:color="auto"/>
            </w:tcBorders>
            <w:vAlign w:val="center"/>
          </w:tcPr>
          <w:p w14:paraId="632A3E5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66A5601F"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Eclipse（试用版）</w:t>
            </w:r>
          </w:p>
        </w:tc>
        <w:tc>
          <w:tcPr>
            <w:tcW w:w="496" w:type="dxa"/>
            <w:tcBorders>
              <w:top w:val="nil"/>
              <w:left w:val="nil"/>
              <w:bottom w:val="single" w:sz="4" w:space="0" w:color="auto"/>
              <w:right w:val="single" w:sz="4" w:space="0" w:color="auto"/>
            </w:tcBorders>
            <w:vAlign w:val="center"/>
          </w:tcPr>
          <w:p w14:paraId="71657607"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37DAF4D5"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7C32FCD4"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6</w:t>
            </w:r>
          </w:p>
        </w:tc>
        <w:tc>
          <w:tcPr>
            <w:tcW w:w="776" w:type="dxa"/>
            <w:tcBorders>
              <w:top w:val="nil"/>
              <w:left w:val="nil"/>
              <w:bottom w:val="single" w:sz="4" w:space="0" w:color="auto"/>
              <w:right w:val="single" w:sz="4" w:space="0" w:color="auto"/>
            </w:tcBorders>
            <w:vAlign w:val="center"/>
          </w:tcPr>
          <w:p w14:paraId="4B1A4527"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49DBD7FD"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智能家居应用配置软件</w:t>
            </w:r>
          </w:p>
        </w:tc>
        <w:tc>
          <w:tcPr>
            <w:tcW w:w="496" w:type="dxa"/>
            <w:tcBorders>
              <w:top w:val="nil"/>
              <w:left w:val="nil"/>
              <w:bottom w:val="single" w:sz="4" w:space="0" w:color="auto"/>
              <w:right w:val="single" w:sz="4" w:space="0" w:color="auto"/>
            </w:tcBorders>
            <w:vAlign w:val="center"/>
          </w:tcPr>
          <w:p w14:paraId="11F9D131"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2649ED0A"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65EF5369"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7</w:t>
            </w:r>
          </w:p>
        </w:tc>
        <w:tc>
          <w:tcPr>
            <w:tcW w:w="776" w:type="dxa"/>
            <w:tcBorders>
              <w:top w:val="nil"/>
              <w:left w:val="nil"/>
              <w:bottom w:val="single" w:sz="4" w:space="0" w:color="auto"/>
              <w:right w:val="single" w:sz="4" w:space="0" w:color="auto"/>
            </w:tcBorders>
            <w:vAlign w:val="center"/>
          </w:tcPr>
          <w:p w14:paraId="295FE0A7"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E3A23A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智能家居网关应用控制平台</w:t>
            </w:r>
          </w:p>
        </w:tc>
        <w:tc>
          <w:tcPr>
            <w:tcW w:w="496" w:type="dxa"/>
            <w:tcBorders>
              <w:top w:val="nil"/>
              <w:left w:val="nil"/>
              <w:bottom w:val="single" w:sz="4" w:space="0" w:color="auto"/>
              <w:right w:val="single" w:sz="4" w:space="0" w:color="auto"/>
            </w:tcBorders>
            <w:vAlign w:val="center"/>
          </w:tcPr>
          <w:p w14:paraId="7776DEB0"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1B995A76"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7D177012"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8</w:t>
            </w:r>
          </w:p>
        </w:tc>
        <w:tc>
          <w:tcPr>
            <w:tcW w:w="776" w:type="dxa"/>
            <w:tcBorders>
              <w:top w:val="nil"/>
              <w:left w:val="nil"/>
              <w:bottom w:val="single" w:sz="4" w:space="0" w:color="auto"/>
              <w:right w:val="single" w:sz="4" w:space="0" w:color="auto"/>
            </w:tcBorders>
            <w:vAlign w:val="center"/>
          </w:tcPr>
          <w:p w14:paraId="073361C5"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593A8686"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云端服务器软件</w:t>
            </w:r>
          </w:p>
        </w:tc>
        <w:tc>
          <w:tcPr>
            <w:tcW w:w="496" w:type="dxa"/>
            <w:tcBorders>
              <w:top w:val="nil"/>
              <w:left w:val="nil"/>
              <w:bottom w:val="single" w:sz="4" w:space="0" w:color="auto"/>
              <w:right w:val="single" w:sz="4" w:space="0" w:color="auto"/>
            </w:tcBorders>
            <w:vAlign w:val="center"/>
          </w:tcPr>
          <w:p w14:paraId="3547B938"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r w:rsidR="00541BA0" w14:paraId="00279C23" w14:textId="77777777">
        <w:trPr>
          <w:trHeight w:val="342"/>
          <w:jc w:val="center"/>
        </w:trPr>
        <w:tc>
          <w:tcPr>
            <w:tcW w:w="776" w:type="dxa"/>
            <w:tcBorders>
              <w:top w:val="nil"/>
              <w:left w:val="single" w:sz="4" w:space="0" w:color="auto"/>
              <w:bottom w:val="single" w:sz="4" w:space="0" w:color="auto"/>
              <w:right w:val="single" w:sz="4" w:space="0" w:color="auto"/>
            </w:tcBorders>
            <w:vAlign w:val="center"/>
          </w:tcPr>
          <w:p w14:paraId="65300E6C"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9</w:t>
            </w:r>
          </w:p>
        </w:tc>
        <w:tc>
          <w:tcPr>
            <w:tcW w:w="776" w:type="dxa"/>
            <w:tcBorders>
              <w:top w:val="nil"/>
              <w:left w:val="nil"/>
              <w:bottom w:val="single" w:sz="4" w:space="0" w:color="auto"/>
              <w:right w:val="single" w:sz="4" w:space="0" w:color="auto"/>
            </w:tcBorders>
            <w:vAlign w:val="center"/>
          </w:tcPr>
          <w:p w14:paraId="7FA62FDB"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软件</w:t>
            </w:r>
          </w:p>
        </w:tc>
        <w:tc>
          <w:tcPr>
            <w:tcW w:w="6096" w:type="dxa"/>
            <w:tcBorders>
              <w:top w:val="nil"/>
              <w:left w:val="nil"/>
              <w:bottom w:val="single" w:sz="4" w:space="0" w:color="auto"/>
              <w:right w:val="single" w:sz="4" w:space="0" w:color="auto"/>
            </w:tcBorders>
            <w:vAlign w:val="center"/>
          </w:tcPr>
          <w:p w14:paraId="2586D09B"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智能家居移动端软件</w:t>
            </w:r>
          </w:p>
        </w:tc>
        <w:tc>
          <w:tcPr>
            <w:tcW w:w="496" w:type="dxa"/>
            <w:tcBorders>
              <w:top w:val="nil"/>
              <w:left w:val="nil"/>
              <w:bottom w:val="single" w:sz="4" w:space="0" w:color="auto"/>
              <w:right w:val="single" w:sz="4" w:space="0" w:color="auto"/>
            </w:tcBorders>
            <w:vAlign w:val="center"/>
          </w:tcPr>
          <w:p w14:paraId="3FFDA173" w14:textId="77777777" w:rsidR="00541BA0" w:rsidRDefault="00EC6146">
            <w:pPr>
              <w:widowControl/>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1</w:t>
            </w:r>
          </w:p>
        </w:tc>
      </w:tr>
    </w:tbl>
    <w:p w14:paraId="0A9D98A6" w14:textId="77777777" w:rsidR="00541BA0" w:rsidRDefault="00541BA0">
      <w:pPr>
        <w:spacing w:line="360" w:lineRule="auto"/>
        <w:ind w:firstLineChars="202" w:firstLine="566"/>
        <w:rPr>
          <w:rFonts w:ascii="楷体_GB2312" w:eastAsia="楷体_GB2312" w:hAnsi="楷体_GB2312" w:cs="楷体_GB2312"/>
          <w:sz w:val="28"/>
          <w:szCs w:val="28"/>
        </w:rPr>
      </w:pPr>
    </w:p>
    <w:p w14:paraId="5AF5D90B"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十、评分标准</w:t>
      </w:r>
    </w:p>
    <w:p w14:paraId="249460D1"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（一）评分标准的制定原则</w:t>
      </w:r>
    </w:p>
    <w:p w14:paraId="6B52F6B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本次竞赛考查选手在智能家居设备安装调试及应用配置、智能家居网关应用配置、智能家居移动终端软件应用配置的综合能力，竞赛采取累计总分的计分方式。</w:t>
      </w:r>
    </w:p>
    <w:p w14:paraId="68CF7437" w14:textId="39B34603"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（二）各模块评分标准（参考表，实际评分标准以试题为准）</w:t>
      </w:r>
    </w:p>
    <w:p w14:paraId="2D91C38C" w14:textId="441B98F7" w:rsidR="000E7CEA" w:rsidRDefault="000E7CEA" w:rsidP="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1．理论部分1</w:t>
      </w:r>
      <w:r>
        <w:rPr>
          <w:rFonts w:ascii="楷体_GB2312" w:eastAsia="楷体_GB2312" w:hAnsi="楷体_GB2312" w:cs="楷体_GB2312"/>
          <w:sz w:val="28"/>
          <w:szCs w:val="28"/>
        </w:rPr>
        <w:t>0</w:t>
      </w:r>
      <w:r>
        <w:rPr>
          <w:rFonts w:ascii="楷体_GB2312" w:eastAsia="楷体_GB2312" w:hAnsi="楷体_GB2312" w:cs="楷体_GB2312" w:hint="eastAsia"/>
          <w:sz w:val="28"/>
          <w:szCs w:val="28"/>
        </w:rPr>
        <w:t>题，每题1分。</w:t>
      </w:r>
    </w:p>
    <w:p w14:paraId="79AA428F" w14:textId="659488E2" w:rsidR="00541BA0" w:rsidRDefault="000E7CEA">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sz w:val="28"/>
          <w:szCs w:val="28"/>
        </w:rPr>
        <w:t>2</w:t>
      </w:r>
      <w:r w:rsidR="00EC6146">
        <w:rPr>
          <w:rFonts w:ascii="楷体_GB2312" w:eastAsia="楷体_GB2312" w:hAnsi="楷体_GB2312" w:cs="楷体_GB2312" w:hint="eastAsia"/>
          <w:sz w:val="28"/>
          <w:szCs w:val="28"/>
        </w:rPr>
        <w:t>.智能家居设备安装调试及应用配置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305"/>
        <w:gridCol w:w="1940"/>
        <w:gridCol w:w="2324"/>
      </w:tblGrid>
      <w:tr w:rsidR="00541BA0" w14:paraId="729313FF" w14:textId="77777777">
        <w:trPr>
          <w:jc w:val="center"/>
        </w:trPr>
        <w:tc>
          <w:tcPr>
            <w:tcW w:w="959" w:type="dxa"/>
            <w:vAlign w:val="center"/>
          </w:tcPr>
          <w:p w14:paraId="13C86D5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305" w:type="dxa"/>
            <w:vAlign w:val="center"/>
          </w:tcPr>
          <w:p w14:paraId="0B16C8EB"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940" w:type="dxa"/>
            <w:vAlign w:val="center"/>
          </w:tcPr>
          <w:p w14:paraId="0426A8F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5A2C5A5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4847C4BA" w14:textId="77777777">
        <w:trPr>
          <w:jc w:val="center"/>
        </w:trPr>
        <w:tc>
          <w:tcPr>
            <w:tcW w:w="959" w:type="dxa"/>
            <w:vAlign w:val="center"/>
          </w:tcPr>
          <w:p w14:paraId="0F730DA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305" w:type="dxa"/>
            <w:vAlign w:val="center"/>
          </w:tcPr>
          <w:p w14:paraId="4BDFAEC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设计布线路径</w:t>
            </w:r>
          </w:p>
        </w:tc>
        <w:tc>
          <w:tcPr>
            <w:tcW w:w="1940" w:type="dxa"/>
            <w:vAlign w:val="center"/>
          </w:tcPr>
          <w:p w14:paraId="5F413D2B" w14:textId="387471C7"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2324" w:type="dxa"/>
            <w:vAlign w:val="center"/>
          </w:tcPr>
          <w:p w14:paraId="64D486E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7273CDA2" w14:textId="77777777">
        <w:trPr>
          <w:jc w:val="center"/>
        </w:trPr>
        <w:tc>
          <w:tcPr>
            <w:tcW w:w="959" w:type="dxa"/>
            <w:vAlign w:val="center"/>
          </w:tcPr>
          <w:p w14:paraId="0452DCA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305" w:type="dxa"/>
            <w:vAlign w:val="center"/>
          </w:tcPr>
          <w:p w14:paraId="79E6C3C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安装控制节点板</w:t>
            </w:r>
          </w:p>
        </w:tc>
        <w:tc>
          <w:tcPr>
            <w:tcW w:w="1940" w:type="dxa"/>
            <w:vAlign w:val="center"/>
          </w:tcPr>
          <w:p w14:paraId="24F1D1CF" w14:textId="69615A1B"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2324" w:type="dxa"/>
            <w:vAlign w:val="center"/>
          </w:tcPr>
          <w:p w14:paraId="6C0AB94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48E3BECF" w14:textId="77777777">
        <w:trPr>
          <w:jc w:val="center"/>
        </w:trPr>
        <w:tc>
          <w:tcPr>
            <w:tcW w:w="959" w:type="dxa"/>
            <w:vAlign w:val="center"/>
          </w:tcPr>
          <w:p w14:paraId="5FA4BA0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305" w:type="dxa"/>
            <w:vAlign w:val="center"/>
          </w:tcPr>
          <w:p w14:paraId="4D82B52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安装燃气传感器、CO2传感器、PM2.5传感器、报警灯</w:t>
            </w:r>
          </w:p>
        </w:tc>
        <w:tc>
          <w:tcPr>
            <w:tcW w:w="1940" w:type="dxa"/>
            <w:vAlign w:val="center"/>
          </w:tcPr>
          <w:p w14:paraId="2A6D767C" w14:textId="3A5E50F8"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6</w:t>
            </w:r>
          </w:p>
        </w:tc>
        <w:tc>
          <w:tcPr>
            <w:tcW w:w="2324" w:type="dxa"/>
            <w:vAlign w:val="center"/>
          </w:tcPr>
          <w:p w14:paraId="4467458B"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005F6B48" w14:textId="77777777">
        <w:trPr>
          <w:jc w:val="center"/>
        </w:trPr>
        <w:tc>
          <w:tcPr>
            <w:tcW w:w="959" w:type="dxa"/>
            <w:vAlign w:val="center"/>
          </w:tcPr>
          <w:p w14:paraId="641BF8D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305" w:type="dxa"/>
            <w:vAlign w:val="center"/>
          </w:tcPr>
          <w:p w14:paraId="2025602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安装温湿度传感器、光照传感器、烟雾传感器、气压传感器、人体红外传感器</w:t>
            </w:r>
          </w:p>
        </w:tc>
        <w:tc>
          <w:tcPr>
            <w:tcW w:w="1940" w:type="dxa"/>
            <w:vAlign w:val="center"/>
          </w:tcPr>
          <w:p w14:paraId="54E6F6DC" w14:textId="1FBF2E9F"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8</w:t>
            </w:r>
          </w:p>
        </w:tc>
        <w:tc>
          <w:tcPr>
            <w:tcW w:w="2324" w:type="dxa"/>
            <w:vAlign w:val="center"/>
          </w:tcPr>
          <w:p w14:paraId="3B993A5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8237176" w14:textId="77777777">
        <w:trPr>
          <w:jc w:val="center"/>
        </w:trPr>
        <w:tc>
          <w:tcPr>
            <w:tcW w:w="959" w:type="dxa"/>
            <w:vAlign w:val="center"/>
          </w:tcPr>
          <w:p w14:paraId="67A3569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3305" w:type="dxa"/>
            <w:vAlign w:val="center"/>
          </w:tcPr>
          <w:p w14:paraId="003CAF0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安装LED射灯、电动窗帘、换气扇</w:t>
            </w:r>
          </w:p>
        </w:tc>
        <w:tc>
          <w:tcPr>
            <w:tcW w:w="1940" w:type="dxa"/>
            <w:vAlign w:val="center"/>
          </w:tcPr>
          <w:p w14:paraId="33126F50" w14:textId="473E2353"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8</w:t>
            </w:r>
          </w:p>
        </w:tc>
        <w:tc>
          <w:tcPr>
            <w:tcW w:w="2324" w:type="dxa"/>
            <w:vAlign w:val="center"/>
          </w:tcPr>
          <w:p w14:paraId="6545218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0E43CC6A" w14:textId="77777777">
        <w:trPr>
          <w:jc w:val="center"/>
        </w:trPr>
        <w:tc>
          <w:tcPr>
            <w:tcW w:w="959" w:type="dxa"/>
            <w:vAlign w:val="center"/>
          </w:tcPr>
          <w:p w14:paraId="72C491A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6</w:t>
            </w:r>
          </w:p>
        </w:tc>
        <w:tc>
          <w:tcPr>
            <w:tcW w:w="3305" w:type="dxa"/>
            <w:vAlign w:val="center"/>
          </w:tcPr>
          <w:p w14:paraId="7A14D96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安装电视、空调、DVD等器件</w:t>
            </w:r>
          </w:p>
        </w:tc>
        <w:tc>
          <w:tcPr>
            <w:tcW w:w="1940" w:type="dxa"/>
            <w:vAlign w:val="center"/>
          </w:tcPr>
          <w:p w14:paraId="0CE562E5" w14:textId="74D0A444"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6</w:t>
            </w:r>
          </w:p>
        </w:tc>
        <w:tc>
          <w:tcPr>
            <w:tcW w:w="2324" w:type="dxa"/>
            <w:vAlign w:val="center"/>
          </w:tcPr>
          <w:p w14:paraId="570FA54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5F3D84AF" w14:textId="77777777">
        <w:trPr>
          <w:jc w:val="center"/>
        </w:trPr>
        <w:tc>
          <w:tcPr>
            <w:tcW w:w="959" w:type="dxa"/>
            <w:vAlign w:val="center"/>
          </w:tcPr>
          <w:p w14:paraId="5A05C68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7</w:t>
            </w:r>
          </w:p>
        </w:tc>
        <w:tc>
          <w:tcPr>
            <w:tcW w:w="3305" w:type="dxa"/>
            <w:vAlign w:val="center"/>
          </w:tcPr>
          <w:p w14:paraId="2A9D7EC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安装门禁系统</w:t>
            </w:r>
          </w:p>
        </w:tc>
        <w:tc>
          <w:tcPr>
            <w:tcW w:w="1940" w:type="dxa"/>
            <w:vAlign w:val="center"/>
          </w:tcPr>
          <w:p w14:paraId="7715ADC6" w14:textId="381BCB53"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6</w:t>
            </w:r>
          </w:p>
        </w:tc>
        <w:tc>
          <w:tcPr>
            <w:tcW w:w="2324" w:type="dxa"/>
            <w:vAlign w:val="center"/>
          </w:tcPr>
          <w:p w14:paraId="15B86D1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35753CCD" w14:textId="77777777">
        <w:trPr>
          <w:jc w:val="center"/>
        </w:trPr>
        <w:tc>
          <w:tcPr>
            <w:tcW w:w="959" w:type="dxa"/>
            <w:vAlign w:val="center"/>
          </w:tcPr>
          <w:p w14:paraId="5618276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lastRenderedPageBreak/>
              <w:t>8</w:t>
            </w:r>
          </w:p>
        </w:tc>
        <w:tc>
          <w:tcPr>
            <w:tcW w:w="3305" w:type="dxa"/>
            <w:vAlign w:val="center"/>
          </w:tcPr>
          <w:p w14:paraId="77ACA7F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配置服务器、网络</w:t>
            </w:r>
          </w:p>
        </w:tc>
        <w:tc>
          <w:tcPr>
            <w:tcW w:w="1940" w:type="dxa"/>
            <w:vAlign w:val="center"/>
          </w:tcPr>
          <w:p w14:paraId="35B4406A" w14:textId="2F981C84"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2324" w:type="dxa"/>
            <w:vAlign w:val="center"/>
          </w:tcPr>
          <w:p w14:paraId="5F17F74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46ECF26F" w14:textId="77777777">
        <w:trPr>
          <w:jc w:val="center"/>
        </w:trPr>
        <w:tc>
          <w:tcPr>
            <w:tcW w:w="959" w:type="dxa"/>
            <w:vAlign w:val="center"/>
          </w:tcPr>
          <w:p w14:paraId="6DAA432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9</w:t>
            </w:r>
          </w:p>
        </w:tc>
        <w:tc>
          <w:tcPr>
            <w:tcW w:w="3305" w:type="dxa"/>
            <w:vAlign w:val="center"/>
          </w:tcPr>
          <w:p w14:paraId="37E0638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测试连通</w:t>
            </w:r>
          </w:p>
        </w:tc>
        <w:tc>
          <w:tcPr>
            <w:tcW w:w="1940" w:type="dxa"/>
            <w:vAlign w:val="center"/>
          </w:tcPr>
          <w:p w14:paraId="3657ED44" w14:textId="4A6CFCB1" w:rsidR="00541BA0" w:rsidRDefault="008825F8">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8</w:t>
            </w:r>
          </w:p>
        </w:tc>
        <w:tc>
          <w:tcPr>
            <w:tcW w:w="2324" w:type="dxa"/>
            <w:vAlign w:val="center"/>
          </w:tcPr>
          <w:p w14:paraId="663629C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bl>
    <w:p w14:paraId="0B1D68F0" w14:textId="0F098B20" w:rsidR="00541BA0" w:rsidRDefault="000E7CEA">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sz w:val="28"/>
          <w:szCs w:val="28"/>
        </w:rPr>
        <w:t>3</w:t>
      </w:r>
      <w:r w:rsidR="00EC6146">
        <w:rPr>
          <w:rFonts w:ascii="楷体_GB2312" w:eastAsia="楷体_GB2312" w:hAnsi="楷体_GB2312" w:cs="楷体_GB2312" w:hint="eastAsia"/>
          <w:sz w:val="28"/>
          <w:szCs w:val="28"/>
        </w:rPr>
        <w:t>. 智能家居网关应用配置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276"/>
        <w:gridCol w:w="2324"/>
      </w:tblGrid>
      <w:tr w:rsidR="00541BA0" w14:paraId="536085B9" w14:textId="77777777">
        <w:trPr>
          <w:jc w:val="center"/>
        </w:trPr>
        <w:tc>
          <w:tcPr>
            <w:tcW w:w="959" w:type="dxa"/>
            <w:vAlign w:val="center"/>
          </w:tcPr>
          <w:p w14:paraId="024F8626"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969" w:type="dxa"/>
            <w:vAlign w:val="center"/>
          </w:tcPr>
          <w:p w14:paraId="3FDA13C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276" w:type="dxa"/>
            <w:vAlign w:val="center"/>
          </w:tcPr>
          <w:p w14:paraId="2C36A1E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46EED4A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46ED3C94" w14:textId="77777777">
        <w:trPr>
          <w:jc w:val="center"/>
        </w:trPr>
        <w:tc>
          <w:tcPr>
            <w:tcW w:w="959" w:type="dxa"/>
            <w:vAlign w:val="center"/>
          </w:tcPr>
          <w:p w14:paraId="38F6E47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969" w:type="dxa"/>
            <w:vAlign w:val="center"/>
          </w:tcPr>
          <w:p w14:paraId="72A8B14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安装网关</w:t>
            </w:r>
          </w:p>
        </w:tc>
        <w:tc>
          <w:tcPr>
            <w:tcW w:w="1276" w:type="dxa"/>
            <w:vAlign w:val="center"/>
          </w:tcPr>
          <w:p w14:paraId="4CA4F1A4" w14:textId="7C5FF735"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6ED6F12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77140847" w14:textId="77777777">
        <w:trPr>
          <w:jc w:val="center"/>
        </w:trPr>
        <w:tc>
          <w:tcPr>
            <w:tcW w:w="959" w:type="dxa"/>
            <w:vAlign w:val="center"/>
          </w:tcPr>
          <w:p w14:paraId="1639DF9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969" w:type="dxa"/>
            <w:vAlign w:val="center"/>
          </w:tcPr>
          <w:p w14:paraId="45439E4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实现数据采集</w:t>
            </w:r>
          </w:p>
        </w:tc>
        <w:tc>
          <w:tcPr>
            <w:tcW w:w="1276" w:type="dxa"/>
            <w:vAlign w:val="center"/>
          </w:tcPr>
          <w:p w14:paraId="4E1C4F14" w14:textId="5830CADE"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2F12961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1CE01BD5" w14:textId="77777777">
        <w:trPr>
          <w:jc w:val="center"/>
        </w:trPr>
        <w:tc>
          <w:tcPr>
            <w:tcW w:w="959" w:type="dxa"/>
            <w:vAlign w:val="center"/>
          </w:tcPr>
          <w:p w14:paraId="568E808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969" w:type="dxa"/>
            <w:vAlign w:val="center"/>
          </w:tcPr>
          <w:p w14:paraId="33E5BB3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实现执行器控制</w:t>
            </w:r>
          </w:p>
        </w:tc>
        <w:tc>
          <w:tcPr>
            <w:tcW w:w="1276" w:type="dxa"/>
            <w:vAlign w:val="center"/>
          </w:tcPr>
          <w:p w14:paraId="0F4D3190" w14:textId="032EDB50"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1F73145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169AF0C" w14:textId="77777777">
        <w:trPr>
          <w:jc w:val="center"/>
        </w:trPr>
        <w:tc>
          <w:tcPr>
            <w:tcW w:w="959" w:type="dxa"/>
            <w:vAlign w:val="center"/>
          </w:tcPr>
          <w:p w14:paraId="5C98862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969" w:type="dxa"/>
            <w:vAlign w:val="center"/>
          </w:tcPr>
          <w:p w14:paraId="625E925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实现采集数据的格式转换</w:t>
            </w:r>
          </w:p>
        </w:tc>
        <w:tc>
          <w:tcPr>
            <w:tcW w:w="1276" w:type="dxa"/>
            <w:vAlign w:val="center"/>
          </w:tcPr>
          <w:p w14:paraId="61208165" w14:textId="7E6E6074"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3710FA9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15E7147B" w14:textId="77777777">
        <w:trPr>
          <w:jc w:val="center"/>
        </w:trPr>
        <w:tc>
          <w:tcPr>
            <w:tcW w:w="959" w:type="dxa"/>
            <w:vAlign w:val="center"/>
          </w:tcPr>
          <w:p w14:paraId="6E6D2A6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3969" w:type="dxa"/>
            <w:vAlign w:val="center"/>
          </w:tcPr>
          <w:p w14:paraId="6D01E4A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实现执行器件状态与图标的一致性</w:t>
            </w:r>
          </w:p>
        </w:tc>
        <w:tc>
          <w:tcPr>
            <w:tcW w:w="1276" w:type="dxa"/>
            <w:vAlign w:val="center"/>
          </w:tcPr>
          <w:p w14:paraId="7CAEA087" w14:textId="58E59F8A"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5251599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040E0FC" w14:textId="77777777">
        <w:trPr>
          <w:jc w:val="center"/>
        </w:trPr>
        <w:tc>
          <w:tcPr>
            <w:tcW w:w="959" w:type="dxa"/>
            <w:vAlign w:val="center"/>
          </w:tcPr>
          <w:p w14:paraId="5D097A9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6</w:t>
            </w:r>
          </w:p>
        </w:tc>
        <w:tc>
          <w:tcPr>
            <w:tcW w:w="3969" w:type="dxa"/>
            <w:vAlign w:val="center"/>
          </w:tcPr>
          <w:p w14:paraId="4FB1C14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实现执行器件的条件设置</w:t>
            </w:r>
          </w:p>
        </w:tc>
        <w:tc>
          <w:tcPr>
            <w:tcW w:w="1276" w:type="dxa"/>
            <w:vAlign w:val="center"/>
          </w:tcPr>
          <w:p w14:paraId="714FF437" w14:textId="0B125876"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2358C9C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47F24948" w14:textId="77777777">
        <w:trPr>
          <w:jc w:val="center"/>
        </w:trPr>
        <w:tc>
          <w:tcPr>
            <w:tcW w:w="959" w:type="dxa"/>
            <w:vAlign w:val="center"/>
          </w:tcPr>
          <w:p w14:paraId="7403DE4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7</w:t>
            </w:r>
          </w:p>
        </w:tc>
        <w:tc>
          <w:tcPr>
            <w:tcW w:w="3969" w:type="dxa"/>
            <w:vAlign w:val="center"/>
          </w:tcPr>
          <w:p w14:paraId="5373A64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实现两个关联执行器件的控制</w:t>
            </w:r>
          </w:p>
        </w:tc>
        <w:tc>
          <w:tcPr>
            <w:tcW w:w="1276" w:type="dxa"/>
            <w:vAlign w:val="center"/>
          </w:tcPr>
          <w:p w14:paraId="16BFEE0F" w14:textId="23AEA06B"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2324" w:type="dxa"/>
            <w:vAlign w:val="center"/>
          </w:tcPr>
          <w:p w14:paraId="5C1C624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54C409A4" w14:textId="77777777">
        <w:trPr>
          <w:jc w:val="center"/>
        </w:trPr>
        <w:tc>
          <w:tcPr>
            <w:tcW w:w="959" w:type="dxa"/>
            <w:vAlign w:val="center"/>
          </w:tcPr>
          <w:p w14:paraId="34F217B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8</w:t>
            </w:r>
          </w:p>
        </w:tc>
        <w:tc>
          <w:tcPr>
            <w:tcW w:w="3969" w:type="dxa"/>
            <w:vAlign w:val="center"/>
          </w:tcPr>
          <w:p w14:paraId="46838E2F"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实现多操作用户的切换</w:t>
            </w:r>
          </w:p>
        </w:tc>
        <w:tc>
          <w:tcPr>
            <w:tcW w:w="1276" w:type="dxa"/>
            <w:vAlign w:val="center"/>
          </w:tcPr>
          <w:p w14:paraId="3FF27359" w14:textId="0093937B"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533FE1B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1B201327" w14:textId="77777777">
        <w:trPr>
          <w:jc w:val="center"/>
        </w:trPr>
        <w:tc>
          <w:tcPr>
            <w:tcW w:w="959" w:type="dxa"/>
            <w:vAlign w:val="center"/>
          </w:tcPr>
          <w:p w14:paraId="7FB2CDB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9</w:t>
            </w:r>
          </w:p>
        </w:tc>
        <w:tc>
          <w:tcPr>
            <w:tcW w:w="3969" w:type="dxa"/>
            <w:vAlign w:val="center"/>
          </w:tcPr>
          <w:p w14:paraId="0989D57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实现执行器件的特定功能</w:t>
            </w:r>
          </w:p>
        </w:tc>
        <w:tc>
          <w:tcPr>
            <w:tcW w:w="1276" w:type="dxa"/>
            <w:vAlign w:val="center"/>
          </w:tcPr>
          <w:p w14:paraId="07CF323E" w14:textId="1A44FC37"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2324" w:type="dxa"/>
            <w:vAlign w:val="center"/>
          </w:tcPr>
          <w:p w14:paraId="32C7193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bl>
    <w:p w14:paraId="388B786A" w14:textId="1C065338" w:rsidR="00541BA0" w:rsidRDefault="000E7CEA">
      <w:pPr>
        <w:adjustRightInd w:val="0"/>
        <w:spacing w:line="560" w:lineRule="exact"/>
        <w:ind w:firstLineChars="200" w:firstLine="560"/>
        <w:rPr>
          <w:rFonts w:ascii="楷体_GB2312" w:eastAsia="楷体_GB2312" w:hAnsi="楷体_GB2312" w:cs="楷体_GB2312"/>
          <w:sz w:val="28"/>
          <w:szCs w:val="28"/>
        </w:rPr>
      </w:pPr>
      <w:r>
        <w:rPr>
          <w:rFonts w:ascii="楷体_GB2312" w:eastAsia="楷体_GB2312" w:hAnsi="楷体_GB2312" w:cs="楷体_GB2312"/>
          <w:sz w:val="28"/>
          <w:szCs w:val="28"/>
        </w:rPr>
        <w:t>4</w:t>
      </w:r>
      <w:r w:rsidR="00EC6146">
        <w:rPr>
          <w:rFonts w:ascii="楷体_GB2312" w:eastAsia="楷体_GB2312" w:hAnsi="楷体_GB2312" w:cs="楷体_GB2312" w:hint="eastAsia"/>
          <w:sz w:val="28"/>
          <w:szCs w:val="28"/>
        </w:rPr>
        <w:t>. 智能家居移动终端软件应用配置</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276"/>
        <w:gridCol w:w="2324"/>
      </w:tblGrid>
      <w:tr w:rsidR="00541BA0" w14:paraId="368E638E" w14:textId="77777777">
        <w:trPr>
          <w:jc w:val="center"/>
        </w:trPr>
        <w:tc>
          <w:tcPr>
            <w:tcW w:w="959" w:type="dxa"/>
            <w:vAlign w:val="center"/>
          </w:tcPr>
          <w:p w14:paraId="59974BA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969" w:type="dxa"/>
            <w:vAlign w:val="center"/>
          </w:tcPr>
          <w:p w14:paraId="1C3E3B0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276" w:type="dxa"/>
            <w:vAlign w:val="center"/>
          </w:tcPr>
          <w:p w14:paraId="1A6A807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02CE11D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2F95E33C" w14:textId="77777777">
        <w:trPr>
          <w:jc w:val="center"/>
        </w:trPr>
        <w:tc>
          <w:tcPr>
            <w:tcW w:w="959" w:type="dxa"/>
          </w:tcPr>
          <w:p w14:paraId="0F8E164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3969" w:type="dxa"/>
          </w:tcPr>
          <w:p w14:paraId="58F89A06"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实现与服务器通讯软件配置</w:t>
            </w:r>
          </w:p>
        </w:tc>
        <w:tc>
          <w:tcPr>
            <w:tcW w:w="1276" w:type="dxa"/>
          </w:tcPr>
          <w:p w14:paraId="5439ACEC" w14:textId="2056BBF0"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2324" w:type="dxa"/>
          </w:tcPr>
          <w:p w14:paraId="43ABC44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6FF1640B" w14:textId="77777777">
        <w:trPr>
          <w:jc w:val="center"/>
        </w:trPr>
        <w:tc>
          <w:tcPr>
            <w:tcW w:w="959" w:type="dxa"/>
          </w:tcPr>
          <w:p w14:paraId="243B4FE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969" w:type="dxa"/>
          </w:tcPr>
          <w:p w14:paraId="127572B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实现应用的界面设计</w:t>
            </w:r>
          </w:p>
        </w:tc>
        <w:tc>
          <w:tcPr>
            <w:tcW w:w="1276" w:type="dxa"/>
          </w:tcPr>
          <w:p w14:paraId="3EBDA9FF" w14:textId="321C7E14" w:rsidR="00541BA0" w:rsidRDefault="00973C19">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color w:val="141414"/>
                <w:kern w:val="0"/>
                <w:sz w:val="28"/>
                <w:szCs w:val="28"/>
              </w:rPr>
              <w:t>3</w:t>
            </w:r>
          </w:p>
        </w:tc>
        <w:tc>
          <w:tcPr>
            <w:tcW w:w="2324" w:type="dxa"/>
          </w:tcPr>
          <w:p w14:paraId="0D2F703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20EA668D" w14:textId="77777777">
        <w:trPr>
          <w:jc w:val="center"/>
        </w:trPr>
        <w:tc>
          <w:tcPr>
            <w:tcW w:w="959" w:type="dxa"/>
          </w:tcPr>
          <w:p w14:paraId="1A97E75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969" w:type="dxa"/>
          </w:tcPr>
          <w:p w14:paraId="5091E8D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实现执行器控制</w:t>
            </w:r>
          </w:p>
        </w:tc>
        <w:tc>
          <w:tcPr>
            <w:tcW w:w="1276" w:type="dxa"/>
          </w:tcPr>
          <w:p w14:paraId="089F4958" w14:textId="0372A916"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2324" w:type="dxa"/>
          </w:tcPr>
          <w:p w14:paraId="61CD6D6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r w:rsidR="00541BA0" w14:paraId="74527109" w14:textId="77777777">
        <w:trPr>
          <w:jc w:val="center"/>
        </w:trPr>
        <w:tc>
          <w:tcPr>
            <w:tcW w:w="959" w:type="dxa"/>
          </w:tcPr>
          <w:p w14:paraId="5B6D052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969" w:type="dxa"/>
          </w:tcPr>
          <w:p w14:paraId="006C0337"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实现指定的功能</w:t>
            </w:r>
          </w:p>
        </w:tc>
        <w:tc>
          <w:tcPr>
            <w:tcW w:w="1276" w:type="dxa"/>
          </w:tcPr>
          <w:p w14:paraId="4AC3F81F" w14:textId="260FA23E" w:rsidR="00541BA0" w:rsidRDefault="00AC72C3">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2324" w:type="dxa"/>
          </w:tcPr>
          <w:p w14:paraId="5B129E5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结果性评分</w:t>
            </w:r>
          </w:p>
        </w:tc>
      </w:tr>
    </w:tbl>
    <w:p w14:paraId="19C74DE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4.团队风貌</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276"/>
        <w:gridCol w:w="2324"/>
      </w:tblGrid>
      <w:tr w:rsidR="00541BA0" w14:paraId="4D0FCD15" w14:textId="77777777">
        <w:trPr>
          <w:jc w:val="center"/>
        </w:trPr>
        <w:tc>
          <w:tcPr>
            <w:tcW w:w="959" w:type="dxa"/>
            <w:vAlign w:val="center"/>
          </w:tcPr>
          <w:p w14:paraId="0E042C2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序号</w:t>
            </w:r>
          </w:p>
        </w:tc>
        <w:tc>
          <w:tcPr>
            <w:tcW w:w="3969" w:type="dxa"/>
            <w:vAlign w:val="center"/>
          </w:tcPr>
          <w:p w14:paraId="511D8A9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知识/技能点</w:t>
            </w:r>
          </w:p>
        </w:tc>
        <w:tc>
          <w:tcPr>
            <w:tcW w:w="1276" w:type="dxa"/>
            <w:vAlign w:val="center"/>
          </w:tcPr>
          <w:p w14:paraId="755B6B5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分值</w:t>
            </w:r>
          </w:p>
        </w:tc>
        <w:tc>
          <w:tcPr>
            <w:tcW w:w="2324" w:type="dxa"/>
            <w:vAlign w:val="center"/>
          </w:tcPr>
          <w:p w14:paraId="4F3205A8"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评分方式</w:t>
            </w:r>
          </w:p>
        </w:tc>
      </w:tr>
      <w:tr w:rsidR="00541BA0" w14:paraId="64E439B0" w14:textId="77777777">
        <w:trPr>
          <w:jc w:val="center"/>
        </w:trPr>
        <w:tc>
          <w:tcPr>
            <w:tcW w:w="959" w:type="dxa"/>
            <w:vAlign w:val="center"/>
          </w:tcPr>
          <w:p w14:paraId="723B6A4E"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lastRenderedPageBreak/>
              <w:t>1</w:t>
            </w:r>
          </w:p>
        </w:tc>
        <w:tc>
          <w:tcPr>
            <w:tcW w:w="3969" w:type="dxa"/>
          </w:tcPr>
          <w:p w14:paraId="6C6A1DB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安装射灯时是否有人协助</w:t>
            </w:r>
          </w:p>
        </w:tc>
        <w:tc>
          <w:tcPr>
            <w:tcW w:w="1276" w:type="dxa"/>
            <w:vAlign w:val="center"/>
          </w:tcPr>
          <w:p w14:paraId="3E028DD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0307FF9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453A0CD2" w14:textId="77777777">
        <w:trPr>
          <w:jc w:val="center"/>
        </w:trPr>
        <w:tc>
          <w:tcPr>
            <w:tcW w:w="959" w:type="dxa"/>
            <w:vAlign w:val="center"/>
          </w:tcPr>
          <w:p w14:paraId="2285F0E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2</w:t>
            </w:r>
          </w:p>
        </w:tc>
        <w:tc>
          <w:tcPr>
            <w:tcW w:w="3969" w:type="dxa"/>
          </w:tcPr>
          <w:p w14:paraId="0776AD5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安装电动窗帘时是否有人协助</w:t>
            </w:r>
          </w:p>
        </w:tc>
        <w:tc>
          <w:tcPr>
            <w:tcW w:w="1276" w:type="dxa"/>
            <w:vAlign w:val="center"/>
          </w:tcPr>
          <w:p w14:paraId="6EE4FF5A"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62251F99"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21EF47FF" w14:textId="77777777">
        <w:trPr>
          <w:jc w:val="center"/>
        </w:trPr>
        <w:tc>
          <w:tcPr>
            <w:tcW w:w="959" w:type="dxa"/>
            <w:vAlign w:val="center"/>
          </w:tcPr>
          <w:p w14:paraId="5F0A9EC4"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3</w:t>
            </w:r>
          </w:p>
        </w:tc>
        <w:tc>
          <w:tcPr>
            <w:tcW w:w="3969" w:type="dxa"/>
          </w:tcPr>
          <w:p w14:paraId="3579B42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使用扶梯时是否有人保护</w:t>
            </w:r>
          </w:p>
        </w:tc>
        <w:tc>
          <w:tcPr>
            <w:tcW w:w="1276" w:type="dxa"/>
            <w:vAlign w:val="center"/>
          </w:tcPr>
          <w:p w14:paraId="1901D63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768330AD"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0DAFB7DA" w14:textId="77777777">
        <w:trPr>
          <w:jc w:val="center"/>
        </w:trPr>
        <w:tc>
          <w:tcPr>
            <w:tcW w:w="959" w:type="dxa"/>
            <w:vAlign w:val="center"/>
          </w:tcPr>
          <w:p w14:paraId="73A9D1E2"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4</w:t>
            </w:r>
          </w:p>
        </w:tc>
        <w:tc>
          <w:tcPr>
            <w:tcW w:w="3969" w:type="dxa"/>
          </w:tcPr>
          <w:p w14:paraId="54E5B98C"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竞赛完成后工具是否摆放整齐</w:t>
            </w:r>
          </w:p>
        </w:tc>
        <w:tc>
          <w:tcPr>
            <w:tcW w:w="1276" w:type="dxa"/>
            <w:vAlign w:val="center"/>
          </w:tcPr>
          <w:p w14:paraId="0C0BFFD0"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43617AC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r w:rsidR="00541BA0" w14:paraId="5E560C3D" w14:textId="77777777">
        <w:trPr>
          <w:jc w:val="center"/>
        </w:trPr>
        <w:tc>
          <w:tcPr>
            <w:tcW w:w="959" w:type="dxa"/>
            <w:vAlign w:val="center"/>
          </w:tcPr>
          <w:p w14:paraId="292CE955"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5</w:t>
            </w:r>
          </w:p>
        </w:tc>
        <w:tc>
          <w:tcPr>
            <w:tcW w:w="3969" w:type="dxa"/>
          </w:tcPr>
          <w:p w14:paraId="3B003221"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竞赛完成后垃圾是否清理干净</w:t>
            </w:r>
          </w:p>
        </w:tc>
        <w:tc>
          <w:tcPr>
            <w:tcW w:w="1276" w:type="dxa"/>
            <w:vAlign w:val="center"/>
          </w:tcPr>
          <w:p w14:paraId="118FE413"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1</w:t>
            </w:r>
          </w:p>
        </w:tc>
        <w:tc>
          <w:tcPr>
            <w:tcW w:w="2324" w:type="dxa"/>
            <w:vAlign w:val="center"/>
          </w:tcPr>
          <w:p w14:paraId="582D5656" w14:textId="77777777" w:rsidR="00541BA0" w:rsidRDefault="00EC6146">
            <w:pPr>
              <w:widowControl/>
              <w:adjustRightInd w:val="0"/>
              <w:jc w:val="center"/>
              <w:rPr>
                <w:rFonts w:ascii="楷体_GB2312" w:eastAsia="楷体_GB2312" w:hAnsi="楷体_GB2312" w:cs="楷体_GB2312"/>
                <w:color w:val="141414"/>
                <w:kern w:val="0"/>
                <w:sz w:val="28"/>
                <w:szCs w:val="28"/>
              </w:rPr>
            </w:pPr>
            <w:r>
              <w:rPr>
                <w:rFonts w:ascii="楷体_GB2312" w:eastAsia="楷体_GB2312" w:hAnsi="楷体_GB2312" w:cs="楷体_GB2312" w:hint="eastAsia"/>
                <w:color w:val="141414"/>
                <w:kern w:val="0"/>
                <w:sz w:val="28"/>
                <w:szCs w:val="28"/>
              </w:rPr>
              <w:t>过程性评分</w:t>
            </w:r>
          </w:p>
        </w:tc>
      </w:tr>
    </w:tbl>
    <w:p w14:paraId="262068B0" w14:textId="77777777" w:rsidR="00541BA0" w:rsidRDefault="00541BA0">
      <w:pPr>
        <w:spacing w:line="360" w:lineRule="auto"/>
        <w:ind w:firstLineChars="202" w:firstLine="566"/>
        <w:rPr>
          <w:rFonts w:ascii="楷体_GB2312" w:eastAsia="楷体_GB2312" w:hAnsi="楷体_GB2312" w:cs="楷体_GB2312"/>
          <w:sz w:val="28"/>
          <w:szCs w:val="28"/>
        </w:rPr>
      </w:pPr>
    </w:p>
    <w:p w14:paraId="445CEA53"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十一、评分方法</w:t>
      </w:r>
    </w:p>
    <w:p w14:paraId="3B964972"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裁判组是赛项执委会下设的裁判机构。裁判分为检录裁判、加密裁判、现场裁判和评分裁判。。</w:t>
      </w:r>
    </w:p>
    <w:p w14:paraId="0F8C655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裁判组负责竞赛过程评分和结果性评分，由裁判长负责竞赛全过程；为确保竞赛的公平公正，赛项专家组与裁判组就成绩的产生制定严格的程序：一是赛前的两次加密环节；二是竞赛过程监考和过程性评分环节；三是赛后的结果性评判环节；四是成绩的汇总及核查环节。2场比赛的评分工作全部完成后，监督长、裁判长、加密裁判进行解密，核对每工位对应的参赛队伍，并形成成绩一览表，由相关人员签字确认。</w:t>
      </w:r>
    </w:p>
    <w:p w14:paraId="1818AD06" w14:textId="3AF6C973"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竞赛成绩满分为100分，分模块计分，累计总分，其中智能家居设备安装调试及应用配置占</w:t>
      </w:r>
      <w:r w:rsidR="000B3212">
        <w:rPr>
          <w:rFonts w:ascii="楷体_GB2312" w:eastAsia="楷体_GB2312" w:hAnsi="楷体_GB2312" w:cs="楷体_GB2312" w:hint="eastAsia"/>
          <w:sz w:val="28"/>
          <w:szCs w:val="28"/>
        </w:rPr>
        <w:t>6</w:t>
      </w:r>
      <w:r w:rsidR="007634E8">
        <w:rPr>
          <w:rFonts w:ascii="楷体_GB2312" w:eastAsia="楷体_GB2312" w:hAnsi="楷体_GB2312" w:cs="楷体_GB2312"/>
          <w:sz w:val="28"/>
          <w:szCs w:val="28"/>
        </w:rPr>
        <w:t>5</w:t>
      </w:r>
      <w:r>
        <w:rPr>
          <w:rFonts w:ascii="楷体_GB2312" w:eastAsia="楷体_GB2312" w:hAnsi="楷体_GB2312" w:cs="楷体_GB2312" w:hint="eastAsia"/>
          <w:sz w:val="28"/>
          <w:szCs w:val="28"/>
        </w:rPr>
        <w:t>%；智能家居网关应用配置占</w:t>
      </w:r>
      <w:r w:rsidR="000B3212">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%；智能家居移动终端软件应用配置占</w:t>
      </w:r>
      <w:r w:rsidR="000B3212">
        <w:rPr>
          <w:rFonts w:ascii="楷体_GB2312" w:eastAsia="楷体_GB2312" w:hAnsi="楷体_GB2312" w:cs="楷体_GB2312" w:hint="eastAsia"/>
          <w:sz w:val="28"/>
          <w:szCs w:val="28"/>
        </w:rPr>
        <w:t>15</w:t>
      </w:r>
      <w:r>
        <w:rPr>
          <w:rFonts w:ascii="楷体_GB2312" w:eastAsia="楷体_GB2312" w:hAnsi="楷体_GB2312" w:cs="楷体_GB2312" w:hint="eastAsia"/>
          <w:sz w:val="28"/>
          <w:szCs w:val="28"/>
        </w:rPr>
        <w:t>%；团队风貌占5%。</w:t>
      </w:r>
    </w:p>
    <w:p w14:paraId="05B280AC" w14:textId="77777777" w:rsidR="00541BA0" w:rsidRDefault="00EC6146">
      <w:pPr>
        <w:spacing w:line="360" w:lineRule="auto"/>
        <w:ind w:firstLineChars="202" w:firstLine="568"/>
        <w:outlineLvl w:val="0"/>
        <w:rPr>
          <w:rFonts w:ascii="楷体_GB2312" w:eastAsia="楷体_GB2312" w:hAnsi="楷体_GB2312" w:cs="楷体_GB2312"/>
          <w:b/>
          <w:sz w:val="28"/>
          <w:szCs w:val="28"/>
        </w:rPr>
      </w:pPr>
      <w:r>
        <w:rPr>
          <w:rFonts w:ascii="楷体_GB2312" w:eastAsia="楷体_GB2312" w:hAnsi="楷体_GB2312" w:cs="楷体_GB2312" w:hint="eastAsia"/>
          <w:b/>
          <w:sz w:val="28"/>
          <w:szCs w:val="28"/>
        </w:rPr>
        <w:t>十二、竞赛须知</w:t>
      </w:r>
    </w:p>
    <w:p w14:paraId="2BFEF085" w14:textId="77777777" w:rsidR="00541BA0" w:rsidRDefault="00EC6146">
      <w:pPr>
        <w:spacing w:line="360" w:lineRule="auto"/>
        <w:ind w:firstLineChars="200" w:firstLine="560"/>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（一）参赛队须知</w:t>
      </w:r>
    </w:p>
    <w:p w14:paraId="6E5DF45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1.参赛队为每位队员购买短期人身意外险，包括选手、领队、指</w:t>
      </w:r>
      <w:r>
        <w:rPr>
          <w:rFonts w:ascii="楷体_GB2312" w:eastAsia="楷体_GB2312" w:hAnsi="楷体_GB2312" w:cs="楷体_GB2312" w:hint="eastAsia"/>
          <w:sz w:val="28"/>
          <w:szCs w:val="28"/>
        </w:rPr>
        <w:lastRenderedPageBreak/>
        <w:t>导教师，保险期限涵盖比赛及往返日期，并需持有健康绿码。</w:t>
      </w:r>
    </w:p>
    <w:p w14:paraId="25734EC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2.参赛队欲提前结束比赛，应由队长向现场裁判员举手示意，由裁判员记录比赛终止时间，比赛终止后，不得再进行任何与比赛有关的操作。</w:t>
      </w:r>
    </w:p>
    <w:p w14:paraId="53A2D3EE"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3.因保密要求，参赛队提交的任何文件中不得出现单位名称、参赛者姓名。</w:t>
      </w:r>
    </w:p>
    <w:p w14:paraId="28A939EA"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4.竞赛操作结束后，参赛队要确认成功提交竞赛要求的文件，裁判员在比赛结果的规定位置做标记，并与参赛队一起签工位号确认。</w:t>
      </w:r>
    </w:p>
    <w:p w14:paraId="7F1F816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5.符合下列情形之一的参赛队，经裁判组裁定后中止其竞赛:</w:t>
      </w:r>
    </w:p>
    <w:p w14:paraId="76B50E02"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不服从裁判员/监考员、扰乱赛场秩序、干扰其他参赛队比赛情况，裁判员应提出警告。警告次数累计达二次，或二次警告后无效，或情节特别严重，造成竞赛中止的，裁判组组长报大赛执行主席裁定后，中止比赛，并取消比赛资格和竞赛成绩。</w:t>
      </w:r>
    </w:p>
    <w:p w14:paraId="1AE753A5"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6.竞赛过程中，由于选手人为原因造成设备损坏，由裁判组裁定其竞赛结束，保留竞赛资格，累计其有效竞赛成绩。</w:t>
      </w:r>
    </w:p>
    <w:p w14:paraId="3320D9CC" w14:textId="66078490" w:rsidR="00541BA0" w:rsidRDefault="00EC6146" w:rsidP="005B55E7">
      <w:pPr>
        <w:spacing w:line="360" w:lineRule="auto"/>
        <w:ind w:firstLineChars="202" w:firstLine="566"/>
        <w:rPr>
          <w:rFonts w:ascii="楷体_GB2312" w:eastAsia="楷体_GB2312" w:hAnsi="楷体_GB2312" w:cs="楷体_GB2312" w:hint="eastAsia"/>
          <w:sz w:val="28"/>
          <w:szCs w:val="28"/>
        </w:rPr>
      </w:pPr>
      <w:r>
        <w:rPr>
          <w:rFonts w:ascii="楷体_GB2312" w:eastAsia="楷体_GB2312" w:hAnsi="楷体_GB2312" w:cs="楷体_GB2312" w:hint="eastAsia"/>
          <w:sz w:val="28"/>
          <w:szCs w:val="28"/>
        </w:rPr>
        <w:t>7.竞赛过程中，产生重大安全事故、或有产生重大安全事故隐患，经裁判员提示没有反应的，裁判员可暂停其竞赛，由裁判组裁定其竞赛结束，保留竞赛资格和有效竞赛成绩。</w:t>
      </w:r>
    </w:p>
    <w:p w14:paraId="0E5034E3" w14:textId="763653CC"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w:t>
      </w:r>
      <w:r w:rsidR="005B55E7">
        <w:rPr>
          <w:rFonts w:ascii="楷体_GB2312" w:eastAsia="楷体_GB2312" w:hAnsi="楷体_GB2312" w:cs="楷体_GB2312" w:hint="eastAsia"/>
          <w:sz w:val="28"/>
          <w:szCs w:val="28"/>
        </w:rPr>
        <w:t>二</w:t>
      </w:r>
      <w:bookmarkStart w:id="0" w:name="_GoBack"/>
      <w:bookmarkEnd w:id="0"/>
      <w:r>
        <w:rPr>
          <w:rFonts w:ascii="楷体_GB2312" w:eastAsia="楷体_GB2312" w:hAnsi="楷体_GB2312" w:cs="楷体_GB2312" w:hint="eastAsia"/>
          <w:sz w:val="28"/>
          <w:szCs w:val="28"/>
        </w:rPr>
        <w:t>）参赛选手须知</w:t>
      </w:r>
    </w:p>
    <w:p w14:paraId="3609B0C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1.参赛选手规定的时间段凭抽取的工位号、持健康绿码进入赛场，入场后，参赛选手需根据材料清单确认工位设备是否齐全，有无损坏现象。</w:t>
      </w:r>
    </w:p>
    <w:p w14:paraId="2CCF5A46"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lastRenderedPageBreak/>
        <w:t>2.比赛期间，选手连续工作，休息、饮食或如厕时间均计算在比赛时间内。</w:t>
      </w:r>
    </w:p>
    <w:p w14:paraId="29C6E7B4"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3.选手在比赛过程中，严格遵守赛场规章、操作规程和工艺准则，保证人身及设备安全，接受裁判员的监督和警示，文明竞赛。</w:t>
      </w:r>
    </w:p>
    <w:p w14:paraId="4EB3A7AD"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4.比赛过程中，因严重操作失误或安全事故不能进行比赛的（例如因操作原因发生短路导致赛场断电的、造成设备不能正常工作的），现场裁判员有权中止该队比赛。</w:t>
      </w:r>
    </w:p>
    <w:p w14:paraId="5D347608"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5.比赛中如遇非人为因素造成的设备故障，经裁判确认后，可向裁判长申请补足排除故障的时间。</w:t>
      </w:r>
    </w:p>
    <w:p w14:paraId="40A0F71C" w14:textId="77777777" w:rsidR="00541BA0" w:rsidRDefault="00EC6146">
      <w:pPr>
        <w:spacing w:line="360" w:lineRule="auto"/>
        <w:ind w:firstLineChars="202" w:firstLine="566"/>
        <w:outlineLvl w:val="0"/>
        <w:rPr>
          <w:rFonts w:ascii="楷体_GB2312" w:eastAsia="楷体_GB2312" w:hAnsi="楷体_GB2312" w:cs="楷体_GB2312"/>
          <w:sz w:val="28"/>
          <w:szCs w:val="28"/>
        </w:rPr>
      </w:pPr>
      <w:r>
        <w:rPr>
          <w:rFonts w:ascii="楷体_GB2312" w:eastAsia="楷体_GB2312" w:hAnsi="楷体_GB2312" w:cs="楷体_GB2312" w:hint="eastAsia"/>
          <w:sz w:val="28"/>
          <w:szCs w:val="28"/>
        </w:rPr>
        <w:t>（四）工作人员须知</w:t>
      </w:r>
    </w:p>
    <w:p w14:paraId="7A34BDB7"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1.赛项全体工作人员必须服从组委会统一指挥，要以高度负责的态度做好比赛服务工作。</w:t>
      </w:r>
    </w:p>
    <w:p w14:paraId="545F1FC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2.全体工作人员要按照工作分区准时到岗，尽职尽责，做好职责工作并做好临时性工作，保证比赛顺利进行。</w:t>
      </w:r>
    </w:p>
    <w:p w14:paraId="6053BAEF"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3.全体工作人员必须佩戴标志，认真检查证件，经核对无误后方可允许相关人员进入指定地点。</w:t>
      </w:r>
    </w:p>
    <w:p w14:paraId="07375D43"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4.如遇突发事件要及时向执委会报告，同时做好疏导工作，避免重大事故发生，确保大赛圆满成功。</w:t>
      </w:r>
    </w:p>
    <w:p w14:paraId="72017F2C" w14:textId="77777777" w:rsidR="00541BA0" w:rsidRDefault="00EC6146">
      <w:pPr>
        <w:spacing w:line="360" w:lineRule="auto"/>
        <w:ind w:firstLineChars="202" w:firstLine="566"/>
        <w:rPr>
          <w:rFonts w:ascii="楷体_GB2312" w:eastAsia="楷体_GB2312" w:hAnsi="楷体_GB2312" w:cs="楷体_GB2312"/>
          <w:sz w:val="28"/>
          <w:szCs w:val="28"/>
        </w:rPr>
      </w:pPr>
      <w:r>
        <w:rPr>
          <w:rFonts w:ascii="楷体_GB2312" w:eastAsia="楷体_GB2312" w:hAnsi="楷体_GB2312" w:cs="楷体_GB2312" w:hint="eastAsia"/>
          <w:sz w:val="28"/>
          <w:szCs w:val="28"/>
        </w:rPr>
        <w:t>5.各工作组负责人，要坚守岗位，组织落实本组成员高效率完成各自工作任务，做好监督协调工作。</w:t>
      </w:r>
    </w:p>
    <w:p w14:paraId="3E789ECA" w14:textId="77777777" w:rsidR="00541BA0" w:rsidRDefault="00EC6146">
      <w:pPr>
        <w:spacing w:line="360" w:lineRule="auto"/>
        <w:ind w:firstLineChars="202" w:firstLine="566"/>
        <w:rPr>
          <w:rFonts w:ascii="楷体_GB2312" w:eastAsia="楷体_GB2312" w:hAnsi="楷体_GB2312" w:cs="楷体_GB2312"/>
          <w:sz w:val="24"/>
        </w:rPr>
      </w:pPr>
      <w:r>
        <w:rPr>
          <w:rFonts w:ascii="楷体_GB2312" w:eastAsia="楷体_GB2312" w:hAnsi="楷体_GB2312" w:cs="楷体_GB2312" w:hint="eastAsia"/>
          <w:sz w:val="28"/>
          <w:szCs w:val="28"/>
        </w:rPr>
        <w:t>6.全体工作人员不得在比赛场内接打电话，以保证赛场的正常工作。</w:t>
      </w:r>
    </w:p>
    <w:p w14:paraId="34708320" w14:textId="77777777" w:rsidR="00541BA0" w:rsidRDefault="00541BA0">
      <w:pPr>
        <w:rPr>
          <w:rFonts w:ascii="楷体_GB2312" w:eastAsia="楷体_GB2312" w:hAnsi="楷体_GB2312" w:cs="楷体_GB2312"/>
        </w:rPr>
      </w:pPr>
    </w:p>
    <w:sectPr w:rsidR="00541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F1A60"/>
    <w:rsid w:val="00037074"/>
    <w:rsid w:val="000A3FF8"/>
    <w:rsid w:val="000B3212"/>
    <w:rsid w:val="000E7CEA"/>
    <w:rsid w:val="000F7CE0"/>
    <w:rsid w:val="0014457D"/>
    <w:rsid w:val="00256711"/>
    <w:rsid w:val="002A3A1C"/>
    <w:rsid w:val="00371310"/>
    <w:rsid w:val="003F1510"/>
    <w:rsid w:val="003F63A6"/>
    <w:rsid w:val="00430835"/>
    <w:rsid w:val="00541BA0"/>
    <w:rsid w:val="005B55E7"/>
    <w:rsid w:val="005D6608"/>
    <w:rsid w:val="007634E8"/>
    <w:rsid w:val="007B10C3"/>
    <w:rsid w:val="00826FFE"/>
    <w:rsid w:val="008825F8"/>
    <w:rsid w:val="009460FB"/>
    <w:rsid w:val="00973C19"/>
    <w:rsid w:val="00A76525"/>
    <w:rsid w:val="00AC72C3"/>
    <w:rsid w:val="00B021B8"/>
    <w:rsid w:val="00B6295C"/>
    <w:rsid w:val="00C507F8"/>
    <w:rsid w:val="00CE63CF"/>
    <w:rsid w:val="00D42F86"/>
    <w:rsid w:val="00D604B8"/>
    <w:rsid w:val="00DD4970"/>
    <w:rsid w:val="00E34D7D"/>
    <w:rsid w:val="00E87C71"/>
    <w:rsid w:val="00EC6146"/>
    <w:rsid w:val="00F86496"/>
    <w:rsid w:val="206F6B2E"/>
    <w:rsid w:val="25F641C5"/>
    <w:rsid w:val="2A8E2569"/>
    <w:rsid w:val="2B8F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BA6B1"/>
  <w15:docId w15:val="{75C184EA-CBD8-4C33-BC8F-7ECAB275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hAnsi="Times New Roman"/>
      <w:kern w:val="2"/>
      <w:sz w:val="18"/>
      <w:szCs w:val="18"/>
    </w:rPr>
  </w:style>
  <w:style w:type="character" w:customStyle="1" w:styleId="Char">
    <w:name w:val="页脚 Char"/>
    <w:basedOn w:val="a0"/>
    <w:link w:val="a3"/>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泰安市理工学校</dc:creator>
  <cp:lastModifiedBy>Administrator</cp:lastModifiedBy>
  <cp:revision>52</cp:revision>
  <dcterms:created xsi:type="dcterms:W3CDTF">2020-07-28T05:33:00Z</dcterms:created>
  <dcterms:modified xsi:type="dcterms:W3CDTF">2022-02-23T01:42:00Z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3F856C3AD3CD4167995B98F696838505</vt:lpwstr>
  </property>
</Properties>
</file>