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280" w:lineRule="auto"/>
        <w:ind w:left="0" w:right="-54" w:firstLine="723"/>
        <w:jc w:val="both"/>
      </w:pPr>
    </w:p>
    <w:p>
      <w:pPr>
        <w:pStyle w:val="8"/>
        <w:spacing w:line="280" w:lineRule="auto"/>
        <w:ind w:left="1670" w:right="-54" w:hanging="1670" w:hangingChars="462"/>
        <w:jc w:val="center"/>
        <w:rPr>
          <w:spacing w:val="-12"/>
        </w:rPr>
      </w:pPr>
      <w:r>
        <w:t>2022</w:t>
      </w:r>
      <w:r>
        <w:rPr>
          <w:spacing w:val="-12"/>
        </w:rPr>
        <w:t>年</w:t>
      </w:r>
      <w:r>
        <w:rPr>
          <w:rFonts w:hint="eastAsia"/>
          <w:spacing w:val="-12"/>
        </w:rPr>
        <w:t>甘肃</w:t>
      </w:r>
      <w:r>
        <w:rPr>
          <w:rFonts w:hint="eastAsia"/>
        </w:rPr>
        <w:t>省</w:t>
      </w:r>
      <w:r>
        <w:rPr>
          <w:spacing w:val="-12"/>
        </w:rPr>
        <w:t>职业院校技能大赛</w:t>
      </w:r>
    </w:p>
    <w:p>
      <w:pPr>
        <w:pStyle w:val="8"/>
        <w:spacing w:line="280" w:lineRule="auto"/>
        <w:ind w:left="1670" w:right="-54" w:hanging="1670" w:hangingChars="462"/>
        <w:jc w:val="center"/>
      </w:pPr>
      <w:r>
        <w:t>赛项规程</w:t>
      </w:r>
      <w:bookmarkStart w:id="0" w:name="一、赛项名称"/>
      <w:bookmarkEnd w:id="0"/>
    </w:p>
    <w:p>
      <w:pPr>
        <w:pStyle w:val="2"/>
        <w:ind w:left="0" w:firstLine="0" w:firstLineChars="0"/>
        <w:jc w:val="both"/>
      </w:pPr>
      <w:r>
        <w:t>一、赛项名称</w:t>
      </w:r>
    </w:p>
    <w:p>
      <w:pPr>
        <w:ind w:firstLine="464"/>
        <w:jc w:val="both"/>
        <w:rPr>
          <w:spacing w:val="-8"/>
          <w:sz w:val="24"/>
          <w:szCs w:val="24"/>
        </w:rPr>
      </w:pPr>
      <w:r>
        <w:rPr>
          <w:spacing w:val="-8"/>
          <w:sz w:val="24"/>
          <w:szCs w:val="24"/>
        </w:rPr>
        <w:t>赛项名称：</w:t>
      </w:r>
      <w:r>
        <w:rPr>
          <w:rFonts w:hint="eastAsia"/>
          <w:spacing w:val="-8"/>
          <w:sz w:val="24"/>
          <w:szCs w:val="24"/>
        </w:rPr>
        <w:t>Web前端开发</w:t>
      </w:r>
    </w:p>
    <w:p>
      <w:pPr>
        <w:ind w:firstLine="464"/>
        <w:jc w:val="both"/>
        <w:rPr>
          <w:spacing w:val="-8"/>
          <w:sz w:val="24"/>
          <w:szCs w:val="24"/>
        </w:rPr>
      </w:pPr>
      <w:r>
        <w:rPr>
          <w:spacing w:val="-8"/>
          <w:sz w:val="24"/>
          <w:szCs w:val="24"/>
        </w:rPr>
        <w:t>赛项组别：</w:t>
      </w:r>
      <w:r>
        <w:rPr>
          <w:rFonts w:hint="eastAsia"/>
          <w:spacing w:val="-8"/>
          <w:sz w:val="24"/>
          <w:szCs w:val="24"/>
        </w:rPr>
        <w:t>中</w:t>
      </w:r>
      <w:r>
        <w:rPr>
          <w:spacing w:val="-8"/>
          <w:sz w:val="24"/>
          <w:szCs w:val="24"/>
        </w:rPr>
        <w:t>职组</w:t>
      </w:r>
    </w:p>
    <w:p>
      <w:pPr>
        <w:ind w:firstLine="464"/>
        <w:jc w:val="both"/>
        <w:rPr>
          <w:spacing w:val="-8"/>
          <w:sz w:val="24"/>
          <w:szCs w:val="24"/>
        </w:rPr>
      </w:pPr>
      <w:r>
        <w:rPr>
          <w:spacing w:val="-8"/>
          <w:sz w:val="24"/>
          <w:szCs w:val="24"/>
        </w:rPr>
        <w:t>赛项归属：电子信息大类</w:t>
      </w:r>
      <w:bookmarkStart w:id="1" w:name="二、竞赛目的"/>
      <w:bookmarkEnd w:id="1"/>
    </w:p>
    <w:p>
      <w:pPr>
        <w:pStyle w:val="2"/>
        <w:ind w:left="0" w:firstLine="0" w:firstLineChars="0"/>
        <w:jc w:val="both"/>
      </w:pPr>
      <w:r>
        <w:t>二、竞赛目的</w:t>
      </w:r>
    </w:p>
    <w:p>
      <w:pPr>
        <w:ind w:firstLine="464"/>
        <w:jc w:val="both"/>
        <w:rPr>
          <w:color w:val="C00000"/>
          <w:spacing w:val="-8"/>
          <w:sz w:val="24"/>
          <w:szCs w:val="24"/>
        </w:rPr>
      </w:pPr>
      <w:bookmarkStart w:id="2" w:name="本赛项以虚拟现实内容制作行业典型项目为背景，以虚拟现实项目设计、虚拟现实模型制作"/>
      <w:bookmarkEnd w:id="2"/>
      <w:bookmarkStart w:id="3" w:name="三、竞赛内容"/>
      <w:bookmarkEnd w:id="3"/>
      <w:r>
        <w:rPr>
          <w:spacing w:val="-8"/>
          <w:sz w:val="24"/>
          <w:szCs w:val="24"/>
        </w:rPr>
        <w:t>Web 前端开发赛项旨</w:t>
      </w:r>
      <w:r>
        <w:rPr>
          <w:color w:val="C00000"/>
          <w:spacing w:val="-8"/>
          <w:sz w:val="24"/>
          <w:szCs w:val="24"/>
        </w:rPr>
        <w:t>在服务于互联网进入 WEB2.0时代网站重构的需求，进一步深化产教融合、校企合作协同育人，为行业、企业培养高素质、高技能的 Web 前端开发的紧缺人才。重点考察网站规划、网站开发、用户体验设计等核心知识和核心技能。通过竞赛，全面检验学生 Web 前端开发的工程实践能力和创新能力；加强学生对Web前端技术相关知识的理解、掌握和应用；培养学生的动手实操能力、团队协作能力、创新意识和职业素养；促进理论与实践相结合，增强技能型人才的就业竞争力，提高学生的就业质量和就业水平。</w:t>
      </w:r>
    </w:p>
    <w:p>
      <w:pPr>
        <w:pStyle w:val="2"/>
        <w:ind w:left="0" w:firstLine="0" w:firstLineChars="0"/>
        <w:jc w:val="both"/>
      </w:pPr>
      <w:r>
        <w:t>三、竞赛内容</w:t>
      </w:r>
    </w:p>
    <w:p>
      <w:pPr>
        <w:ind w:firstLine="464"/>
        <w:jc w:val="both"/>
        <w:rPr>
          <w:color w:val="C00000"/>
          <w:spacing w:val="-8"/>
          <w:sz w:val="24"/>
          <w:szCs w:val="24"/>
        </w:rPr>
      </w:pPr>
      <w:bookmarkStart w:id="4" w:name="四、竞赛方式"/>
      <w:bookmarkEnd w:id="4"/>
      <w:bookmarkStart w:id="5" w:name="（一）竞赛内容"/>
      <w:bookmarkEnd w:id="5"/>
      <w:r>
        <w:rPr>
          <w:color w:val="C00000"/>
          <w:spacing w:val="-8"/>
          <w:sz w:val="24"/>
          <w:szCs w:val="24"/>
        </w:rPr>
        <w:t>本赛项以实际工程项目为基础，面向企业岗位技能需求，突出工程应用，体现新技术普及应用推广。本项目对标世界技能大赛Web 技术项目，通过“前端重构”、“网站搭建”两种形式考察选手对实际问题的需求分析能力、对前端开发技术的应用能力、对框架的应用能力等。考点包括：按需求完成网站规划和页面设计、响应式前端重构、HTML 基础及 HTML5 标签、CSS及 CSS3 应用、JavaScript 基本语法与高级编程、ES6 标准、数据库应用、FTP 站点发布、CMS 系统搭建配置等。</w:t>
      </w:r>
    </w:p>
    <w:p>
      <w:pPr>
        <w:pStyle w:val="2"/>
        <w:ind w:left="0" w:firstLine="0" w:firstLineChars="0"/>
        <w:jc w:val="both"/>
        <w:rPr>
          <w:color w:val="C00000"/>
        </w:rPr>
      </w:pPr>
      <w:r>
        <w:rPr>
          <w:color w:val="C00000"/>
        </w:rPr>
        <w:t>四、竞赛方式</w:t>
      </w:r>
    </w:p>
    <w:p>
      <w:pPr>
        <w:ind w:firstLine="466"/>
        <w:jc w:val="both"/>
        <w:rPr>
          <w:color w:val="C00000"/>
          <w:spacing w:val="-8"/>
          <w:sz w:val="24"/>
          <w:szCs w:val="24"/>
        </w:rPr>
      </w:pPr>
      <w:r>
        <w:rPr>
          <w:b/>
          <w:bCs/>
          <w:color w:val="C00000"/>
          <w:spacing w:val="-8"/>
          <w:sz w:val="24"/>
          <w:szCs w:val="24"/>
        </w:rPr>
        <w:t>(一)大赛模式：</w:t>
      </w:r>
      <w:r>
        <w:rPr>
          <w:color w:val="C00000"/>
          <w:spacing w:val="-8"/>
          <w:sz w:val="24"/>
          <w:szCs w:val="24"/>
        </w:rPr>
        <w:t>大赛采取团队赛方式，在规定时间合作完成所有竞赛模块。以院校 为单位组队参赛，不得跨校组队，每所院校每个组别最多可报名 3 支参赛队。</w:t>
      </w:r>
    </w:p>
    <w:p>
      <w:pPr>
        <w:ind w:firstLine="466"/>
        <w:jc w:val="both"/>
        <w:rPr>
          <w:color w:val="C00000"/>
          <w:spacing w:val="-8"/>
          <w:sz w:val="24"/>
          <w:szCs w:val="24"/>
        </w:rPr>
      </w:pPr>
      <w:r>
        <w:rPr>
          <w:b/>
          <w:bCs/>
          <w:color w:val="C00000"/>
          <w:spacing w:val="-8"/>
          <w:sz w:val="24"/>
          <w:szCs w:val="24"/>
        </w:rPr>
        <w:t>(二)竞赛队伍组成：</w:t>
      </w:r>
      <w:r>
        <w:rPr>
          <w:color w:val="C00000"/>
          <w:spacing w:val="-8"/>
          <w:sz w:val="24"/>
          <w:szCs w:val="24"/>
        </w:rPr>
        <w:t>每支参赛队由 3 名选手和最多2名指导教师组成。参赛选手需为全日制在籍学生。</w:t>
      </w:r>
    </w:p>
    <w:p>
      <w:pPr>
        <w:ind w:firstLine="464"/>
        <w:jc w:val="both"/>
        <w:rPr>
          <w:color w:val="C00000"/>
          <w:spacing w:val="-8"/>
          <w:sz w:val="24"/>
          <w:szCs w:val="24"/>
        </w:rPr>
      </w:pPr>
      <w:r>
        <w:rPr>
          <w:color w:val="C00000"/>
          <w:spacing w:val="-8"/>
          <w:sz w:val="24"/>
          <w:szCs w:val="24"/>
        </w:rPr>
        <w:t>(</w:t>
      </w:r>
      <w:r>
        <w:rPr>
          <w:rFonts w:hint="eastAsia"/>
          <w:b/>
          <w:bCs/>
          <w:color w:val="C00000"/>
          <w:spacing w:val="-8"/>
          <w:sz w:val="24"/>
          <w:szCs w:val="24"/>
        </w:rPr>
        <w:t>三</w:t>
      </w:r>
      <w:r>
        <w:rPr>
          <w:b/>
          <w:bCs/>
          <w:color w:val="C00000"/>
          <w:spacing w:val="-8"/>
          <w:sz w:val="24"/>
          <w:szCs w:val="24"/>
        </w:rPr>
        <w:t>)竞赛时长：</w:t>
      </w:r>
      <w:r>
        <w:rPr>
          <w:color w:val="C00000"/>
          <w:spacing w:val="-8"/>
          <w:sz w:val="24"/>
          <w:szCs w:val="24"/>
        </w:rPr>
        <w:t>240 分钟</w:t>
      </w:r>
    </w:p>
    <w:p>
      <w:pPr>
        <w:ind w:firstLine="464"/>
        <w:jc w:val="both"/>
        <w:rPr>
          <w:rFonts w:hint="eastAsia"/>
          <w:spacing w:val="-8"/>
          <w:sz w:val="24"/>
          <w:szCs w:val="24"/>
        </w:rPr>
      </w:pPr>
    </w:p>
    <w:p>
      <w:pPr>
        <w:pStyle w:val="2"/>
        <w:ind w:left="0" w:firstLine="0" w:firstLineChars="0"/>
        <w:jc w:val="both"/>
      </w:pPr>
      <w:r>
        <w:t>五、竞赛流程</w:t>
      </w:r>
    </w:p>
    <w:p>
      <w:pPr>
        <w:ind w:firstLine="466"/>
        <w:jc w:val="both"/>
        <w:rPr>
          <w:b/>
          <w:bCs/>
          <w:spacing w:val="-8"/>
          <w:sz w:val="24"/>
          <w:szCs w:val="24"/>
        </w:rPr>
      </w:pPr>
      <w:bookmarkStart w:id="6" w:name="（一）竞赛日程安排表"/>
      <w:bookmarkEnd w:id="6"/>
      <w:r>
        <w:rPr>
          <w:b/>
          <w:bCs/>
          <w:spacing w:val="-8"/>
          <w:sz w:val="24"/>
          <w:szCs w:val="24"/>
        </w:rPr>
        <w:t>（一）竞赛日程安排表</w:t>
      </w:r>
    </w:p>
    <w:tbl>
      <w:tblPr>
        <w:tblStyle w:val="1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71"/>
        <w:gridCol w:w="1762"/>
        <w:gridCol w:w="49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4" w:type="pct"/>
            <w:vAlign w:val="center"/>
          </w:tcPr>
          <w:p>
            <w:pPr>
              <w:pStyle w:val="17"/>
              <w:spacing w:line="240" w:lineRule="auto"/>
              <w:ind w:firstLine="0" w:firstLineChars="0"/>
              <w:jc w:val="center"/>
              <w:rPr>
                <w:b/>
                <w:sz w:val="24"/>
              </w:rPr>
            </w:pPr>
            <w:r>
              <w:rPr>
                <w:b/>
                <w:sz w:val="24"/>
              </w:rPr>
              <w:t>日期</w:t>
            </w:r>
          </w:p>
        </w:tc>
        <w:tc>
          <w:tcPr>
            <w:tcW w:w="1059" w:type="pct"/>
            <w:vAlign w:val="center"/>
          </w:tcPr>
          <w:p>
            <w:pPr>
              <w:pStyle w:val="17"/>
              <w:spacing w:line="240" w:lineRule="auto"/>
              <w:ind w:firstLine="0" w:firstLineChars="0"/>
              <w:jc w:val="center"/>
              <w:rPr>
                <w:b/>
                <w:sz w:val="24"/>
              </w:rPr>
            </w:pPr>
            <w:r>
              <w:rPr>
                <w:b/>
                <w:sz w:val="24"/>
              </w:rPr>
              <w:t>时间</w:t>
            </w:r>
          </w:p>
        </w:tc>
        <w:tc>
          <w:tcPr>
            <w:tcW w:w="2997" w:type="pct"/>
            <w:vAlign w:val="center"/>
          </w:tcPr>
          <w:p>
            <w:pPr>
              <w:pStyle w:val="17"/>
              <w:spacing w:line="240" w:lineRule="auto"/>
              <w:ind w:firstLine="0" w:firstLineChars="0"/>
              <w:jc w:val="center"/>
              <w:rPr>
                <w:b/>
                <w:sz w:val="24"/>
              </w:rPr>
            </w:pPr>
            <w:r>
              <w:rPr>
                <w:b/>
                <w:sz w:val="24"/>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4" w:type="pct"/>
            <w:vAlign w:val="center"/>
          </w:tcPr>
          <w:p>
            <w:pPr>
              <w:pStyle w:val="17"/>
              <w:spacing w:line="240" w:lineRule="auto"/>
              <w:ind w:firstLine="0" w:firstLineChars="0"/>
              <w:jc w:val="center"/>
              <w:rPr>
                <w:sz w:val="24"/>
              </w:rPr>
            </w:pPr>
            <w:r>
              <w:rPr>
                <w:sz w:val="24"/>
              </w:rPr>
              <w:t>比赛前两天</w:t>
            </w:r>
          </w:p>
        </w:tc>
        <w:tc>
          <w:tcPr>
            <w:tcW w:w="1059" w:type="pct"/>
            <w:vAlign w:val="center"/>
          </w:tcPr>
          <w:p>
            <w:pPr>
              <w:pStyle w:val="17"/>
              <w:spacing w:line="240" w:lineRule="auto"/>
              <w:ind w:firstLine="0" w:firstLineChars="0"/>
              <w:jc w:val="center"/>
              <w:rPr>
                <w:sz w:val="24"/>
              </w:rPr>
            </w:pPr>
            <w:r>
              <w:rPr>
                <w:sz w:val="24"/>
              </w:rPr>
              <w:t>20:00之前</w:t>
            </w:r>
          </w:p>
        </w:tc>
        <w:tc>
          <w:tcPr>
            <w:tcW w:w="2997" w:type="pct"/>
            <w:vAlign w:val="center"/>
          </w:tcPr>
          <w:p>
            <w:pPr>
              <w:pStyle w:val="17"/>
              <w:spacing w:line="240" w:lineRule="auto"/>
              <w:ind w:firstLine="0" w:firstLineChars="0"/>
              <w:jc w:val="center"/>
              <w:rPr>
                <w:sz w:val="24"/>
              </w:rPr>
            </w:pPr>
            <w:r>
              <w:rPr>
                <w:sz w:val="24"/>
              </w:rPr>
              <w:t>裁判报到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944" w:type="pct"/>
            <w:vMerge w:val="restart"/>
            <w:vAlign w:val="center"/>
          </w:tcPr>
          <w:p>
            <w:pPr>
              <w:pStyle w:val="17"/>
              <w:spacing w:line="240" w:lineRule="auto"/>
              <w:ind w:firstLine="0" w:firstLineChars="0"/>
              <w:jc w:val="center"/>
              <w:rPr>
                <w:sz w:val="24"/>
              </w:rPr>
            </w:pPr>
            <w:r>
              <w:rPr>
                <w:sz w:val="24"/>
              </w:rPr>
              <w:t>比赛前一天</w:t>
            </w:r>
          </w:p>
        </w:tc>
        <w:tc>
          <w:tcPr>
            <w:tcW w:w="1059" w:type="pct"/>
            <w:vAlign w:val="center"/>
          </w:tcPr>
          <w:p>
            <w:pPr>
              <w:pStyle w:val="17"/>
              <w:spacing w:line="240" w:lineRule="auto"/>
              <w:ind w:firstLine="0" w:firstLineChars="0"/>
              <w:jc w:val="center"/>
              <w:rPr>
                <w:sz w:val="24"/>
              </w:rPr>
            </w:pPr>
            <w:r>
              <w:rPr>
                <w:sz w:val="24"/>
              </w:rPr>
              <w:t>12:00之前</w:t>
            </w:r>
          </w:p>
        </w:tc>
        <w:tc>
          <w:tcPr>
            <w:tcW w:w="2997" w:type="pct"/>
            <w:vAlign w:val="center"/>
          </w:tcPr>
          <w:p>
            <w:pPr>
              <w:pStyle w:val="17"/>
              <w:spacing w:line="240" w:lineRule="auto"/>
              <w:ind w:firstLine="0" w:firstLineChars="0"/>
              <w:jc w:val="center"/>
              <w:rPr>
                <w:sz w:val="24"/>
              </w:rPr>
            </w:pPr>
            <w:r>
              <w:rPr>
                <w:sz w:val="24"/>
              </w:rPr>
              <w:t>各参赛队报到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944" w:type="pct"/>
            <w:vMerge w:val="continue"/>
            <w:tcBorders>
              <w:top w:val="nil"/>
            </w:tcBorders>
            <w:vAlign w:val="center"/>
          </w:tcPr>
          <w:p>
            <w:pPr>
              <w:spacing w:line="240" w:lineRule="auto"/>
              <w:ind w:firstLine="0" w:firstLineChars="0"/>
              <w:jc w:val="center"/>
              <w:rPr>
                <w:sz w:val="2"/>
                <w:szCs w:val="2"/>
              </w:rPr>
            </w:pPr>
          </w:p>
        </w:tc>
        <w:tc>
          <w:tcPr>
            <w:tcW w:w="1059" w:type="pct"/>
            <w:vAlign w:val="center"/>
          </w:tcPr>
          <w:p>
            <w:pPr>
              <w:pStyle w:val="17"/>
              <w:spacing w:line="240" w:lineRule="auto"/>
              <w:ind w:firstLine="0" w:firstLineChars="0"/>
              <w:jc w:val="center"/>
              <w:rPr>
                <w:sz w:val="24"/>
              </w:rPr>
            </w:pPr>
            <w:r>
              <w:rPr>
                <w:sz w:val="24"/>
              </w:rPr>
              <w:t>10:00-11:00</w:t>
            </w:r>
          </w:p>
        </w:tc>
        <w:tc>
          <w:tcPr>
            <w:tcW w:w="2997" w:type="pct"/>
            <w:vAlign w:val="center"/>
          </w:tcPr>
          <w:p>
            <w:pPr>
              <w:pStyle w:val="17"/>
              <w:spacing w:line="240" w:lineRule="auto"/>
              <w:ind w:firstLine="0" w:firstLineChars="0"/>
              <w:jc w:val="center"/>
              <w:rPr>
                <w:sz w:val="24"/>
              </w:rPr>
            </w:pPr>
            <w:r>
              <w:rPr>
                <w:sz w:val="24"/>
              </w:rPr>
              <w:t>工作人员培训会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4" w:type="pct"/>
            <w:vMerge w:val="continue"/>
            <w:tcBorders>
              <w:top w:val="nil"/>
            </w:tcBorders>
            <w:vAlign w:val="center"/>
          </w:tcPr>
          <w:p>
            <w:pPr>
              <w:spacing w:line="240" w:lineRule="auto"/>
              <w:ind w:firstLine="0" w:firstLineChars="0"/>
              <w:jc w:val="center"/>
              <w:rPr>
                <w:sz w:val="2"/>
                <w:szCs w:val="2"/>
              </w:rPr>
            </w:pPr>
          </w:p>
        </w:tc>
        <w:tc>
          <w:tcPr>
            <w:tcW w:w="1059" w:type="pct"/>
            <w:vAlign w:val="center"/>
          </w:tcPr>
          <w:p>
            <w:pPr>
              <w:pStyle w:val="17"/>
              <w:spacing w:line="240" w:lineRule="auto"/>
              <w:ind w:firstLine="0" w:firstLineChars="0"/>
              <w:jc w:val="center"/>
              <w:rPr>
                <w:sz w:val="24"/>
              </w:rPr>
            </w:pPr>
            <w:r>
              <w:rPr>
                <w:sz w:val="24"/>
              </w:rPr>
              <w:t>12:00-17:00</w:t>
            </w:r>
          </w:p>
        </w:tc>
        <w:tc>
          <w:tcPr>
            <w:tcW w:w="2997" w:type="pct"/>
            <w:vAlign w:val="center"/>
          </w:tcPr>
          <w:p>
            <w:pPr>
              <w:pStyle w:val="17"/>
              <w:spacing w:line="240" w:lineRule="auto"/>
              <w:ind w:firstLine="0" w:firstLineChars="0"/>
              <w:jc w:val="center"/>
              <w:rPr>
                <w:sz w:val="24"/>
              </w:rPr>
            </w:pPr>
            <w:r>
              <w:rPr>
                <w:sz w:val="24"/>
              </w:rPr>
              <w:t>竞赛设备运行烤机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4" w:type="pct"/>
            <w:vMerge w:val="continue"/>
            <w:tcBorders>
              <w:top w:val="nil"/>
            </w:tcBorders>
            <w:vAlign w:val="center"/>
          </w:tcPr>
          <w:p>
            <w:pPr>
              <w:spacing w:line="240" w:lineRule="auto"/>
              <w:ind w:firstLine="0" w:firstLineChars="0"/>
              <w:jc w:val="center"/>
              <w:rPr>
                <w:sz w:val="2"/>
                <w:szCs w:val="2"/>
              </w:rPr>
            </w:pPr>
          </w:p>
        </w:tc>
        <w:tc>
          <w:tcPr>
            <w:tcW w:w="1059" w:type="pct"/>
            <w:vAlign w:val="center"/>
          </w:tcPr>
          <w:p>
            <w:pPr>
              <w:pStyle w:val="17"/>
              <w:spacing w:line="240" w:lineRule="auto"/>
              <w:ind w:firstLine="0" w:firstLineChars="0"/>
              <w:jc w:val="center"/>
              <w:rPr>
                <w:sz w:val="24"/>
              </w:rPr>
            </w:pPr>
            <w:r>
              <w:rPr>
                <w:sz w:val="24"/>
              </w:rPr>
              <w:t>14:00-15:00</w:t>
            </w:r>
          </w:p>
        </w:tc>
        <w:tc>
          <w:tcPr>
            <w:tcW w:w="2997" w:type="pct"/>
            <w:vAlign w:val="center"/>
          </w:tcPr>
          <w:p>
            <w:pPr>
              <w:pStyle w:val="17"/>
              <w:spacing w:line="240" w:lineRule="auto"/>
              <w:ind w:firstLine="0" w:firstLineChars="0"/>
              <w:jc w:val="center"/>
              <w:rPr>
                <w:sz w:val="24"/>
              </w:rPr>
            </w:pPr>
            <w:r>
              <w:rPr>
                <w:sz w:val="24"/>
              </w:rPr>
              <w:t>裁判工作会议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4" w:type="pct"/>
            <w:vMerge w:val="continue"/>
            <w:tcBorders>
              <w:top w:val="nil"/>
            </w:tcBorders>
            <w:vAlign w:val="center"/>
          </w:tcPr>
          <w:p>
            <w:pPr>
              <w:spacing w:line="240" w:lineRule="auto"/>
              <w:ind w:firstLine="0" w:firstLineChars="0"/>
              <w:jc w:val="center"/>
              <w:rPr>
                <w:sz w:val="2"/>
                <w:szCs w:val="2"/>
              </w:rPr>
            </w:pPr>
          </w:p>
        </w:tc>
        <w:tc>
          <w:tcPr>
            <w:tcW w:w="1059" w:type="pct"/>
            <w:vAlign w:val="center"/>
          </w:tcPr>
          <w:p>
            <w:pPr>
              <w:pStyle w:val="17"/>
              <w:spacing w:line="240" w:lineRule="auto"/>
              <w:ind w:firstLine="0" w:firstLineChars="0"/>
              <w:jc w:val="center"/>
              <w:rPr>
                <w:sz w:val="24"/>
              </w:rPr>
            </w:pPr>
            <w:r>
              <w:rPr>
                <w:sz w:val="24"/>
              </w:rPr>
              <w:t>15:30-16:00</w:t>
            </w:r>
          </w:p>
        </w:tc>
        <w:tc>
          <w:tcPr>
            <w:tcW w:w="2997" w:type="pct"/>
            <w:vAlign w:val="center"/>
          </w:tcPr>
          <w:p>
            <w:pPr>
              <w:pStyle w:val="17"/>
              <w:spacing w:line="240" w:lineRule="auto"/>
              <w:ind w:firstLine="0" w:firstLineChars="0"/>
              <w:jc w:val="center"/>
              <w:rPr>
                <w:sz w:val="24"/>
              </w:rPr>
            </w:pPr>
            <w:r>
              <w:rPr>
                <w:sz w:val="24"/>
              </w:rPr>
              <w:t>领队会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4" w:type="pct"/>
            <w:vMerge w:val="continue"/>
            <w:tcBorders>
              <w:top w:val="nil"/>
            </w:tcBorders>
            <w:vAlign w:val="center"/>
          </w:tcPr>
          <w:p>
            <w:pPr>
              <w:spacing w:line="240" w:lineRule="auto"/>
              <w:ind w:firstLine="0" w:firstLineChars="0"/>
              <w:jc w:val="center"/>
              <w:rPr>
                <w:sz w:val="2"/>
                <w:szCs w:val="2"/>
              </w:rPr>
            </w:pPr>
          </w:p>
        </w:tc>
        <w:tc>
          <w:tcPr>
            <w:tcW w:w="1059" w:type="pct"/>
            <w:vAlign w:val="center"/>
          </w:tcPr>
          <w:p>
            <w:pPr>
              <w:pStyle w:val="17"/>
              <w:spacing w:line="240" w:lineRule="auto"/>
              <w:ind w:firstLine="0" w:firstLineChars="0"/>
              <w:jc w:val="center"/>
              <w:rPr>
                <w:sz w:val="24"/>
              </w:rPr>
            </w:pPr>
            <w:r>
              <w:rPr>
                <w:sz w:val="24"/>
              </w:rPr>
              <w:t>16:00-16:30</w:t>
            </w:r>
          </w:p>
        </w:tc>
        <w:tc>
          <w:tcPr>
            <w:tcW w:w="2997" w:type="pct"/>
            <w:vAlign w:val="center"/>
          </w:tcPr>
          <w:p>
            <w:pPr>
              <w:pStyle w:val="17"/>
              <w:spacing w:line="240" w:lineRule="auto"/>
              <w:ind w:firstLine="0" w:firstLineChars="0"/>
              <w:jc w:val="center"/>
              <w:rPr>
                <w:sz w:val="24"/>
              </w:rPr>
            </w:pPr>
            <w:r>
              <w:rPr>
                <w:sz w:val="24"/>
              </w:rPr>
              <w:t>参赛队熟悉比赛场地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944" w:type="pct"/>
            <w:vMerge w:val="continue"/>
            <w:tcBorders>
              <w:top w:val="nil"/>
            </w:tcBorders>
            <w:vAlign w:val="center"/>
          </w:tcPr>
          <w:p>
            <w:pPr>
              <w:spacing w:line="240" w:lineRule="auto"/>
              <w:ind w:firstLine="0" w:firstLineChars="0"/>
              <w:jc w:val="center"/>
              <w:rPr>
                <w:sz w:val="2"/>
                <w:szCs w:val="2"/>
              </w:rPr>
            </w:pPr>
          </w:p>
        </w:tc>
        <w:tc>
          <w:tcPr>
            <w:tcW w:w="1059" w:type="pct"/>
            <w:vAlign w:val="center"/>
          </w:tcPr>
          <w:p>
            <w:pPr>
              <w:pStyle w:val="17"/>
              <w:spacing w:line="240" w:lineRule="auto"/>
              <w:ind w:firstLine="0" w:firstLineChars="0"/>
              <w:jc w:val="center"/>
              <w:rPr>
                <w:sz w:val="24"/>
              </w:rPr>
            </w:pPr>
            <w:r>
              <w:rPr>
                <w:sz w:val="24"/>
              </w:rPr>
              <w:t>17:00-18:00</w:t>
            </w:r>
          </w:p>
        </w:tc>
        <w:tc>
          <w:tcPr>
            <w:tcW w:w="2997" w:type="pct"/>
            <w:vAlign w:val="center"/>
          </w:tcPr>
          <w:p>
            <w:pPr>
              <w:pStyle w:val="17"/>
              <w:spacing w:line="240" w:lineRule="auto"/>
              <w:ind w:firstLine="0" w:firstLineChars="0"/>
              <w:jc w:val="center"/>
              <w:rPr>
                <w:sz w:val="24"/>
              </w:rPr>
            </w:pPr>
            <w:r>
              <w:rPr>
                <w:sz w:val="24"/>
              </w:rPr>
              <w:t>现场裁判赛前检查，封闭赛场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944" w:type="pct"/>
            <w:vMerge w:val="restart"/>
            <w:vAlign w:val="center"/>
          </w:tcPr>
          <w:p>
            <w:pPr>
              <w:pStyle w:val="17"/>
              <w:spacing w:line="240" w:lineRule="auto"/>
              <w:ind w:firstLine="0" w:firstLineChars="0"/>
              <w:jc w:val="center"/>
              <w:rPr>
                <w:sz w:val="24"/>
              </w:rPr>
            </w:pPr>
            <w:r>
              <w:rPr>
                <w:sz w:val="24"/>
              </w:rPr>
              <w:t>比赛</w:t>
            </w:r>
            <w:r>
              <w:rPr>
                <w:rFonts w:hint="eastAsia"/>
                <w:sz w:val="24"/>
              </w:rPr>
              <w:t>当</w:t>
            </w:r>
            <w:r>
              <w:rPr>
                <w:sz w:val="24"/>
              </w:rPr>
              <w:t>天</w:t>
            </w:r>
          </w:p>
        </w:tc>
        <w:tc>
          <w:tcPr>
            <w:tcW w:w="1059" w:type="pct"/>
            <w:vAlign w:val="center"/>
          </w:tcPr>
          <w:p>
            <w:pPr>
              <w:pStyle w:val="17"/>
              <w:spacing w:line="240" w:lineRule="auto"/>
              <w:ind w:firstLine="0" w:firstLineChars="0"/>
              <w:jc w:val="center"/>
              <w:rPr>
                <w:sz w:val="24"/>
              </w:rPr>
            </w:pPr>
            <w:r>
              <w:rPr>
                <w:sz w:val="24"/>
              </w:rPr>
              <w:t>06:30-07:00</w:t>
            </w:r>
          </w:p>
        </w:tc>
        <w:tc>
          <w:tcPr>
            <w:tcW w:w="2997" w:type="pct"/>
            <w:vAlign w:val="center"/>
          </w:tcPr>
          <w:p>
            <w:pPr>
              <w:pStyle w:val="17"/>
              <w:spacing w:line="240" w:lineRule="auto"/>
              <w:ind w:firstLine="0" w:firstLineChars="0"/>
              <w:jc w:val="center"/>
              <w:rPr>
                <w:sz w:val="24"/>
              </w:rPr>
            </w:pPr>
            <w:r>
              <w:rPr>
                <w:sz w:val="24"/>
              </w:rPr>
              <w:t>参赛队早餐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944" w:type="pct"/>
            <w:vMerge w:val="continue"/>
            <w:tcBorders>
              <w:top w:val="nil"/>
            </w:tcBorders>
            <w:vAlign w:val="center"/>
          </w:tcPr>
          <w:p>
            <w:pPr>
              <w:spacing w:line="240" w:lineRule="auto"/>
              <w:ind w:firstLine="0" w:firstLineChars="0"/>
              <w:jc w:val="center"/>
              <w:rPr>
                <w:sz w:val="2"/>
                <w:szCs w:val="2"/>
              </w:rPr>
            </w:pPr>
          </w:p>
        </w:tc>
        <w:tc>
          <w:tcPr>
            <w:tcW w:w="1059" w:type="pct"/>
            <w:vAlign w:val="center"/>
          </w:tcPr>
          <w:p>
            <w:pPr>
              <w:pStyle w:val="17"/>
              <w:spacing w:line="240" w:lineRule="auto"/>
              <w:ind w:firstLine="0" w:firstLineChars="0"/>
              <w:jc w:val="center"/>
              <w:rPr>
                <w:sz w:val="24"/>
              </w:rPr>
            </w:pPr>
            <w:r>
              <w:rPr>
                <w:sz w:val="24"/>
              </w:rPr>
              <w:t>07:00</w:t>
            </w:r>
          </w:p>
        </w:tc>
        <w:tc>
          <w:tcPr>
            <w:tcW w:w="2997" w:type="pct"/>
            <w:vAlign w:val="center"/>
          </w:tcPr>
          <w:p>
            <w:pPr>
              <w:pStyle w:val="17"/>
              <w:spacing w:line="240" w:lineRule="auto"/>
              <w:ind w:firstLine="0" w:firstLineChars="0"/>
              <w:jc w:val="center"/>
              <w:rPr>
                <w:sz w:val="24"/>
              </w:rPr>
            </w:pPr>
            <w:r>
              <w:rPr>
                <w:sz w:val="24"/>
              </w:rPr>
              <w:t>启封赛场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4" w:type="pct"/>
            <w:vMerge w:val="continue"/>
            <w:tcBorders>
              <w:top w:val="nil"/>
            </w:tcBorders>
            <w:vAlign w:val="center"/>
          </w:tcPr>
          <w:p>
            <w:pPr>
              <w:spacing w:line="240" w:lineRule="auto"/>
              <w:ind w:firstLine="0" w:firstLineChars="0"/>
              <w:jc w:val="center"/>
              <w:rPr>
                <w:sz w:val="2"/>
                <w:szCs w:val="2"/>
              </w:rPr>
            </w:pPr>
          </w:p>
        </w:tc>
        <w:tc>
          <w:tcPr>
            <w:tcW w:w="1059" w:type="pct"/>
            <w:vAlign w:val="center"/>
          </w:tcPr>
          <w:p>
            <w:pPr>
              <w:pStyle w:val="17"/>
              <w:spacing w:line="240" w:lineRule="auto"/>
              <w:ind w:firstLine="0" w:firstLineChars="0"/>
              <w:jc w:val="center"/>
              <w:rPr>
                <w:sz w:val="24"/>
              </w:rPr>
            </w:pPr>
            <w:r>
              <w:rPr>
                <w:sz w:val="24"/>
              </w:rPr>
              <w:t>07:00-07:50</w:t>
            </w:r>
          </w:p>
        </w:tc>
        <w:tc>
          <w:tcPr>
            <w:tcW w:w="2997" w:type="pct"/>
            <w:vAlign w:val="center"/>
          </w:tcPr>
          <w:p>
            <w:pPr>
              <w:pStyle w:val="17"/>
              <w:spacing w:line="240" w:lineRule="auto"/>
              <w:ind w:firstLine="0" w:firstLineChars="0"/>
              <w:jc w:val="center"/>
              <w:rPr>
                <w:sz w:val="24"/>
              </w:rPr>
            </w:pPr>
            <w:r>
              <w:rPr>
                <w:rFonts w:hint="eastAsia"/>
                <w:sz w:val="24"/>
              </w:rPr>
              <w:t>检录、</w:t>
            </w:r>
            <w:r>
              <w:rPr>
                <w:sz w:val="24"/>
              </w:rPr>
              <w:t>一次加密</w:t>
            </w:r>
            <w:r>
              <w:rPr>
                <w:rFonts w:hint="eastAsia"/>
                <w:sz w:val="24"/>
              </w:rPr>
              <w:t>、二次加密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944" w:type="pct"/>
            <w:vMerge w:val="continue"/>
            <w:tcBorders>
              <w:top w:val="nil"/>
            </w:tcBorders>
            <w:vAlign w:val="center"/>
          </w:tcPr>
          <w:p>
            <w:pPr>
              <w:spacing w:line="240" w:lineRule="auto"/>
              <w:ind w:firstLine="0" w:firstLineChars="0"/>
              <w:jc w:val="center"/>
              <w:rPr>
                <w:sz w:val="2"/>
                <w:szCs w:val="2"/>
              </w:rPr>
            </w:pPr>
          </w:p>
        </w:tc>
        <w:tc>
          <w:tcPr>
            <w:tcW w:w="1059" w:type="pct"/>
            <w:vAlign w:val="center"/>
          </w:tcPr>
          <w:p>
            <w:pPr>
              <w:pStyle w:val="17"/>
              <w:spacing w:line="240" w:lineRule="auto"/>
              <w:ind w:firstLine="0" w:firstLineChars="0"/>
              <w:jc w:val="center"/>
              <w:rPr>
                <w:sz w:val="24"/>
              </w:rPr>
            </w:pPr>
            <w:r>
              <w:rPr>
                <w:sz w:val="24"/>
              </w:rPr>
              <w:t>07:50-08:00</w:t>
            </w:r>
          </w:p>
        </w:tc>
        <w:tc>
          <w:tcPr>
            <w:tcW w:w="2997" w:type="pct"/>
            <w:vAlign w:val="center"/>
          </w:tcPr>
          <w:p>
            <w:pPr>
              <w:pStyle w:val="17"/>
              <w:spacing w:line="240" w:lineRule="auto"/>
              <w:ind w:firstLine="0" w:firstLineChars="0"/>
              <w:jc w:val="center"/>
              <w:rPr>
                <w:sz w:val="24"/>
              </w:rPr>
            </w:pPr>
            <w:r>
              <w:rPr>
                <w:sz w:val="24"/>
              </w:rPr>
              <w:t>参赛选手根据工位号由工作人员引导进入竞赛工位、</w:t>
            </w:r>
            <w:r>
              <w:rPr>
                <w:rFonts w:hint="eastAsia"/>
                <w:sz w:val="24"/>
              </w:rPr>
              <w:t>确认比赛任务、比赛设施。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4" w:type="pct"/>
            <w:vMerge w:val="continue"/>
            <w:tcBorders>
              <w:top w:val="nil"/>
            </w:tcBorders>
            <w:vAlign w:val="center"/>
          </w:tcPr>
          <w:p>
            <w:pPr>
              <w:spacing w:line="240" w:lineRule="auto"/>
              <w:ind w:firstLine="0" w:firstLineChars="0"/>
              <w:jc w:val="center"/>
              <w:rPr>
                <w:sz w:val="2"/>
                <w:szCs w:val="2"/>
              </w:rPr>
            </w:pPr>
          </w:p>
        </w:tc>
        <w:tc>
          <w:tcPr>
            <w:tcW w:w="1059" w:type="pct"/>
            <w:vAlign w:val="center"/>
          </w:tcPr>
          <w:p>
            <w:pPr>
              <w:pStyle w:val="17"/>
              <w:spacing w:line="240" w:lineRule="auto"/>
              <w:ind w:firstLine="0" w:firstLineChars="0"/>
              <w:jc w:val="center"/>
              <w:rPr>
                <w:sz w:val="24"/>
              </w:rPr>
            </w:pPr>
            <w:r>
              <w:rPr>
                <w:sz w:val="24"/>
              </w:rPr>
              <w:t>8:00</w:t>
            </w:r>
          </w:p>
        </w:tc>
        <w:tc>
          <w:tcPr>
            <w:tcW w:w="2997" w:type="pct"/>
            <w:vAlign w:val="center"/>
          </w:tcPr>
          <w:p>
            <w:pPr>
              <w:pStyle w:val="17"/>
              <w:spacing w:line="240" w:lineRule="auto"/>
              <w:ind w:firstLine="0" w:firstLineChars="0"/>
              <w:jc w:val="center"/>
              <w:rPr>
                <w:sz w:val="24"/>
              </w:rPr>
            </w:pPr>
            <w:r>
              <w:rPr>
                <w:sz w:val="24"/>
              </w:rPr>
              <w:t>竞赛开始（午餐</w:t>
            </w:r>
            <w:r>
              <w:rPr>
                <w:rFonts w:hint="eastAsia"/>
                <w:sz w:val="24"/>
              </w:rPr>
              <w:t>不单独计算时间</w:t>
            </w: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944" w:type="pct"/>
            <w:vMerge w:val="continue"/>
            <w:tcBorders>
              <w:top w:val="nil"/>
            </w:tcBorders>
            <w:vAlign w:val="center"/>
          </w:tcPr>
          <w:p>
            <w:pPr>
              <w:spacing w:line="240" w:lineRule="auto"/>
              <w:ind w:firstLine="0" w:firstLineChars="0"/>
              <w:jc w:val="center"/>
              <w:rPr>
                <w:sz w:val="2"/>
                <w:szCs w:val="2"/>
              </w:rPr>
            </w:pPr>
          </w:p>
        </w:tc>
        <w:tc>
          <w:tcPr>
            <w:tcW w:w="1059" w:type="pct"/>
            <w:vAlign w:val="center"/>
          </w:tcPr>
          <w:p>
            <w:pPr>
              <w:pStyle w:val="17"/>
              <w:spacing w:line="240" w:lineRule="auto"/>
              <w:ind w:firstLine="0" w:firstLineChars="0"/>
              <w:jc w:val="center"/>
              <w:rPr>
                <w:sz w:val="24"/>
              </w:rPr>
            </w:pPr>
            <w:r>
              <w:rPr>
                <w:sz w:val="24"/>
              </w:rPr>
              <w:t>12:00</w:t>
            </w:r>
          </w:p>
        </w:tc>
        <w:tc>
          <w:tcPr>
            <w:tcW w:w="2997" w:type="pct"/>
            <w:vAlign w:val="center"/>
          </w:tcPr>
          <w:p>
            <w:pPr>
              <w:pStyle w:val="17"/>
              <w:spacing w:line="240" w:lineRule="auto"/>
              <w:ind w:firstLine="0" w:firstLineChars="0"/>
              <w:jc w:val="center"/>
              <w:rPr>
                <w:sz w:val="24"/>
              </w:rPr>
            </w:pPr>
            <w:r>
              <w:rPr>
                <w:sz w:val="24"/>
              </w:rPr>
              <w:t>竞赛结束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4" w:type="pct"/>
            <w:vMerge w:val="continue"/>
            <w:tcBorders>
              <w:top w:val="nil"/>
            </w:tcBorders>
            <w:vAlign w:val="center"/>
          </w:tcPr>
          <w:p>
            <w:pPr>
              <w:spacing w:line="240" w:lineRule="auto"/>
              <w:ind w:firstLine="0" w:firstLineChars="0"/>
              <w:jc w:val="center"/>
              <w:rPr>
                <w:sz w:val="2"/>
                <w:szCs w:val="2"/>
              </w:rPr>
            </w:pPr>
          </w:p>
        </w:tc>
        <w:tc>
          <w:tcPr>
            <w:tcW w:w="1059" w:type="pct"/>
            <w:vAlign w:val="center"/>
          </w:tcPr>
          <w:p>
            <w:pPr>
              <w:pStyle w:val="17"/>
              <w:spacing w:line="240" w:lineRule="auto"/>
              <w:ind w:firstLine="0" w:firstLineChars="0"/>
              <w:jc w:val="center"/>
              <w:rPr>
                <w:sz w:val="24"/>
              </w:rPr>
            </w:pPr>
            <w:r>
              <w:rPr>
                <w:rFonts w:hint="eastAsia"/>
                <w:sz w:val="24"/>
              </w:rPr>
              <w:t>1</w:t>
            </w:r>
            <w:r>
              <w:rPr>
                <w:sz w:val="24"/>
              </w:rPr>
              <w:t>2</w:t>
            </w:r>
            <w:r>
              <w:rPr>
                <w:rFonts w:hint="eastAsia"/>
                <w:sz w:val="24"/>
              </w:rPr>
              <w:t>:</w:t>
            </w:r>
            <w:r>
              <w:rPr>
                <w:sz w:val="24"/>
              </w:rPr>
              <w:t>00-13</w:t>
            </w:r>
            <w:r>
              <w:rPr>
                <w:rFonts w:hint="eastAsia"/>
                <w:sz w:val="24"/>
              </w:rPr>
              <w:t>:</w:t>
            </w:r>
            <w:r>
              <w:rPr>
                <w:sz w:val="24"/>
              </w:rPr>
              <w:t>00</w:t>
            </w:r>
          </w:p>
        </w:tc>
        <w:tc>
          <w:tcPr>
            <w:tcW w:w="2997" w:type="pct"/>
            <w:vAlign w:val="center"/>
          </w:tcPr>
          <w:p>
            <w:pPr>
              <w:pStyle w:val="17"/>
              <w:spacing w:line="240" w:lineRule="auto"/>
              <w:ind w:firstLine="0" w:firstLineChars="0"/>
              <w:jc w:val="center"/>
              <w:rPr>
                <w:sz w:val="24"/>
              </w:rPr>
            </w:pPr>
            <w:r>
              <w:rPr>
                <w:rFonts w:hint="eastAsia"/>
                <w:sz w:val="24"/>
              </w:rPr>
              <w:t>申诉期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944" w:type="pct"/>
            <w:vMerge w:val="continue"/>
            <w:tcBorders>
              <w:top w:val="nil"/>
            </w:tcBorders>
            <w:vAlign w:val="center"/>
          </w:tcPr>
          <w:p>
            <w:pPr>
              <w:spacing w:line="240" w:lineRule="auto"/>
              <w:ind w:firstLine="0" w:firstLineChars="0"/>
              <w:jc w:val="center"/>
              <w:rPr>
                <w:sz w:val="2"/>
                <w:szCs w:val="2"/>
              </w:rPr>
            </w:pPr>
          </w:p>
        </w:tc>
        <w:tc>
          <w:tcPr>
            <w:tcW w:w="1059" w:type="pct"/>
            <w:vAlign w:val="center"/>
          </w:tcPr>
          <w:p>
            <w:pPr>
              <w:pStyle w:val="17"/>
              <w:spacing w:line="240" w:lineRule="auto"/>
              <w:ind w:firstLine="0" w:firstLineChars="0"/>
              <w:jc w:val="center"/>
              <w:rPr>
                <w:sz w:val="24"/>
              </w:rPr>
            </w:pPr>
            <w:r>
              <w:rPr>
                <w:sz w:val="24"/>
              </w:rPr>
              <w:t>14:00-18:30</w:t>
            </w:r>
          </w:p>
        </w:tc>
        <w:tc>
          <w:tcPr>
            <w:tcW w:w="2997" w:type="pct"/>
            <w:vAlign w:val="center"/>
          </w:tcPr>
          <w:p>
            <w:pPr>
              <w:pStyle w:val="17"/>
              <w:spacing w:line="240" w:lineRule="auto"/>
              <w:ind w:firstLine="0" w:firstLineChars="0"/>
              <w:jc w:val="center"/>
              <w:rPr>
                <w:sz w:val="24"/>
              </w:rPr>
            </w:pPr>
            <w:r>
              <w:rPr>
                <w:sz w:val="24"/>
              </w:rPr>
              <w:t>评分：裁判组对竞赛的各参赛队进行成绩评定与复核</w:t>
            </w:r>
            <w:r>
              <w:rPr>
                <w:rFonts w:hint="eastAsia"/>
                <w:sz w:val="24"/>
              </w:rPr>
              <w:t>，并保存竞赛成绩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944" w:type="pct"/>
            <w:vMerge w:val="continue"/>
            <w:tcBorders>
              <w:top w:val="nil"/>
            </w:tcBorders>
            <w:vAlign w:val="center"/>
          </w:tcPr>
          <w:p>
            <w:pPr>
              <w:spacing w:line="240" w:lineRule="auto"/>
              <w:ind w:firstLine="0" w:firstLineChars="0"/>
              <w:jc w:val="center"/>
              <w:rPr>
                <w:sz w:val="2"/>
                <w:szCs w:val="2"/>
              </w:rPr>
            </w:pPr>
          </w:p>
        </w:tc>
        <w:tc>
          <w:tcPr>
            <w:tcW w:w="1059" w:type="pct"/>
            <w:vAlign w:val="center"/>
          </w:tcPr>
          <w:p>
            <w:pPr>
              <w:pStyle w:val="17"/>
              <w:spacing w:line="240" w:lineRule="auto"/>
              <w:ind w:firstLine="0" w:firstLineChars="0"/>
              <w:jc w:val="center"/>
              <w:rPr>
                <w:sz w:val="24"/>
              </w:rPr>
            </w:pPr>
            <w:r>
              <w:rPr>
                <w:sz w:val="24"/>
              </w:rPr>
              <w:t>19</w:t>
            </w:r>
            <w:r>
              <w:rPr>
                <w:rFonts w:hint="eastAsia"/>
                <w:sz w:val="24"/>
              </w:rPr>
              <w:t>:</w:t>
            </w:r>
            <w:r>
              <w:rPr>
                <w:sz w:val="24"/>
              </w:rPr>
              <w:t>00</w:t>
            </w:r>
          </w:p>
        </w:tc>
        <w:tc>
          <w:tcPr>
            <w:tcW w:w="2997" w:type="pct"/>
            <w:vAlign w:val="center"/>
          </w:tcPr>
          <w:p>
            <w:pPr>
              <w:pStyle w:val="17"/>
              <w:spacing w:line="240" w:lineRule="auto"/>
              <w:ind w:firstLine="0" w:firstLineChars="0"/>
              <w:jc w:val="center"/>
              <w:rPr>
                <w:sz w:val="24"/>
              </w:rPr>
            </w:pPr>
            <w:r>
              <w:rPr>
                <w:sz w:val="24"/>
              </w:rPr>
              <w:t>加密信息解密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4" w:type="pct"/>
            <w:vMerge w:val="continue"/>
            <w:tcBorders>
              <w:top w:val="nil"/>
            </w:tcBorders>
            <w:vAlign w:val="center"/>
          </w:tcPr>
          <w:p>
            <w:pPr>
              <w:spacing w:line="240" w:lineRule="auto"/>
              <w:ind w:firstLine="0" w:firstLineChars="0"/>
              <w:jc w:val="center"/>
              <w:rPr>
                <w:sz w:val="2"/>
                <w:szCs w:val="2"/>
              </w:rPr>
            </w:pPr>
          </w:p>
        </w:tc>
        <w:tc>
          <w:tcPr>
            <w:tcW w:w="1059" w:type="pct"/>
            <w:vAlign w:val="center"/>
          </w:tcPr>
          <w:p>
            <w:pPr>
              <w:pStyle w:val="17"/>
              <w:spacing w:line="240" w:lineRule="auto"/>
              <w:ind w:firstLine="0" w:firstLineChars="0"/>
              <w:jc w:val="center"/>
              <w:rPr>
                <w:sz w:val="24"/>
              </w:rPr>
            </w:pPr>
            <w:r>
              <w:rPr>
                <w:sz w:val="24"/>
              </w:rPr>
              <w:t>21</w:t>
            </w:r>
            <w:r>
              <w:rPr>
                <w:rFonts w:hint="eastAsia"/>
                <w:sz w:val="24"/>
              </w:rPr>
              <w:t>:</w:t>
            </w:r>
            <w:r>
              <w:rPr>
                <w:sz w:val="24"/>
              </w:rPr>
              <w:t>00</w:t>
            </w:r>
          </w:p>
        </w:tc>
        <w:tc>
          <w:tcPr>
            <w:tcW w:w="2997" w:type="pct"/>
            <w:vAlign w:val="center"/>
          </w:tcPr>
          <w:p>
            <w:pPr>
              <w:pStyle w:val="17"/>
              <w:spacing w:line="240" w:lineRule="auto"/>
              <w:ind w:firstLine="0" w:firstLineChars="0"/>
              <w:jc w:val="center"/>
              <w:rPr>
                <w:sz w:val="24"/>
              </w:rPr>
            </w:pPr>
            <w:r>
              <w:rPr>
                <w:sz w:val="24"/>
              </w:rPr>
              <w:t>在指定地点，以纸质形式向全体参赛队公布成绩</w:t>
            </w:r>
          </w:p>
        </w:tc>
      </w:tr>
    </w:tbl>
    <w:p>
      <w:pPr>
        <w:spacing w:line="288" w:lineRule="exact"/>
        <w:ind w:firstLine="480"/>
        <w:jc w:val="both"/>
        <w:rPr>
          <w:sz w:val="24"/>
        </w:rPr>
        <w:sectPr>
          <w:headerReference r:id="rId7" w:type="first"/>
          <w:footerReference r:id="rId10" w:type="first"/>
          <w:headerReference r:id="rId5" w:type="default"/>
          <w:footerReference r:id="rId8" w:type="default"/>
          <w:headerReference r:id="rId6" w:type="even"/>
          <w:footerReference r:id="rId9" w:type="even"/>
          <w:pgSz w:w="11910" w:h="16840"/>
          <w:pgMar w:top="1440" w:right="1800" w:bottom="1440" w:left="1800" w:header="720" w:footer="720" w:gutter="0"/>
          <w:cols w:space="720" w:num="1"/>
          <w:docGrid w:linePitch="299" w:charSpace="0"/>
        </w:sectPr>
      </w:pPr>
    </w:p>
    <w:p>
      <w:pPr>
        <w:ind w:left="305" w:leftChars="109" w:firstLine="0" w:firstLineChars="0"/>
        <w:rPr>
          <w:b/>
          <w:bCs/>
          <w:spacing w:val="-8"/>
          <w:sz w:val="24"/>
          <w:szCs w:val="24"/>
        </w:rPr>
      </w:pPr>
      <w:r>
        <w:rPr>
          <w:b/>
          <w:bCs/>
          <w:spacing w:val="-8"/>
          <w:sz w:val="24"/>
          <w:szCs w:val="24"/>
        </w:rPr>
        <w:t>（二）竞赛流程图</w:t>
      </w:r>
      <w:bookmarkStart w:id="7" w:name="六、竞赛赛卷"/>
      <w:bookmarkEnd w:id="7"/>
    </w:p>
    <w:p>
      <w:pPr>
        <w:ind w:left="305" w:leftChars="109" w:firstLine="840" w:firstLineChars="300"/>
        <w:rPr>
          <w:b/>
          <w:bCs/>
          <w:spacing w:val="-8"/>
          <w:sz w:val="24"/>
          <w:szCs w:val="24"/>
        </w:rPr>
      </w:pPr>
      <w:r>
        <w:drawing>
          <wp:inline distT="0" distB="0" distL="0" distR="0">
            <wp:extent cx="4572000" cy="6236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572000" cy="6236970"/>
                    </a:xfrm>
                    <a:prstGeom prst="rect">
                      <a:avLst/>
                    </a:prstGeom>
                    <a:noFill/>
                    <a:ln>
                      <a:noFill/>
                    </a:ln>
                  </pic:spPr>
                </pic:pic>
              </a:graphicData>
            </a:graphic>
          </wp:inline>
        </w:drawing>
      </w:r>
    </w:p>
    <w:p>
      <w:pPr>
        <w:pStyle w:val="2"/>
        <w:ind w:left="0" w:firstLine="562"/>
        <w:jc w:val="both"/>
      </w:pPr>
    </w:p>
    <w:p>
      <w:pPr>
        <w:ind w:firstLine="560"/>
        <w:rPr>
          <w:rFonts w:hint="eastAsia"/>
        </w:rPr>
      </w:pPr>
    </w:p>
    <w:p>
      <w:pPr>
        <w:pStyle w:val="2"/>
        <w:ind w:left="0" w:firstLine="562"/>
        <w:jc w:val="both"/>
      </w:pPr>
      <w:r>
        <w:t>六、竞赛赛卷</w:t>
      </w:r>
    </w:p>
    <w:p>
      <w:pPr>
        <w:ind w:firstLine="464"/>
        <w:jc w:val="both"/>
        <w:rPr>
          <w:rFonts w:hint="eastAsia"/>
          <w:spacing w:val="-8"/>
          <w:sz w:val="24"/>
          <w:szCs w:val="24"/>
        </w:rPr>
      </w:pPr>
      <w:r>
        <w:rPr>
          <w:spacing w:val="-8"/>
          <w:sz w:val="24"/>
          <w:szCs w:val="24"/>
        </w:rPr>
        <w:t>竞赛试题按照《全国职业院校技能大赛制度汇编》要求建立赛卷库，赛卷库赛卷数量不少于</w:t>
      </w:r>
      <w:r>
        <w:rPr>
          <w:rFonts w:hint="eastAsia"/>
          <w:spacing w:val="-8"/>
          <w:sz w:val="24"/>
          <w:szCs w:val="24"/>
        </w:rPr>
        <w:t xml:space="preserve"> </w:t>
      </w:r>
      <w:r>
        <w:rPr>
          <w:spacing w:val="-8"/>
          <w:sz w:val="24"/>
          <w:szCs w:val="24"/>
        </w:rPr>
        <w:t xml:space="preserve">3 套，各套赛卷的重复率不超过 </w:t>
      </w:r>
      <w:r>
        <w:rPr>
          <w:rFonts w:hint="eastAsia"/>
          <w:spacing w:val="-8"/>
          <w:sz w:val="24"/>
          <w:szCs w:val="24"/>
        </w:rPr>
        <w:t>40</w:t>
      </w:r>
      <w:r>
        <w:rPr>
          <w:spacing w:val="-8"/>
          <w:sz w:val="24"/>
          <w:szCs w:val="24"/>
        </w:rPr>
        <w:t>%</w:t>
      </w:r>
      <w:r>
        <w:rPr>
          <w:rFonts w:hint="eastAsia"/>
          <w:spacing w:val="-8"/>
          <w:sz w:val="24"/>
          <w:szCs w:val="24"/>
        </w:rPr>
        <w:t>。</w:t>
      </w:r>
    </w:p>
    <w:p>
      <w:pPr>
        <w:ind w:firstLine="464"/>
        <w:jc w:val="both"/>
        <w:rPr>
          <w:spacing w:val="-8"/>
          <w:sz w:val="24"/>
          <w:szCs w:val="24"/>
        </w:rPr>
      </w:pPr>
      <w:r>
        <w:rPr>
          <w:spacing w:val="-8"/>
          <w:sz w:val="24"/>
          <w:szCs w:val="24"/>
        </w:rPr>
        <w:t>竞赛样题见附件。</w:t>
      </w:r>
      <w:bookmarkStart w:id="8" w:name="七、竞赛规则"/>
      <w:bookmarkEnd w:id="8"/>
    </w:p>
    <w:p>
      <w:pPr>
        <w:pStyle w:val="2"/>
        <w:ind w:left="0" w:firstLine="562"/>
        <w:jc w:val="both"/>
        <w:rPr>
          <w:rFonts w:hint="eastAsia"/>
        </w:rPr>
      </w:pPr>
    </w:p>
    <w:p>
      <w:pPr>
        <w:pStyle w:val="2"/>
        <w:ind w:left="0" w:firstLine="562"/>
        <w:jc w:val="both"/>
      </w:pPr>
      <w:r>
        <w:t>七、竞赛规则</w:t>
      </w:r>
    </w:p>
    <w:p>
      <w:pPr>
        <w:ind w:firstLine="466"/>
        <w:jc w:val="both"/>
        <w:rPr>
          <w:b/>
          <w:bCs/>
          <w:spacing w:val="-8"/>
          <w:sz w:val="24"/>
          <w:szCs w:val="24"/>
        </w:rPr>
      </w:pPr>
      <w:bookmarkStart w:id="9" w:name="（一）参赛资格"/>
      <w:bookmarkEnd w:id="9"/>
      <w:r>
        <w:rPr>
          <w:b/>
          <w:bCs/>
          <w:spacing w:val="-8"/>
          <w:sz w:val="24"/>
          <w:szCs w:val="24"/>
        </w:rPr>
        <w:t>（一）参赛资格</w:t>
      </w:r>
    </w:p>
    <w:p>
      <w:pPr>
        <w:ind w:firstLine="464"/>
        <w:jc w:val="both"/>
        <w:rPr>
          <w:spacing w:val="-8"/>
          <w:sz w:val="24"/>
          <w:szCs w:val="24"/>
        </w:rPr>
      </w:pPr>
      <w:bookmarkStart w:id="10" w:name="（二）报名要求"/>
      <w:bookmarkEnd w:id="10"/>
      <w:r>
        <w:rPr>
          <w:rFonts w:hint="eastAsia"/>
          <w:spacing w:val="-8"/>
          <w:sz w:val="24"/>
          <w:szCs w:val="24"/>
        </w:rPr>
        <w:t>市（州）参赛人员须为市（州）级比赛一等奖获奖人员。市（州）级比赛未组织的赛项可择优派员参赛。各市（州）、省属中职学校、省属技工学校、单独设置的技师学院（中级工班）每个赛点可派领队1名，参赛赛项指导教师1-2名（团队赛1-2名指导教师、个人赛1名指导教师），参赛人员1-5名（团队赛2-5名参赛人员、个人赛1名参赛人员）。</w:t>
      </w:r>
    </w:p>
    <w:p>
      <w:pPr>
        <w:ind w:firstLine="464"/>
        <w:jc w:val="both"/>
        <w:rPr>
          <w:spacing w:val="-8"/>
          <w:sz w:val="24"/>
          <w:szCs w:val="24"/>
        </w:rPr>
      </w:pPr>
      <w:r>
        <w:rPr>
          <w:rFonts w:hint="eastAsia"/>
          <w:spacing w:val="-8"/>
          <w:sz w:val="24"/>
          <w:szCs w:val="24"/>
        </w:rPr>
        <w:t>获得往届省级技能大赛一等奖的学生不参加本次同一项目同一组别的省级大赛。</w:t>
      </w:r>
    </w:p>
    <w:p>
      <w:pPr>
        <w:ind w:firstLine="466"/>
        <w:jc w:val="both"/>
        <w:rPr>
          <w:b/>
          <w:bCs/>
          <w:spacing w:val="-8"/>
          <w:sz w:val="24"/>
          <w:szCs w:val="24"/>
        </w:rPr>
      </w:pPr>
      <w:r>
        <w:rPr>
          <w:b/>
          <w:bCs/>
          <w:spacing w:val="-8"/>
          <w:sz w:val="24"/>
          <w:szCs w:val="24"/>
        </w:rPr>
        <w:t>（二）报名要求</w:t>
      </w:r>
    </w:p>
    <w:p>
      <w:pPr>
        <w:ind w:firstLine="464"/>
        <w:jc w:val="both"/>
        <w:rPr>
          <w:spacing w:val="-8"/>
          <w:sz w:val="24"/>
          <w:szCs w:val="24"/>
        </w:rPr>
      </w:pPr>
      <w:r>
        <w:rPr>
          <w:spacing w:val="-8"/>
          <w:sz w:val="24"/>
          <w:szCs w:val="24"/>
        </w:rPr>
        <w:t>本赛项为团体赛，不允许跨校组队。参赛选手和指导教师报名获得确认后不得随意更换。如备赛过程中参赛选手和指导教师因故无法参赛，须</w:t>
      </w:r>
      <w:r>
        <w:rPr>
          <w:rFonts w:hint="eastAsia"/>
          <w:spacing w:val="-8"/>
          <w:sz w:val="24"/>
          <w:szCs w:val="24"/>
        </w:rPr>
        <w:t>向</w:t>
      </w:r>
      <w:r>
        <w:rPr>
          <w:spacing w:val="-8"/>
          <w:sz w:val="24"/>
          <w:szCs w:val="24"/>
        </w:rPr>
        <w:t>省级教育行政部门于相应赛项开赛时间 10 个工作日之前出具书面说明，经大赛执委会办公室核实后予以更换，补充人员需满足本赛项参赛选手资格并接受审核；团体赛选手因特殊原因不能参加比赛时，</w:t>
      </w:r>
      <w:r>
        <w:rPr>
          <w:rFonts w:hint="eastAsia"/>
          <w:spacing w:val="-8"/>
          <w:sz w:val="24"/>
          <w:szCs w:val="24"/>
        </w:rPr>
        <w:t>可以</w:t>
      </w:r>
      <w:r>
        <w:rPr>
          <w:spacing w:val="-8"/>
          <w:sz w:val="24"/>
          <w:szCs w:val="24"/>
        </w:rPr>
        <w:t>进行缺员比赛，并上报大赛执委会备案。竞赛开始后，参赛队不得更换参赛选手，若有参赛队员缺席，不得补充参赛选手。</w:t>
      </w:r>
    </w:p>
    <w:p>
      <w:pPr>
        <w:ind w:firstLine="466"/>
        <w:jc w:val="both"/>
        <w:rPr>
          <w:b/>
          <w:bCs/>
          <w:spacing w:val="-8"/>
          <w:sz w:val="24"/>
          <w:szCs w:val="24"/>
        </w:rPr>
      </w:pPr>
      <w:bookmarkStart w:id="11" w:name="（三）赛前准备"/>
      <w:bookmarkEnd w:id="11"/>
      <w:r>
        <w:rPr>
          <w:b/>
          <w:bCs/>
          <w:spacing w:val="-8"/>
          <w:sz w:val="24"/>
          <w:szCs w:val="24"/>
        </w:rPr>
        <w:t>（三）赛前准备</w:t>
      </w:r>
    </w:p>
    <w:p>
      <w:pPr>
        <w:ind w:firstLine="464"/>
        <w:jc w:val="both"/>
        <w:rPr>
          <w:spacing w:val="-8"/>
          <w:sz w:val="24"/>
          <w:szCs w:val="24"/>
        </w:rPr>
      </w:pPr>
      <w:r>
        <w:rPr>
          <w:spacing w:val="-8"/>
          <w:sz w:val="24"/>
          <w:szCs w:val="24"/>
        </w:rPr>
        <w:t>参赛队在比赛前一天由赛项执委会统一组织熟悉赛场。</w:t>
      </w:r>
    </w:p>
    <w:p>
      <w:pPr>
        <w:ind w:firstLine="464"/>
        <w:jc w:val="both"/>
        <w:rPr>
          <w:spacing w:val="-8"/>
          <w:sz w:val="24"/>
          <w:szCs w:val="24"/>
        </w:rPr>
      </w:pPr>
      <w:r>
        <w:rPr>
          <w:spacing w:val="-8"/>
          <w:sz w:val="24"/>
          <w:szCs w:val="24"/>
        </w:rPr>
        <w:t>参赛选手须按规定提前入场，入场前须携带参赛凭证和有效身份证件（身份证和学生证）。不得私自携带任何软硬件工具（各种便携式电脑、各种移动存储设备等）、技术资源、通信工具等。按工位号就位，检查比赛所需竞赛设备齐全后方可开始比赛。迟到超过 10 分钟不得入场。</w:t>
      </w:r>
    </w:p>
    <w:p>
      <w:pPr>
        <w:ind w:firstLine="466"/>
        <w:jc w:val="both"/>
        <w:rPr>
          <w:b/>
          <w:bCs/>
          <w:spacing w:val="-8"/>
          <w:sz w:val="24"/>
          <w:szCs w:val="24"/>
        </w:rPr>
      </w:pPr>
      <w:bookmarkStart w:id="12" w:name="（四）正式比赛"/>
      <w:bookmarkEnd w:id="12"/>
      <w:r>
        <w:rPr>
          <w:b/>
          <w:bCs/>
          <w:spacing w:val="-8"/>
          <w:sz w:val="24"/>
          <w:szCs w:val="24"/>
        </w:rPr>
        <w:t>（四）正式比赛</w:t>
      </w:r>
    </w:p>
    <w:p>
      <w:pPr>
        <w:ind w:firstLine="464"/>
        <w:jc w:val="both"/>
        <w:rPr>
          <w:spacing w:val="-8"/>
        </w:rPr>
      </w:pPr>
      <w:r>
        <w:rPr>
          <w:spacing w:val="-8"/>
          <w:sz w:val="24"/>
          <w:szCs w:val="24"/>
        </w:rPr>
        <w:t>参赛选手应严格遵守赛场纪律</w:t>
      </w:r>
      <w:r>
        <w:rPr>
          <w:rFonts w:hint="eastAsia"/>
          <w:spacing w:val="-8"/>
          <w:sz w:val="24"/>
          <w:szCs w:val="24"/>
        </w:rPr>
        <w:t>、</w:t>
      </w:r>
      <w:r>
        <w:rPr>
          <w:spacing w:val="-8"/>
          <w:sz w:val="24"/>
          <w:szCs w:val="24"/>
        </w:rPr>
        <w:t>服从指挥</w:t>
      </w:r>
      <w:r>
        <w:rPr>
          <w:rFonts w:hint="eastAsia"/>
          <w:spacing w:val="-8"/>
          <w:sz w:val="24"/>
          <w:szCs w:val="24"/>
        </w:rPr>
        <w:t>、</w:t>
      </w:r>
      <w:r>
        <w:rPr>
          <w:spacing w:val="-8"/>
          <w:sz w:val="24"/>
          <w:szCs w:val="24"/>
        </w:rPr>
        <w:t>着装整洁</w:t>
      </w:r>
      <w:r>
        <w:rPr>
          <w:rFonts w:hint="eastAsia"/>
          <w:spacing w:val="-8"/>
          <w:sz w:val="24"/>
          <w:szCs w:val="24"/>
        </w:rPr>
        <w:t>、</w:t>
      </w:r>
      <w:r>
        <w:rPr>
          <w:spacing w:val="-8"/>
          <w:sz w:val="24"/>
          <w:szCs w:val="24"/>
        </w:rPr>
        <w:t>仪表端庄</w:t>
      </w:r>
      <w:r>
        <w:rPr>
          <w:rFonts w:hint="eastAsia"/>
          <w:spacing w:val="-8"/>
          <w:sz w:val="24"/>
          <w:szCs w:val="24"/>
        </w:rPr>
        <w:t>、</w:t>
      </w:r>
      <w:r>
        <w:rPr>
          <w:spacing w:val="-8"/>
          <w:sz w:val="24"/>
          <w:szCs w:val="24"/>
        </w:rPr>
        <w:t>讲文明礼貌。各地代表队之间应团结、友好、协作，避免各种矛盾发</w:t>
      </w:r>
      <w:r>
        <w:rPr>
          <w:spacing w:val="-8"/>
        </w:rPr>
        <w:t>生。</w:t>
      </w:r>
    </w:p>
    <w:p>
      <w:pPr>
        <w:ind w:firstLine="464"/>
        <w:jc w:val="both"/>
        <w:rPr>
          <w:spacing w:val="-8"/>
          <w:sz w:val="24"/>
          <w:szCs w:val="24"/>
        </w:rPr>
      </w:pPr>
      <w:r>
        <w:rPr>
          <w:spacing w:val="-8"/>
          <w:sz w:val="24"/>
          <w:szCs w:val="24"/>
        </w:rPr>
        <w:t>竞赛过程中，每个参赛队内部成员之间可以互相沟通，但不得和任何其它人员讨论问题，也不得向裁判、巡视和其他必须进入考场的工作人员询问与竞赛项目的操作流程和操作方法有关的问题，成员间的沟通谈话不得影响到其他竞赛队伍。如有竞赛题目文字不清、软硬件环境故障问题时，可向裁判员询问。选手在比赛中应注意及时保存结果文件。竞赛期间参赛选手不准出场（去洗手间会有工作人员陪同），竞赛结束后方可离场。</w:t>
      </w:r>
    </w:p>
    <w:p>
      <w:pPr>
        <w:ind w:firstLine="464"/>
        <w:jc w:val="both"/>
        <w:rPr>
          <w:spacing w:val="-8"/>
          <w:sz w:val="24"/>
          <w:szCs w:val="24"/>
        </w:rPr>
      </w:pPr>
      <w:r>
        <w:rPr>
          <w:spacing w:val="-8"/>
          <w:sz w:val="24"/>
          <w:szCs w:val="24"/>
        </w:rPr>
        <w:t>竞赛结束后，参赛队要确认成功提交竞赛要求的文件，裁判员监督参赛队队长签字确认，参赛队在确认后不得再进行任何操作。</w:t>
      </w:r>
    </w:p>
    <w:p>
      <w:pPr>
        <w:ind w:firstLine="466"/>
        <w:jc w:val="both"/>
        <w:rPr>
          <w:b/>
          <w:bCs/>
          <w:spacing w:val="-8"/>
          <w:sz w:val="24"/>
          <w:szCs w:val="24"/>
        </w:rPr>
      </w:pPr>
      <w:bookmarkStart w:id="13" w:name="（五）成绩公布"/>
      <w:bookmarkEnd w:id="13"/>
      <w:r>
        <w:rPr>
          <w:b/>
          <w:bCs/>
          <w:spacing w:val="-8"/>
          <w:sz w:val="24"/>
          <w:szCs w:val="24"/>
        </w:rPr>
        <w:t>（五）成绩公布</w:t>
      </w:r>
    </w:p>
    <w:p>
      <w:pPr>
        <w:ind w:firstLine="464"/>
        <w:jc w:val="both"/>
        <w:rPr>
          <w:spacing w:val="-8"/>
          <w:sz w:val="24"/>
          <w:szCs w:val="24"/>
        </w:rPr>
      </w:pPr>
      <w:r>
        <w:rPr>
          <w:spacing w:val="-8"/>
          <w:sz w:val="24"/>
          <w:szCs w:val="24"/>
        </w:rPr>
        <w:t>赛项成绩解密后，在指定地点，以纸质形式向全体参赛队进行公布。成绩无异议后，在闭赛式上予以宣布。</w:t>
      </w:r>
    </w:p>
    <w:p>
      <w:pPr>
        <w:ind w:firstLine="464"/>
        <w:jc w:val="both"/>
        <w:rPr>
          <w:spacing w:val="-8"/>
          <w:sz w:val="24"/>
          <w:szCs w:val="24"/>
        </w:rPr>
      </w:pPr>
      <w:r>
        <w:rPr>
          <w:spacing w:val="-8"/>
          <w:sz w:val="24"/>
          <w:szCs w:val="24"/>
        </w:rPr>
        <w:t>其它未尽事宜，将在赛前向各领队做详细说明，一切均需符合大赛制度规定。</w:t>
      </w:r>
    </w:p>
    <w:p>
      <w:pPr>
        <w:pStyle w:val="2"/>
        <w:ind w:left="0" w:firstLine="562"/>
        <w:jc w:val="both"/>
      </w:pPr>
      <w:bookmarkStart w:id="14" w:name="八、竞赛环境"/>
      <w:bookmarkEnd w:id="14"/>
    </w:p>
    <w:p>
      <w:pPr>
        <w:pStyle w:val="2"/>
        <w:ind w:left="0" w:firstLine="562"/>
        <w:jc w:val="both"/>
      </w:pPr>
      <w:r>
        <w:t>八、竞赛环境</w:t>
      </w:r>
    </w:p>
    <w:p>
      <w:pPr>
        <w:ind w:firstLine="466"/>
        <w:jc w:val="both"/>
        <w:rPr>
          <w:b/>
          <w:bCs/>
          <w:spacing w:val="-8"/>
          <w:sz w:val="24"/>
          <w:szCs w:val="24"/>
        </w:rPr>
      </w:pPr>
      <w:bookmarkStart w:id="15" w:name="（一）赛场环境设计"/>
      <w:bookmarkEnd w:id="15"/>
      <w:r>
        <w:rPr>
          <w:b/>
          <w:bCs/>
          <w:spacing w:val="-8"/>
          <w:sz w:val="24"/>
          <w:szCs w:val="24"/>
        </w:rPr>
        <w:t>（一）赛场环境设计</w:t>
      </w:r>
    </w:p>
    <w:p>
      <w:pPr>
        <w:ind w:firstLine="464"/>
        <w:jc w:val="both"/>
        <w:rPr>
          <w:spacing w:val="-8"/>
          <w:sz w:val="24"/>
          <w:szCs w:val="24"/>
        </w:rPr>
      </w:pPr>
      <w:r>
        <w:rPr>
          <w:spacing w:val="-8"/>
          <w:sz w:val="24"/>
          <w:szCs w:val="24"/>
        </w:rPr>
        <w:t>竞赛场地：竞赛现场设置竞赛区、裁判区、服务区、技术支持区。现场保证良好的采光、照明和通风，提供稳定的水、电和供电应急设备，同时提供指导教师休息场所。</w:t>
      </w:r>
    </w:p>
    <w:p>
      <w:pPr>
        <w:ind w:firstLine="464"/>
        <w:jc w:val="both"/>
        <w:rPr>
          <w:spacing w:val="-8"/>
          <w:sz w:val="24"/>
          <w:szCs w:val="24"/>
        </w:rPr>
      </w:pPr>
      <w:r>
        <w:rPr>
          <w:spacing w:val="-8"/>
          <w:sz w:val="24"/>
          <w:szCs w:val="24"/>
        </w:rPr>
        <w:t>竞赛设备：所有竞赛设备由赛项执委会负责提供和保障，竞赛区按照参赛队数量准备比赛所需的软硬件平台，为参赛队提供标准竞赛设备。</w:t>
      </w:r>
    </w:p>
    <w:p>
      <w:pPr>
        <w:ind w:firstLine="464"/>
        <w:jc w:val="both"/>
        <w:rPr>
          <w:color w:val="000000" w:themeColor="text1"/>
          <w:spacing w:val="-8"/>
          <w:sz w:val="24"/>
          <w:szCs w:val="24"/>
          <w14:textFill>
            <w14:solidFill>
              <w14:schemeClr w14:val="tx1"/>
            </w14:solidFill>
          </w14:textFill>
        </w:rPr>
      </w:pPr>
      <w:r>
        <w:rPr>
          <w:color w:val="000000" w:themeColor="text1"/>
          <w:spacing w:val="-8"/>
          <w:sz w:val="24"/>
          <w:szCs w:val="24"/>
          <w14:textFill>
            <w14:solidFill>
              <w14:schemeClr w14:val="tx1"/>
            </w14:solidFill>
          </w14:textFill>
        </w:rPr>
        <w:t>竞赛工位：竞赛现场各个工位配备单相 220V/4.5A交流电源。每个比赛工位上标明编号。每个工位配有</w:t>
      </w:r>
      <w:r>
        <w:rPr>
          <w:rFonts w:hint="eastAsia"/>
          <w:color w:val="000000" w:themeColor="text1"/>
          <w:spacing w:val="-8"/>
          <w:sz w:val="24"/>
          <w:szCs w:val="24"/>
          <w14:textFill>
            <w14:solidFill>
              <w14:schemeClr w14:val="tx1"/>
            </w14:solidFill>
          </w14:textFill>
        </w:rPr>
        <w:t>3张</w:t>
      </w:r>
      <w:r>
        <w:rPr>
          <w:color w:val="000000" w:themeColor="text1"/>
          <w:spacing w:val="-8"/>
          <w:sz w:val="24"/>
          <w:szCs w:val="24"/>
          <w14:textFill>
            <w14:solidFill>
              <w14:schemeClr w14:val="tx1"/>
            </w14:solidFill>
          </w14:textFill>
        </w:rPr>
        <w:t>工作台，用于摆放计算机和其它设备工具等，同时配备 3 把工作椅（凳）。</w:t>
      </w:r>
    </w:p>
    <w:p>
      <w:pPr>
        <w:ind w:firstLine="464"/>
        <w:jc w:val="both"/>
        <w:rPr>
          <w:spacing w:val="-8"/>
          <w:sz w:val="24"/>
          <w:szCs w:val="24"/>
        </w:rPr>
      </w:pPr>
      <w:r>
        <w:rPr>
          <w:spacing w:val="-8"/>
          <w:sz w:val="24"/>
          <w:szCs w:val="24"/>
        </w:rPr>
        <w:t>技术支持区为参赛选手提供竞赛相关设备备件，服务区提供医疗等服务保障。</w:t>
      </w:r>
    </w:p>
    <w:p>
      <w:pPr>
        <w:ind w:firstLine="466"/>
        <w:jc w:val="both"/>
        <w:rPr>
          <w:b/>
          <w:bCs/>
          <w:spacing w:val="-8"/>
          <w:sz w:val="24"/>
          <w:szCs w:val="24"/>
        </w:rPr>
      </w:pPr>
      <w:bookmarkStart w:id="16" w:name="（二）赛场开放"/>
      <w:bookmarkEnd w:id="16"/>
      <w:r>
        <w:rPr>
          <w:b/>
          <w:bCs/>
          <w:spacing w:val="-8"/>
          <w:sz w:val="24"/>
          <w:szCs w:val="24"/>
        </w:rPr>
        <w:t>（二）赛场开放</w:t>
      </w:r>
    </w:p>
    <w:p>
      <w:pPr>
        <w:ind w:firstLine="464"/>
        <w:jc w:val="both"/>
        <w:rPr>
          <w:spacing w:val="-8"/>
          <w:sz w:val="24"/>
          <w:szCs w:val="24"/>
        </w:rPr>
      </w:pPr>
      <w:r>
        <w:rPr>
          <w:spacing w:val="-8"/>
          <w:sz w:val="24"/>
          <w:szCs w:val="24"/>
        </w:rPr>
        <w:t>竞赛环境依据竞赛需求设计，在竞赛不被干扰的前提下赛场面向媒体、行业专家开放，允许媒体、行业专家在规定的时段内沿指定路线进行现场参观。</w:t>
      </w:r>
    </w:p>
    <w:p>
      <w:pPr>
        <w:pStyle w:val="2"/>
        <w:ind w:left="0" w:firstLine="562"/>
        <w:jc w:val="both"/>
      </w:pPr>
      <w:bookmarkStart w:id="17" w:name="九、技术规范"/>
      <w:bookmarkEnd w:id="17"/>
      <w:r>
        <w:t>九、技术规范</w:t>
      </w:r>
    </w:p>
    <w:p>
      <w:pPr>
        <w:ind w:firstLine="464"/>
        <w:jc w:val="both"/>
        <w:rPr>
          <w:spacing w:val="-8"/>
          <w:sz w:val="24"/>
          <w:szCs w:val="24"/>
        </w:rPr>
      </w:pPr>
      <w:r>
        <w:rPr>
          <w:spacing w:val="-8"/>
          <w:sz w:val="24"/>
          <w:szCs w:val="24"/>
        </w:rPr>
        <w:t>竞赛项目的命题依据企业职业岗位对人才培养需求，并参照表中相关国家职业技术标准制定。</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72"/>
        <w:gridCol w:w="2305"/>
        <w:gridCol w:w="5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64" w:type="pct"/>
            <w:vAlign w:val="center"/>
          </w:tcPr>
          <w:p>
            <w:pPr>
              <w:pStyle w:val="17"/>
              <w:spacing w:line="240" w:lineRule="auto"/>
              <w:ind w:firstLine="0" w:firstLineChars="0"/>
              <w:contextualSpacing/>
              <w:jc w:val="center"/>
              <w:rPr>
                <w:b/>
                <w:sz w:val="24"/>
              </w:rPr>
            </w:pPr>
            <w:r>
              <w:rPr>
                <w:rFonts w:hint="eastAsia" w:cs="Songti SC Regular"/>
                <w:b/>
                <w:sz w:val="24"/>
              </w:rPr>
              <w:t>序号</w:t>
            </w:r>
          </w:p>
        </w:tc>
        <w:tc>
          <w:tcPr>
            <w:tcW w:w="1385" w:type="pct"/>
            <w:vAlign w:val="center"/>
          </w:tcPr>
          <w:p>
            <w:pPr>
              <w:pStyle w:val="17"/>
              <w:spacing w:line="240" w:lineRule="auto"/>
              <w:ind w:firstLine="0" w:firstLineChars="0"/>
              <w:contextualSpacing/>
              <w:jc w:val="center"/>
              <w:rPr>
                <w:b/>
                <w:sz w:val="24"/>
              </w:rPr>
            </w:pPr>
            <w:r>
              <w:rPr>
                <w:rFonts w:hint="eastAsia" w:cs="Songti SC Regular"/>
                <w:b/>
                <w:sz w:val="24"/>
              </w:rPr>
              <w:t>标准号</w:t>
            </w:r>
          </w:p>
        </w:tc>
        <w:tc>
          <w:tcPr>
            <w:tcW w:w="3151" w:type="pct"/>
            <w:vAlign w:val="center"/>
          </w:tcPr>
          <w:p>
            <w:pPr>
              <w:pStyle w:val="17"/>
              <w:spacing w:line="240" w:lineRule="auto"/>
              <w:ind w:firstLine="0" w:firstLineChars="0"/>
              <w:contextualSpacing/>
              <w:jc w:val="center"/>
              <w:rPr>
                <w:b/>
                <w:sz w:val="24"/>
              </w:rPr>
            </w:pPr>
            <w:r>
              <w:rPr>
                <w:rFonts w:hint="eastAsia" w:cs="Songti SC Regular"/>
                <w:b/>
                <w:sz w:val="24"/>
              </w:rPr>
              <w:t>中文标准名称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64" w:type="pct"/>
            <w:vAlign w:val="center"/>
          </w:tcPr>
          <w:p>
            <w:pPr>
              <w:pStyle w:val="17"/>
              <w:spacing w:line="240" w:lineRule="auto"/>
              <w:ind w:firstLine="0" w:firstLineChars="0"/>
              <w:contextualSpacing/>
              <w:jc w:val="center"/>
              <w:rPr>
                <w:bCs/>
                <w:sz w:val="24"/>
              </w:rPr>
            </w:pPr>
            <w:r>
              <w:rPr>
                <w:rFonts w:hint="eastAsia" w:cs="Songti SC Regular"/>
                <w:w w:val="99"/>
                <w:sz w:val="24"/>
              </w:rPr>
              <w:t>1</w:t>
            </w:r>
          </w:p>
        </w:tc>
        <w:tc>
          <w:tcPr>
            <w:tcW w:w="1385" w:type="pct"/>
            <w:vAlign w:val="center"/>
          </w:tcPr>
          <w:p>
            <w:pPr>
              <w:pStyle w:val="17"/>
              <w:spacing w:line="240" w:lineRule="auto"/>
              <w:ind w:firstLine="0" w:firstLineChars="0"/>
              <w:contextualSpacing/>
              <w:jc w:val="center"/>
              <w:rPr>
                <w:bCs/>
                <w:sz w:val="24"/>
              </w:rPr>
            </w:pPr>
            <w:r>
              <w:rPr>
                <w:rFonts w:hint="eastAsia" w:cs="Songti SC Regular"/>
                <w:sz w:val="24"/>
              </w:rPr>
              <w:t>GB/T11457-2006</w:t>
            </w:r>
          </w:p>
        </w:tc>
        <w:tc>
          <w:tcPr>
            <w:tcW w:w="3151" w:type="pct"/>
            <w:vAlign w:val="center"/>
          </w:tcPr>
          <w:p>
            <w:pPr>
              <w:pStyle w:val="17"/>
              <w:spacing w:line="240" w:lineRule="auto"/>
              <w:ind w:firstLine="0" w:firstLineChars="0"/>
              <w:contextualSpacing/>
              <w:jc w:val="center"/>
              <w:rPr>
                <w:bCs/>
                <w:sz w:val="24"/>
              </w:rPr>
            </w:pPr>
            <w:r>
              <w:rPr>
                <w:rFonts w:hint="eastAsia" w:cs="Songti SC Regular"/>
                <w:sz w:val="24"/>
              </w:rPr>
              <w:t>信息技术 软件工程术语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64" w:type="pct"/>
            <w:vAlign w:val="center"/>
          </w:tcPr>
          <w:p>
            <w:pPr>
              <w:pStyle w:val="17"/>
              <w:spacing w:line="240" w:lineRule="auto"/>
              <w:ind w:firstLine="0" w:firstLineChars="0"/>
              <w:contextualSpacing/>
              <w:jc w:val="center"/>
              <w:rPr>
                <w:bCs/>
                <w:sz w:val="24"/>
              </w:rPr>
            </w:pPr>
            <w:r>
              <w:rPr>
                <w:rFonts w:hint="eastAsia" w:cs="Songti SC Regular"/>
                <w:w w:val="99"/>
                <w:sz w:val="24"/>
              </w:rPr>
              <w:t>2</w:t>
            </w:r>
          </w:p>
        </w:tc>
        <w:tc>
          <w:tcPr>
            <w:tcW w:w="1385" w:type="pct"/>
            <w:vAlign w:val="center"/>
          </w:tcPr>
          <w:p>
            <w:pPr>
              <w:pStyle w:val="17"/>
              <w:spacing w:line="240" w:lineRule="auto"/>
              <w:ind w:firstLine="0" w:firstLineChars="0"/>
              <w:contextualSpacing/>
              <w:jc w:val="center"/>
              <w:rPr>
                <w:bCs/>
                <w:sz w:val="24"/>
              </w:rPr>
            </w:pPr>
            <w:r>
              <w:rPr>
                <w:rFonts w:hint="eastAsia" w:cs="Songti SC Regular"/>
                <w:sz w:val="24"/>
              </w:rPr>
              <w:t>GB/T14394-2008</w:t>
            </w:r>
          </w:p>
        </w:tc>
        <w:tc>
          <w:tcPr>
            <w:tcW w:w="3151" w:type="pct"/>
            <w:vAlign w:val="center"/>
          </w:tcPr>
          <w:p>
            <w:pPr>
              <w:pStyle w:val="17"/>
              <w:spacing w:line="240" w:lineRule="auto"/>
              <w:ind w:firstLine="0" w:firstLineChars="0"/>
              <w:contextualSpacing/>
              <w:jc w:val="center"/>
              <w:rPr>
                <w:bCs/>
                <w:sz w:val="24"/>
              </w:rPr>
            </w:pPr>
            <w:r>
              <w:rPr>
                <w:rFonts w:hint="eastAsia" w:cs="Songti SC Regular"/>
                <w:sz w:val="24"/>
              </w:rPr>
              <w:t>计算机软件可靠性和可维护性管理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64" w:type="pct"/>
            <w:vAlign w:val="center"/>
          </w:tcPr>
          <w:p>
            <w:pPr>
              <w:pStyle w:val="17"/>
              <w:spacing w:line="240" w:lineRule="auto"/>
              <w:ind w:firstLine="0" w:firstLineChars="0"/>
              <w:contextualSpacing/>
              <w:jc w:val="center"/>
              <w:rPr>
                <w:bCs/>
                <w:sz w:val="24"/>
              </w:rPr>
            </w:pPr>
            <w:r>
              <w:rPr>
                <w:rFonts w:hint="eastAsia" w:cs="Songti SC Regular"/>
                <w:w w:val="99"/>
                <w:sz w:val="24"/>
              </w:rPr>
              <w:t>3</w:t>
            </w:r>
          </w:p>
        </w:tc>
        <w:tc>
          <w:tcPr>
            <w:tcW w:w="1385" w:type="pct"/>
            <w:vAlign w:val="center"/>
          </w:tcPr>
          <w:p>
            <w:pPr>
              <w:pStyle w:val="17"/>
              <w:spacing w:line="240" w:lineRule="auto"/>
              <w:ind w:firstLine="0" w:firstLineChars="0"/>
              <w:contextualSpacing/>
              <w:jc w:val="center"/>
              <w:rPr>
                <w:bCs/>
                <w:sz w:val="24"/>
              </w:rPr>
            </w:pPr>
            <w:r>
              <w:rPr>
                <w:rFonts w:hint="eastAsia" w:cs="Songti SC Regular"/>
                <w:sz w:val="24"/>
              </w:rPr>
              <w:t>GB/T15532-2008</w:t>
            </w:r>
          </w:p>
        </w:tc>
        <w:tc>
          <w:tcPr>
            <w:tcW w:w="3151" w:type="pct"/>
            <w:vAlign w:val="center"/>
          </w:tcPr>
          <w:p>
            <w:pPr>
              <w:pStyle w:val="17"/>
              <w:spacing w:line="240" w:lineRule="auto"/>
              <w:ind w:firstLine="0" w:firstLineChars="0"/>
              <w:contextualSpacing/>
              <w:jc w:val="center"/>
              <w:rPr>
                <w:bCs/>
                <w:sz w:val="24"/>
              </w:rPr>
            </w:pPr>
            <w:r>
              <w:rPr>
                <w:rFonts w:hint="eastAsia" w:cs="Songti SC Regular"/>
                <w:sz w:val="24"/>
              </w:rPr>
              <w:t>计算机软件测试规范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64" w:type="pct"/>
            <w:vAlign w:val="center"/>
          </w:tcPr>
          <w:p>
            <w:pPr>
              <w:pStyle w:val="17"/>
              <w:spacing w:line="240" w:lineRule="auto"/>
              <w:ind w:firstLine="0" w:firstLineChars="0"/>
              <w:contextualSpacing/>
              <w:jc w:val="center"/>
              <w:rPr>
                <w:bCs/>
                <w:sz w:val="24"/>
              </w:rPr>
            </w:pPr>
            <w:r>
              <w:rPr>
                <w:rFonts w:hint="eastAsia" w:cs="Songti SC Regular"/>
                <w:w w:val="99"/>
                <w:sz w:val="24"/>
              </w:rPr>
              <w:t>4</w:t>
            </w:r>
          </w:p>
        </w:tc>
        <w:tc>
          <w:tcPr>
            <w:tcW w:w="1385" w:type="pct"/>
            <w:vAlign w:val="center"/>
          </w:tcPr>
          <w:p>
            <w:pPr>
              <w:pStyle w:val="17"/>
              <w:spacing w:line="240" w:lineRule="auto"/>
              <w:ind w:firstLine="0" w:firstLineChars="0"/>
              <w:contextualSpacing/>
              <w:jc w:val="center"/>
              <w:rPr>
                <w:bCs/>
                <w:sz w:val="24"/>
              </w:rPr>
            </w:pPr>
            <w:r>
              <w:rPr>
                <w:rFonts w:hint="eastAsia" w:cs="Songti SC Regular"/>
                <w:sz w:val="24"/>
              </w:rPr>
              <w:t>GB/T16260-2006</w:t>
            </w:r>
          </w:p>
        </w:tc>
        <w:tc>
          <w:tcPr>
            <w:tcW w:w="3151" w:type="pct"/>
            <w:vAlign w:val="center"/>
          </w:tcPr>
          <w:p>
            <w:pPr>
              <w:pStyle w:val="17"/>
              <w:spacing w:line="240" w:lineRule="auto"/>
              <w:ind w:firstLine="0" w:firstLineChars="0"/>
              <w:contextualSpacing/>
              <w:jc w:val="center"/>
              <w:rPr>
                <w:bCs/>
                <w:sz w:val="24"/>
              </w:rPr>
            </w:pPr>
            <w:r>
              <w:rPr>
                <w:rFonts w:hint="eastAsia" w:cs="Songti SC Regular"/>
                <w:sz w:val="24"/>
              </w:rPr>
              <w:t>软件工程 产品质量（质量模型 外部度量 内部度量 使用质量的度量）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64" w:type="pct"/>
            <w:vAlign w:val="center"/>
          </w:tcPr>
          <w:p>
            <w:pPr>
              <w:pStyle w:val="17"/>
              <w:spacing w:line="240" w:lineRule="auto"/>
              <w:ind w:firstLine="0" w:firstLineChars="0"/>
              <w:contextualSpacing/>
              <w:jc w:val="center"/>
              <w:rPr>
                <w:bCs/>
                <w:sz w:val="24"/>
              </w:rPr>
            </w:pPr>
            <w:r>
              <w:rPr>
                <w:rFonts w:hint="eastAsia" w:cs="Songti SC Regular"/>
                <w:w w:val="99"/>
                <w:sz w:val="24"/>
              </w:rPr>
              <w:t>5</w:t>
            </w:r>
          </w:p>
        </w:tc>
        <w:tc>
          <w:tcPr>
            <w:tcW w:w="1385" w:type="pct"/>
            <w:vAlign w:val="center"/>
          </w:tcPr>
          <w:p>
            <w:pPr>
              <w:pStyle w:val="17"/>
              <w:spacing w:line="240" w:lineRule="auto"/>
              <w:ind w:firstLine="0" w:firstLineChars="0"/>
              <w:contextualSpacing/>
              <w:jc w:val="center"/>
              <w:rPr>
                <w:bCs/>
                <w:sz w:val="24"/>
              </w:rPr>
            </w:pPr>
            <w:r>
              <w:rPr>
                <w:rFonts w:hint="eastAsia" w:cs="Songti SC Regular"/>
                <w:sz w:val="24"/>
              </w:rPr>
              <w:t>GB/T18905-2002</w:t>
            </w:r>
          </w:p>
        </w:tc>
        <w:tc>
          <w:tcPr>
            <w:tcW w:w="3151" w:type="pct"/>
            <w:vAlign w:val="center"/>
          </w:tcPr>
          <w:p>
            <w:pPr>
              <w:pStyle w:val="17"/>
              <w:spacing w:line="240" w:lineRule="auto"/>
              <w:ind w:firstLine="0" w:firstLineChars="0"/>
              <w:contextualSpacing/>
              <w:jc w:val="center"/>
              <w:rPr>
                <w:bCs/>
                <w:sz w:val="24"/>
              </w:rPr>
            </w:pPr>
            <w:r>
              <w:rPr>
                <w:rFonts w:hint="eastAsia" w:cs="Songti SC Regular"/>
                <w:sz w:val="24"/>
              </w:rPr>
              <w:t>软件工程</w:t>
            </w:r>
            <w:r>
              <w:rPr>
                <w:rFonts w:hint="eastAsia" w:cs="Songti SC Regular"/>
                <w:sz w:val="24"/>
              </w:rPr>
              <w:tab/>
            </w:r>
            <w:r>
              <w:rPr>
                <w:rFonts w:hint="eastAsia" w:cs="Songti SC Regular"/>
                <w:sz w:val="24"/>
              </w:rPr>
              <w:t>产品评价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64" w:type="pct"/>
            <w:vAlign w:val="center"/>
          </w:tcPr>
          <w:p>
            <w:pPr>
              <w:pStyle w:val="17"/>
              <w:spacing w:line="240" w:lineRule="auto"/>
              <w:ind w:firstLine="0" w:firstLineChars="0"/>
              <w:contextualSpacing/>
              <w:jc w:val="center"/>
              <w:rPr>
                <w:bCs/>
                <w:sz w:val="24"/>
              </w:rPr>
            </w:pPr>
            <w:r>
              <w:rPr>
                <w:rFonts w:hint="eastAsia" w:cs="Songti SC Regular"/>
                <w:w w:val="99"/>
                <w:sz w:val="24"/>
              </w:rPr>
              <w:t>6</w:t>
            </w:r>
          </w:p>
        </w:tc>
        <w:tc>
          <w:tcPr>
            <w:tcW w:w="1385" w:type="pct"/>
            <w:vAlign w:val="center"/>
          </w:tcPr>
          <w:p>
            <w:pPr>
              <w:pStyle w:val="17"/>
              <w:spacing w:line="240" w:lineRule="auto"/>
              <w:ind w:firstLine="0" w:firstLineChars="0"/>
              <w:contextualSpacing/>
              <w:jc w:val="center"/>
              <w:rPr>
                <w:bCs/>
                <w:sz w:val="24"/>
              </w:rPr>
            </w:pPr>
            <w:r>
              <w:rPr>
                <w:rFonts w:hint="eastAsia" w:cs="Songti SC Regular"/>
                <w:sz w:val="24"/>
              </w:rPr>
              <w:t>GB/T19003-2008</w:t>
            </w:r>
          </w:p>
        </w:tc>
        <w:tc>
          <w:tcPr>
            <w:tcW w:w="3151" w:type="pct"/>
            <w:vAlign w:val="center"/>
          </w:tcPr>
          <w:p>
            <w:pPr>
              <w:pStyle w:val="17"/>
              <w:spacing w:line="240" w:lineRule="auto"/>
              <w:ind w:firstLine="0" w:firstLineChars="0"/>
              <w:contextualSpacing/>
              <w:jc w:val="center"/>
              <w:rPr>
                <w:bCs/>
                <w:sz w:val="24"/>
              </w:rPr>
            </w:pPr>
            <w:r>
              <w:rPr>
                <w:rFonts w:hint="eastAsia" w:cs="Songti SC Regular"/>
                <w:sz w:val="24"/>
              </w:rPr>
              <w:t>软件工程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64" w:type="pct"/>
            <w:vAlign w:val="center"/>
          </w:tcPr>
          <w:p>
            <w:pPr>
              <w:pStyle w:val="17"/>
              <w:spacing w:line="240" w:lineRule="auto"/>
              <w:ind w:firstLine="0" w:firstLineChars="0"/>
              <w:contextualSpacing/>
              <w:jc w:val="center"/>
              <w:rPr>
                <w:bCs/>
                <w:sz w:val="24"/>
              </w:rPr>
            </w:pPr>
            <w:r>
              <w:rPr>
                <w:rFonts w:hint="eastAsia" w:cs="Songti SC Regular"/>
                <w:w w:val="99"/>
                <w:sz w:val="24"/>
              </w:rPr>
              <w:t>7</w:t>
            </w:r>
          </w:p>
        </w:tc>
        <w:tc>
          <w:tcPr>
            <w:tcW w:w="1385" w:type="pct"/>
            <w:vAlign w:val="center"/>
          </w:tcPr>
          <w:p>
            <w:pPr>
              <w:pStyle w:val="17"/>
              <w:spacing w:line="240" w:lineRule="auto"/>
              <w:ind w:firstLine="0" w:firstLineChars="0"/>
              <w:contextualSpacing/>
              <w:jc w:val="center"/>
              <w:rPr>
                <w:bCs/>
                <w:sz w:val="24"/>
              </w:rPr>
            </w:pPr>
            <w:r>
              <w:rPr>
                <w:rFonts w:hint="eastAsia" w:cs="Songti SC Regular"/>
                <w:sz w:val="24"/>
              </w:rPr>
              <w:t>GB/T20271-2006</w:t>
            </w:r>
          </w:p>
        </w:tc>
        <w:tc>
          <w:tcPr>
            <w:tcW w:w="3151" w:type="pct"/>
            <w:vAlign w:val="center"/>
          </w:tcPr>
          <w:p>
            <w:pPr>
              <w:pStyle w:val="17"/>
              <w:spacing w:line="240" w:lineRule="auto"/>
              <w:ind w:firstLine="0" w:firstLineChars="0"/>
              <w:contextualSpacing/>
              <w:jc w:val="center"/>
              <w:rPr>
                <w:bCs/>
                <w:sz w:val="24"/>
              </w:rPr>
            </w:pPr>
            <w:r>
              <w:rPr>
                <w:rFonts w:hint="eastAsia" w:cs="Songti SC Regular"/>
                <w:sz w:val="24"/>
              </w:rPr>
              <w:t>信息安全技术-信息系统通用安全技术要求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64" w:type="pct"/>
            <w:vAlign w:val="center"/>
          </w:tcPr>
          <w:p>
            <w:pPr>
              <w:pStyle w:val="17"/>
              <w:spacing w:line="240" w:lineRule="auto"/>
              <w:ind w:firstLine="0" w:firstLineChars="0"/>
              <w:contextualSpacing/>
              <w:jc w:val="center"/>
              <w:rPr>
                <w:bCs/>
                <w:sz w:val="24"/>
              </w:rPr>
            </w:pPr>
            <w:r>
              <w:rPr>
                <w:rFonts w:hint="eastAsia" w:cs="Songti SC Regular"/>
                <w:w w:val="99"/>
                <w:sz w:val="24"/>
              </w:rPr>
              <w:t>8</w:t>
            </w:r>
          </w:p>
        </w:tc>
        <w:tc>
          <w:tcPr>
            <w:tcW w:w="1385" w:type="pct"/>
            <w:vAlign w:val="center"/>
          </w:tcPr>
          <w:p>
            <w:pPr>
              <w:pStyle w:val="17"/>
              <w:spacing w:line="240" w:lineRule="auto"/>
              <w:ind w:firstLine="0" w:firstLineChars="0"/>
              <w:contextualSpacing/>
              <w:jc w:val="center"/>
              <w:rPr>
                <w:bCs/>
                <w:sz w:val="24"/>
              </w:rPr>
            </w:pPr>
            <w:r>
              <w:rPr>
                <w:rFonts w:hint="eastAsia" w:cs="Songti SC Regular"/>
                <w:sz w:val="24"/>
              </w:rPr>
              <w:t>GB/T20918-2007</w:t>
            </w:r>
          </w:p>
        </w:tc>
        <w:tc>
          <w:tcPr>
            <w:tcW w:w="3151" w:type="pct"/>
            <w:vAlign w:val="center"/>
          </w:tcPr>
          <w:p>
            <w:pPr>
              <w:pStyle w:val="17"/>
              <w:spacing w:line="240" w:lineRule="auto"/>
              <w:ind w:firstLine="0" w:firstLineChars="0"/>
              <w:contextualSpacing/>
              <w:jc w:val="center"/>
              <w:rPr>
                <w:bCs/>
                <w:sz w:val="24"/>
              </w:rPr>
            </w:pPr>
            <w:r>
              <w:rPr>
                <w:rFonts w:hint="eastAsia" w:cs="Songti SC Regular"/>
                <w:sz w:val="24"/>
              </w:rPr>
              <w:t>信息技术 软件生存周期过程 风险管理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64" w:type="pct"/>
            <w:vAlign w:val="center"/>
          </w:tcPr>
          <w:p>
            <w:pPr>
              <w:pStyle w:val="17"/>
              <w:spacing w:line="240" w:lineRule="auto"/>
              <w:ind w:firstLine="0" w:firstLineChars="0"/>
              <w:contextualSpacing/>
              <w:jc w:val="center"/>
              <w:rPr>
                <w:bCs/>
                <w:sz w:val="24"/>
              </w:rPr>
            </w:pPr>
            <w:r>
              <w:rPr>
                <w:rFonts w:hint="eastAsia" w:cs="Songti SC Regular"/>
                <w:w w:val="99"/>
                <w:sz w:val="24"/>
              </w:rPr>
              <w:t>9</w:t>
            </w:r>
          </w:p>
        </w:tc>
        <w:tc>
          <w:tcPr>
            <w:tcW w:w="1385" w:type="pct"/>
            <w:vAlign w:val="center"/>
          </w:tcPr>
          <w:p>
            <w:pPr>
              <w:pStyle w:val="17"/>
              <w:spacing w:line="240" w:lineRule="auto"/>
              <w:ind w:firstLine="0" w:firstLineChars="0"/>
              <w:contextualSpacing/>
              <w:jc w:val="center"/>
              <w:rPr>
                <w:bCs/>
                <w:sz w:val="24"/>
              </w:rPr>
            </w:pPr>
            <w:r>
              <w:rPr>
                <w:rFonts w:hint="eastAsia" w:cs="Songti SC Regular"/>
                <w:sz w:val="24"/>
              </w:rPr>
              <w:t>GB/T 8567-1988</w:t>
            </w:r>
          </w:p>
        </w:tc>
        <w:tc>
          <w:tcPr>
            <w:tcW w:w="3151" w:type="pct"/>
            <w:vAlign w:val="center"/>
          </w:tcPr>
          <w:p>
            <w:pPr>
              <w:pStyle w:val="17"/>
              <w:spacing w:line="240" w:lineRule="auto"/>
              <w:ind w:firstLine="0" w:firstLineChars="0"/>
              <w:contextualSpacing/>
              <w:jc w:val="center"/>
              <w:rPr>
                <w:bCs/>
                <w:sz w:val="24"/>
              </w:rPr>
            </w:pPr>
            <w:r>
              <w:rPr>
                <w:rFonts w:hint="eastAsia" w:cs="Songti SC Regular"/>
                <w:sz w:val="24"/>
              </w:rPr>
              <w:t>计算机软件产品开发文档编制指南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64" w:type="pct"/>
            <w:vAlign w:val="center"/>
          </w:tcPr>
          <w:p>
            <w:pPr>
              <w:pStyle w:val="17"/>
              <w:spacing w:line="240" w:lineRule="auto"/>
              <w:ind w:firstLine="0" w:firstLineChars="0"/>
              <w:contextualSpacing/>
              <w:jc w:val="center"/>
              <w:rPr>
                <w:bCs/>
                <w:sz w:val="24"/>
              </w:rPr>
            </w:pPr>
            <w:r>
              <w:rPr>
                <w:rFonts w:hint="eastAsia" w:cs="Songti SC Regular"/>
                <w:sz w:val="24"/>
              </w:rPr>
              <w:t>10</w:t>
            </w:r>
          </w:p>
        </w:tc>
        <w:tc>
          <w:tcPr>
            <w:tcW w:w="1385" w:type="pct"/>
            <w:vAlign w:val="center"/>
          </w:tcPr>
          <w:p>
            <w:pPr>
              <w:pStyle w:val="17"/>
              <w:spacing w:line="240" w:lineRule="auto"/>
              <w:ind w:firstLine="0" w:firstLineChars="0"/>
              <w:contextualSpacing/>
              <w:jc w:val="center"/>
              <w:rPr>
                <w:bCs/>
                <w:sz w:val="24"/>
              </w:rPr>
            </w:pPr>
            <w:r>
              <w:rPr>
                <w:rFonts w:hint="eastAsia" w:cs="Songti SC Regular"/>
                <w:sz w:val="24"/>
              </w:rPr>
              <w:t>GB/T 8567-2006</w:t>
            </w:r>
          </w:p>
        </w:tc>
        <w:tc>
          <w:tcPr>
            <w:tcW w:w="3151" w:type="pct"/>
            <w:vAlign w:val="center"/>
          </w:tcPr>
          <w:p>
            <w:pPr>
              <w:pStyle w:val="17"/>
              <w:spacing w:line="240" w:lineRule="auto"/>
              <w:ind w:firstLine="0" w:firstLineChars="0"/>
              <w:contextualSpacing/>
              <w:jc w:val="center"/>
              <w:rPr>
                <w:bCs/>
                <w:sz w:val="24"/>
              </w:rPr>
            </w:pPr>
            <w:r>
              <w:rPr>
                <w:rFonts w:hint="eastAsia" w:cs="Songti SC Regular"/>
                <w:sz w:val="24"/>
              </w:rPr>
              <w:t>计算机软件文档编制规范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64" w:type="pct"/>
            <w:vAlign w:val="center"/>
          </w:tcPr>
          <w:p>
            <w:pPr>
              <w:pStyle w:val="17"/>
              <w:spacing w:line="240" w:lineRule="auto"/>
              <w:ind w:firstLine="0" w:firstLineChars="0"/>
              <w:contextualSpacing/>
              <w:jc w:val="center"/>
              <w:rPr>
                <w:rFonts w:hint="eastAsia" w:cs="Songti SC Regular"/>
                <w:sz w:val="24"/>
              </w:rPr>
            </w:pPr>
            <w:r>
              <w:rPr>
                <w:rFonts w:hint="eastAsia" w:cs="Songti SC Regular"/>
                <w:sz w:val="24"/>
              </w:rPr>
              <w:t>11</w:t>
            </w:r>
          </w:p>
        </w:tc>
        <w:tc>
          <w:tcPr>
            <w:tcW w:w="1385" w:type="pct"/>
            <w:vAlign w:val="center"/>
          </w:tcPr>
          <w:p>
            <w:pPr>
              <w:pStyle w:val="17"/>
              <w:spacing w:line="240" w:lineRule="auto"/>
              <w:ind w:firstLine="0" w:firstLineChars="0"/>
              <w:contextualSpacing/>
              <w:jc w:val="center"/>
              <w:rPr>
                <w:rFonts w:hint="eastAsia" w:cs="Songti SC Regular"/>
                <w:sz w:val="24"/>
              </w:rPr>
            </w:pPr>
            <w:r>
              <w:rPr>
                <w:rFonts w:hint="eastAsia" w:cs="Songti SC Regular"/>
                <w:sz w:val="24"/>
              </w:rPr>
              <w:t>GB/T 9385-2008</w:t>
            </w:r>
          </w:p>
        </w:tc>
        <w:tc>
          <w:tcPr>
            <w:tcW w:w="3151" w:type="pct"/>
            <w:vAlign w:val="center"/>
          </w:tcPr>
          <w:p>
            <w:pPr>
              <w:pStyle w:val="17"/>
              <w:spacing w:line="240" w:lineRule="auto"/>
              <w:ind w:firstLine="0" w:firstLineChars="0"/>
              <w:contextualSpacing/>
              <w:jc w:val="center"/>
              <w:rPr>
                <w:rFonts w:hint="eastAsia" w:cs="Songti SC Regular"/>
                <w:sz w:val="24"/>
              </w:rPr>
            </w:pPr>
            <w:r>
              <w:rPr>
                <w:rFonts w:hint="eastAsia" w:cs="Songti SC Regular"/>
                <w:sz w:val="24"/>
              </w:rPr>
              <w:t>计算机软件需求规格说明规范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64" w:type="pct"/>
            <w:vAlign w:val="center"/>
          </w:tcPr>
          <w:p>
            <w:pPr>
              <w:pStyle w:val="17"/>
              <w:spacing w:line="240" w:lineRule="auto"/>
              <w:ind w:firstLine="0" w:firstLineChars="0"/>
              <w:contextualSpacing/>
              <w:jc w:val="center"/>
              <w:rPr>
                <w:rFonts w:hint="eastAsia" w:cs="Songti SC Regular"/>
                <w:sz w:val="24"/>
              </w:rPr>
            </w:pPr>
            <w:r>
              <w:rPr>
                <w:rFonts w:hint="eastAsia" w:cs="Songti SC Regular"/>
                <w:sz w:val="24"/>
              </w:rPr>
              <w:t>12</w:t>
            </w:r>
          </w:p>
        </w:tc>
        <w:tc>
          <w:tcPr>
            <w:tcW w:w="1385" w:type="pct"/>
            <w:vAlign w:val="center"/>
          </w:tcPr>
          <w:p>
            <w:pPr>
              <w:pStyle w:val="17"/>
              <w:spacing w:line="240" w:lineRule="auto"/>
              <w:ind w:firstLine="0" w:firstLineChars="0"/>
              <w:contextualSpacing/>
              <w:jc w:val="center"/>
              <w:rPr>
                <w:rFonts w:hint="eastAsia" w:cs="Songti SC Regular"/>
                <w:sz w:val="24"/>
              </w:rPr>
            </w:pPr>
            <w:r>
              <w:rPr>
                <w:rFonts w:hint="eastAsia" w:cs="Songti SC Regular"/>
                <w:sz w:val="24"/>
              </w:rPr>
              <w:t>GB/T 9386-2008</w:t>
            </w:r>
          </w:p>
        </w:tc>
        <w:tc>
          <w:tcPr>
            <w:tcW w:w="3151" w:type="pct"/>
            <w:vAlign w:val="center"/>
          </w:tcPr>
          <w:p>
            <w:pPr>
              <w:pStyle w:val="17"/>
              <w:spacing w:line="240" w:lineRule="auto"/>
              <w:ind w:firstLine="0" w:firstLineChars="0"/>
              <w:contextualSpacing/>
              <w:jc w:val="center"/>
              <w:rPr>
                <w:rFonts w:hint="eastAsia" w:cs="Songti SC Regular"/>
                <w:sz w:val="24"/>
              </w:rPr>
            </w:pPr>
            <w:r>
              <w:rPr>
                <w:rFonts w:hint="eastAsia" w:cs="Songti SC Regular"/>
                <w:sz w:val="24"/>
              </w:rPr>
              <w:t>计算机软件测试文档编制规范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64" w:type="pct"/>
            <w:vAlign w:val="center"/>
          </w:tcPr>
          <w:p>
            <w:pPr>
              <w:pStyle w:val="17"/>
              <w:spacing w:line="240" w:lineRule="auto"/>
              <w:ind w:firstLine="0" w:firstLineChars="0"/>
              <w:contextualSpacing/>
              <w:jc w:val="center"/>
              <w:rPr>
                <w:rFonts w:hint="eastAsia" w:cs="Songti SC Regular"/>
                <w:sz w:val="24"/>
              </w:rPr>
            </w:pPr>
            <w:r>
              <w:rPr>
                <w:rFonts w:hint="eastAsia" w:cs="Songti SC Regular"/>
                <w:sz w:val="24"/>
              </w:rPr>
              <w:t>13</w:t>
            </w:r>
          </w:p>
        </w:tc>
        <w:tc>
          <w:tcPr>
            <w:tcW w:w="1385" w:type="pct"/>
            <w:vAlign w:val="center"/>
          </w:tcPr>
          <w:p>
            <w:pPr>
              <w:pStyle w:val="17"/>
              <w:spacing w:line="240" w:lineRule="auto"/>
              <w:ind w:firstLine="0" w:firstLineChars="0"/>
              <w:contextualSpacing/>
              <w:jc w:val="center"/>
              <w:rPr>
                <w:rFonts w:hint="eastAsia" w:cs="Songti SC Regular"/>
                <w:sz w:val="24"/>
              </w:rPr>
            </w:pPr>
            <w:r>
              <w:rPr>
                <w:rFonts w:hint="eastAsia" w:cs="Songti SC Regular"/>
                <w:sz w:val="24"/>
              </w:rPr>
              <w:t>SJ/T 11291-2003</w:t>
            </w:r>
          </w:p>
        </w:tc>
        <w:tc>
          <w:tcPr>
            <w:tcW w:w="3151" w:type="pct"/>
            <w:vAlign w:val="center"/>
          </w:tcPr>
          <w:p>
            <w:pPr>
              <w:pStyle w:val="17"/>
              <w:spacing w:line="240" w:lineRule="auto"/>
              <w:ind w:firstLine="0" w:firstLineChars="0"/>
              <w:contextualSpacing/>
              <w:jc w:val="center"/>
              <w:rPr>
                <w:rFonts w:hint="eastAsia" w:cs="Songti SC Regular"/>
                <w:sz w:val="24"/>
              </w:rPr>
            </w:pPr>
            <w:r>
              <w:rPr>
                <w:rFonts w:hint="eastAsia" w:cs="Songti SC Regular"/>
                <w:sz w:val="24"/>
              </w:rPr>
              <w:t>面向对象的软件系统建模规范</w:t>
            </w:r>
          </w:p>
        </w:tc>
      </w:tr>
    </w:tbl>
    <w:p>
      <w:pPr>
        <w:pStyle w:val="4"/>
        <w:spacing w:before="5"/>
        <w:ind w:left="0" w:firstLine="160"/>
        <w:jc w:val="both"/>
        <w:rPr>
          <w:sz w:val="8"/>
        </w:rPr>
      </w:pPr>
    </w:p>
    <w:p>
      <w:pPr>
        <w:pStyle w:val="2"/>
        <w:ind w:left="0" w:firstLine="562"/>
        <w:jc w:val="both"/>
      </w:pPr>
      <w:bookmarkStart w:id="18" w:name="十、技术平台"/>
      <w:bookmarkEnd w:id="18"/>
    </w:p>
    <w:p>
      <w:pPr>
        <w:pStyle w:val="2"/>
        <w:ind w:left="0" w:firstLine="562"/>
        <w:jc w:val="both"/>
      </w:pPr>
      <w:r>
        <w:t>十、技术平台</w:t>
      </w:r>
    </w:p>
    <w:p>
      <w:pPr>
        <w:ind w:firstLine="466"/>
        <w:jc w:val="both"/>
        <w:rPr>
          <w:b/>
          <w:bCs/>
          <w:color w:val="C00000"/>
          <w:spacing w:val="-8"/>
          <w:sz w:val="24"/>
          <w:szCs w:val="24"/>
        </w:rPr>
      </w:pPr>
      <w:bookmarkStart w:id="19" w:name="（一）硬件环境"/>
      <w:bookmarkEnd w:id="19"/>
      <w:r>
        <w:rPr>
          <w:rFonts w:hint="eastAsia"/>
          <w:b/>
          <w:bCs/>
          <w:color w:val="C00000"/>
          <w:spacing w:val="-8"/>
          <w:sz w:val="24"/>
          <w:szCs w:val="24"/>
        </w:rPr>
        <w:t>（一）软件平台</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894"/>
        <w:gridCol w:w="4019"/>
        <w:gridCol w:w="1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423"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ind w:firstLine="0" w:firstLineChars="0"/>
              <w:jc w:val="center"/>
              <w:rPr>
                <w:rFonts w:cs="Songti SC Regular"/>
                <w:b/>
                <w:color w:val="C00000"/>
                <w:sz w:val="24"/>
              </w:rPr>
            </w:pPr>
            <w:r>
              <w:rPr>
                <w:rFonts w:hint="eastAsia" w:cs="Songti SC Regular"/>
                <w:b/>
                <w:color w:val="C00000"/>
                <w:sz w:val="24"/>
              </w:rPr>
              <w:t>序号</w:t>
            </w:r>
          </w:p>
        </w:tc>
        <w:tc>
          <w:tcPr>
            <w:tcW w:w="1111"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ind w:firstLine="0" w:firstLineChars="0"/>
              <w:jc w:val="center"/>
              <w:rPr>
                <w:rFonts w:cs="Songti SC Regular"/>
                <w:b/>
                <w:color w:val="C00000"/>
                <w:sz w:val="24"/>
              </w:rPr>
            </w:pPr>
            <w:r>
              <w:rPr>
                <w:rFonts w:hint="eastAsia" w:cs="Songti SC Regular"/>
                <w:b/>
                <w:color w:val="C00000"/>
                <w:sz w:val="24"/>
              </w:rPr>
              <w:t>软件名称</w:t>
            </w:r>
          </w:p>
        </w:tc>
        <w:tc>
          <w:tcPr>
            <w:tcW w:w="2357"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ind w:firstLine="0" w:firstLineChars="0"/>
              <w:jc w:val="center"/>
              <w:rPr>
                <w:rFonts w:cs="Songti SC Regular"/>
                <w:b/>
                <w:color w:val="C00000"/>
                <w:sz w:val="24"/>
              </w:rPr>
            </w:pPr>
            <w:r>
              <w:rPr>
                <w:rFonts w:hint="eastAsia" w:cs="Songti SC Regular"/>
                <w:b/>
                <w:color w:val="C00000"/>
                <w:sz w:val="24"/>
              </w:rPr>
              <w:t>设备基本功能描述</w:t>
            </w:r>
          </w:p>
        </w:tc>
        <w:tc>
          <w:tcPr>
            <w:tcW w:w="1109" w:type="pct"/>
            <w:tcBorders>
              <w:top w:val="single" w:color="auto" w:sz="4" w:space="0"/>
              <w:left w:val="single" w:color="auto" w:sz="4" w:space="0"/>
              <w:bottom w:val="single" w:color="auto" w:sz="4" w:space="0"/>
              <w:right w:val="single" w:color="auto" w:sz="4" w:space="0"/>
            </w:tcBorders>
          </w:tcPr>
          <w:p>
            <w:pPr>
              <w:snapToGrid w:val="0"/>
              <w:spacing w:line="440" w:lineRule="exact"/>
              <w:ind w:firstLine="0" w:firstLineChars="0"/>
              <w:jc w:val="center"/>
              <w:rPr>
                <w:rFonts w:cs="Songti SC Regular"/>
                <w:b/>
                <w:color w:val="C00000"/>
                <w:sz w:val="24"/>
              </w:rPr>
            </w:pPr>
            <w:r>
              <w:rPr>
                <w:rFonts w:hint="eastAsia" w:cs="Songti SC Regular"/>
                <w:b/>
                <w:color w:val="C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423" w:type="pct"/>
            <w:tcBorders>
              <w:top w:val="single" w:color="auto" w:sz="4" w:space="0"/>
              <w:left w:val="single" w:color="auto" w:sz="4" w:space="0"/>
              <w:bottom w:val="single" w:color="auto" w:sz="4" w:space="0"/>
              <w:right w:val="single" w:color="auto" w:sz="4" w:space="0"/>
            </w:tcBorders>
            <w:vAlign w:val="center"/>
          </w:tcPr>
          <w:p>
            <w:pPr>
              <w:pStyle w:val="24"/>
              <w:spacing w:line="440" w:lineRule="exact"/>
              <w:jc w:val="center"/>
              <w:rPr>
                <w:rFonts w:ascii="仿宋_GB2312" w:hAnsi="仿宋_GB2312" w:eastAsia="仿宋_GB2312" w:cs="Songti SC Regular"/>
                <w:color w:val="C00000"/>
              </w:rPr>
            </w:pPr>
            <w:r>
              <w:rPr>
                <w:rFonts w:hint="eastAsia" w:ascii="仿宋_GB2312" w:hAnsi="仿宋_GB2312" w:eastAsia="仿宋_GB2312" w:cs="Songti SC Regular"/>
                <w:color w:val="C00000"/>
              </w:rPr>
              <w:t>1</w:t>
            </w:r>
          </w:p>
        </w:tc>
        <w:tc>
          <w:tcPr>
            <w:tcW w:w="1111" w:type="pct"/>
            <w:tcBorders>
              <w:top w:val="single" w:color="auto" w:sz="4" w:space="0"/>
              <w:left w:val="single" w:color="auto" w:sz="4" w:space="0"/>
              <w:bottom w:val="single" w:color="auto" w:sz="4" w:space="0"/>
              <w:right w:val="single" w:color="auto" w:sz="4" w:space="0"/>
            </w:tcBorders>
            <w:vAlign w:val="center"/>
          </w:tcPr>
          <w:p>
            <w:pPr>
              <w:pStyle w:val="24"/>
              <w:spacing w:line="440" w:lineRule="exact"/>
              <w:rPr>
                <w:rFonts w:ascii="仿宋_GB2312" w:hAnsi="仿宋_GB2312" w:eastAsia="仿宋_GB2312" w:cs="Songti SC Regular"/>
                <w:color w:val="C00000"/>
                <w:lang w:eastAsia="zh-CN"/>
              </w:rPr>
            </w:pPr>
            <w:r>
              <w:rPr>
                <w:rFonts w:hint="eastAsia" w:ascii="仿宋_GB2312" w:hAnsi="仿宋_GB2312" w:eastAsia="仿宋_GB2312" w:cs="Songti SC Regular"/>
                <w:color w:val="C00000"/>
                <w:lang w:eastAsia="zh-CN"/>
              </w:rPr>
              <w:t>中慧云启Web技术实训平台</w:t>
            </w:r>
          </w:p>
        </w:tc>
        <w:tc>
          <w:tcPr>
            <w:tcW w:w="2357" w:type="pct"/>
            <w:tcBorders>
              <w:top w:val="single" w:color="auto" w:sz="4" w:space="0"/>
              <w:left w:val="single" w:color="auto" w:sz="4" w:space="0"/>
              <w:bottom w:val="single" w:color="auto" w:sz="4" w:space="0"/>
              <w:right w:val="single" w:color="auto" w:sz="4" w:space="0"/>
            </w:tcBorders>
            <w:vAlign w:val="center"/>
          </w:tcPr>
          <w:p>
            <w:pPr>
              <w:pStyle w:val="24"/>
              <w:spacing w:line="440" w:lineRule="exact"/>
              <w:rPr>
                <w:rFonts w:ascii="仿宋_GB2312" w:hAnsi="仿宋_GB2312" w:eastAsia="仿宋_GB2312"/>
                <w:color w:val="C00000"/>
                <w:lang w:eastAsia="zh-CN"/>
              </w:rPr>
            </w:pPr>
            <w:r>
              <w:rPr>
                <w:rFonts w:hint="eastAsia" w:ascii="仿宋_GB2312" w:hAnsi="仿宋_GB2312" w:eastAsia="仿宋_GB2312" w:cs="Songti SC Regular"/>
                <w:color w:val="C00000"/>
                <w:lang w:eastAsia="zh-CN"/>
              </w:rPr>
              <w:t>平台集成第三方MySql数据库管理软件、能稳定运行WordPress的PHP环境，并能够实现不同工位间的数据隔离。</w:t>
            </w:r>
          </w:p>
        </w:tc>
        <w:tc>
          <w:tcPr>
            <w:tcW w:w="1109" w:type="pct"/>
            <w:tcBorders>
              <w:top w:val="single" w:color="auto" w:sz="4" w:space="0"/>
              <w:left w:val="single" w:color="auto" w:sz="4" w:space="0"/>
              <w:bottom w:val="single" w:color="auto" w:sz="4" w:space="0"/>
              <w:right w:val="single" w:color="auto" w:sz="4" w:space="0"/>
            </w:tcBorders>
            <w:vAlign w:val="center"/>
          </w:tcPr>
          <w:p>
            <w:pPr>
              <w:pStyle w:val="24"/>
              <w:spacing w:line="440" w:lineRule="exact"/>
              <w:jc w:val="both"/>
              <w:rPr>
                <w:rFonts w:ascii="仿宋_GB2312" w:hAnsi="仿宋_GB2312" w:eastAsia="仿宋_GB2312" w:cs="Songti SC Regular"/>
                <w:color w:val="C00000"/>
                <w:lang w:eastAsia="zh-CN"/>
              </w:rPr>
            </w:pPr>
            <w:r>
              <w:rPr>
                <w:rFonts w:hint="eastAsia" w:ascii="仿宋_GB2312" w:hAnsi="仿宋_GB2312" w:eastAsia="仿宋_GB2312" w:cs="Songti SC Regular"/>
                <w:color w:val="C00000"/>
                <w:lang w:eastAsia="zh-CN"/>
              </w:rPr>
              <w:t>中慧云启科技集团有限公司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423" w:type="pct"/>
            <w:tcBorders>
              <w:top w:val="single" w:color="auto" w:sz="4" w:space="0"/>
              <w:left w:val="single" w:color="auto" w:sz="4" w:space="0"/>
              <w:bottom w:val="single" w:color="auto" w:sz="4" w:space="0"/>
              <w:right w:val="single" w:color="auto" w:sz="4" w:space="0"/>
            </w:tcBorders>
            <w:vAlign w:val="center"/>
          </w:tcPr>
          <w:p>
            <w:pPr>
              <w:pStyle w:val="24"/>
              <w:spacing w:line="440" w:lineRule="exact"/>
              <w:jc w:val="center"/>
              <w:rPr>
                <w:rFonts w:ascii="仿宋_GB2312" w:hAnsi="仿宋_GB2312" w:eastAsia="仿宋_GB2312" w:cs="Songti SC Regular"/>
                <w:color w:val="C00000"/>
              </w:rPr>
            </w:pPr>
            <w:r>
              <w:rPr>
                <w:rFonts w:hint="eastAsia" w:ascii="仿宋_GB2312" w:hAnsi="仿宋_GB2312" w:eastAsia="仿宋_GB2312" w:cs="Songti SC Regular"/>
                <w:color w:val="C00000"/>
              </w:rPr>
              <w:t>2</w:t>
            </w:r>
          </w:p>
        </w:tc>
        <w:tc>
          <w:tcPr>
            <w:tcW w:w="1111" w:type="pct"/>
            <w:tcBorders>
              <w:top w:val="single" w:color="auto" w:sz="4" w:space="0"/>
              <w:left w:val="single" w:color="auto" w:sz="4" w:space="0"/>
              <w:bottom w:val="single" w:color="auto" w:sz="4" w:space="0"/>
              <w:right w:val="single" w:color="auto" w:sz="4" w:space="0"/>
            </w:tcBorders>
            <w:vAlign w:val="center"/>
          </w:tcPr>
          <w:p>
            <w:pPr>
              <w:pStyle w:val="24"/>
              <w:spacing w:line="440" w:lineRule="exact"/>
              <w:rPr>
                <w:rFonts w:ascii="仿宋_GB2312" w:hAnsi="仿宋_GB2312" w:eastAsia="仿宋_GB2312" w:cs="Songti SC Regular"/>
                <w:color w:val="C00000"/>
              </w:rPr>
            </w:pPr>
            <w:r>
              <w:rPr>
                <w:rFonts w:hint="eastAsia" w:ascii="仿宋_GB2312" w:hAnsi="仿宋_GB2312" w:eastAsia="仿宋_GB2312" w:cs="Songti SC Regular"/>
                <w:color w:val="C00000"/>
              </w:rPr>
              <w:t>PC操作系统</w:t>
            </w:r>
          </w:p>
        </w:tc>
        <w:tc>
          <w:tcPr>
            <w:tcW w:w="2357" w:type="pct"/>
            <w:tcBorders>
              <w:top w:val="single" w:color="auto" w:sz="4" w:space="0"/>
              <w:left w:val="single" w:color="auto" w:sz="4" w:space="0"/>
              <w:bottom w:val="single" w:color="auto" w:sz="4" w:space="0"/>
              <w:right w:val="single" w:color="auto" w:sz="4" w:space="0"/>
            </w:tcBorders>
            <w:vAlign w:val="center"/>
          </w:tcPr>
          <w:p>
            <w:pPr>
              <w:pStyle w:val="24"/>
              <w:spacing w:line="440" w:lineRule="exact"/>
              <w:rPr>
                <w:rFonts w:ascii="仿宋_GB2312" w:hAnsi="仿宋_GB2312" w:eastAsia="仿宋_GB2312" w:cs="Songti SC Regular"/>
                <w:color w:val="C00000"/>
                <w:lang w:eastAsia="zh-CN"/>
              </w:rPr>
            </w:pPr>
            <w:r>
              <w:rPr>
                <w:rFonts w:hint="eastAsia" w:ascii="仿宋_GB2312" w:hAnsi="仿宋_GB2312" w:eastAsia="仿宋_GB2312" w:cs="Songti SC Regular"/>
                <w:color w:val="C00000"/>
              </w:rPr>
              <w:t xml:space="preserve">Windows </w:t>
            </w:r>
            <w:r>
              <w:rPr>
                <w:rFonts w:hint="eastAsia" w:ascii="仿宋_GB2312" w:hAnsi="仿宋_GB2312" w:eastAsia="仿宋_GB2312" w:cs="Songti SC Regular"/>
                <w:color w:val="C00000"/>
                <w:lang w:eastAsia="zh-CN"/>
              </w:rPr>
              <w:t>10</w:t>
            </w:r>
          </w:p>
        </w:tc>
        <w:tc>
          <w:tcPr>
            <w:tcW w:w="1109" w:type="pct"/>
            <w:tcBorders>
              <w:top w:val="single" w:color="auto" w:sz="4" w:space="0"/>
              <w:left w:val="single" w:color="auto" w:sz="4" w:space="0"/>
              <w:bottom w:val="single" w:color="auto" w:sz="4" w:space="0"/>
              <w:right w:val="single" w:color="auto" w:sz="4" w:space="0"/>
            </w:tcBorders>
            <w:vAlign w:val="center"/>
          </w:tcPr>
          <w:p>
            <w:pPr>
              <w:pStyle w:val="24"/>
              <w:spacing w:line="440" w:lineRule="exact"/>
              <w:jc w:val="both"/>
              <w:rPr>
                <w:rFonts w:ascii="仿宋_GB2312" w:hAnsi="仿宋_GB2312" w:eastAsia="仿宋_GB2312" w:cs="Songti SC Regular"/>
                <w:color w:val="C00000"/>
              </w:rPr>
            </w:pPr>
            <w:r>
              <w:rPr>
                <w:rFonts w:hint="eastAsia" w:ascii="仿宋_GB2312" w:hAnsi="仿宋_GB2312" w:eastAsia="仿宋_GB2312" w:cs="Songti SC Regular"/>
                <w:color w:val="C00000"/>
                <w:lang w:eastAsia="zh-CN"/>
              </w:rPr>
              <w:t>承办校提供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423" w:type="pct"/>
            <w:tcBorders>
              <w:top w:val="single" w:color="auto" w:sz="4" w:space="0"/>
              <w:left w:val="single" w:color="auto" w:sz="4" w:space="0"/>
              <w:bottom w:val="single" w:color="auto" w:sz="4" w:space="0"/>
              <w:right w:val="single" w:color="auto" w:sz="4" w:space="0"/>
            </w:tcBorders>
            <w:vAlign w:val="center"/>
          </w:tcPr>
          <w:p>
            <w:pPr>
              <w:pStyle w:val="24"/>
              <w:spacing w:line="440" w:lineRule="exact"/>
              <w:jc w:val="center"/>
              <w:rPr>
                <w:rFonts w:ascii="仿宋_GB2312" w:hAnsi="仿宋_GB2312" w:eastAsia="仿宋_GB2312" w:cs="Songti SC Regular"/>
                <w:color w:val="C00000"/>
              </w:rPr>
            </w:pPr>
            <w:r>
              <w:rPr>
                <w:rFonts w:hint="eastAsia" w:ascii="仿宋_GB2312" w:hAnsi="仿宋_GB2312" w:eastAsia="仿宋_GB2312" w:cs="Songti SC Regular"/>
                <w:color w:val="C00000"/>
              </w:rPr>
              <w:t>3</w:t>
            </w:r>
          </w:p>
        </w:tc>
        <w:tc>
          <w:tcPr>
            <w:tcW w:w="1111" w:type="pct"/>
            <w:tcBorders>
              <w:top w:val="single" w:color="auto" w:sz="4" w:space="0"/>
              <w:left w:val="single" w:color="auto" w:sz="4" w:space="0"/>
              <w:bottom w:val="single" w:color="auto" w:sz="4" w:space="0"/>
              <w:right w:val="single" w:color="auto" w:sz="4" w:space="0"/>
            </w:tcBorders>
            <w:vAlign w:val="center"/>
          </w:tcPr>
          <w:p>
            <w:pPr>
              <w:pStyle w:val="24"/>
              <w:spacing w:line="440" w:lineRule="exact"/>
              <w:rPr>
                <w:rFonts w:ascii="仿宋_GB2312" w:hAnsi="仿宋_GB2312" w:eastAsia="仿宋_GB2312" w:cs="Songti SC Regular"/>
                <w:color w:val="C00000"/>
                <w:lang w:eastAsia="zh-CN"/>
              </w:rPr>
            </w:pPr>
            <w:r>
              <w:rPr>
                <w:rFonts w:hint="eastAsia" w:ascii="仿宋_GB2312" w:hAnsi="仿宋_GB2312" w:eastAsia="仿宋_GB2312" w:cs="Songti SC Regular"/>
                <w:color w:val="C00000"/>
                <w:lang w:eastAsia="zh-CN"/>
              </w:rPr>
              <w:t>软件开发环境</w:t>
            </w:r>
          </w:p>
        </w:tc>
        <w:tc>
          <w:tcPr>
            <w:tcW w:w="2357" w:type="pct"/>
            <w:tcBorders>
              <w:top w:val="single" w:color="auto" w:sz="4" w:space="0"/>
              <w:left w:val="single" w:color="auto" w:sz="4" w:space="0"/>
              <w:bottom w:val="single" w:color="auto" w:sz="4" w:space="0"/>
              <w:right w:val="single" w:color="auto" w:sz="4" w:space="0"/>
            </w:tcBorders>
            <w:vAlign w:val="center"/>
          </w:tcPr>
          <w:p>
            <w:pPr>
              <w:pStyle w:val="24"/>
              <w:spacing w:line="276" w:lineRule="auto"/>
              <w:rPr>
                <w:rFonts w:ascii="仿宋_GB2312" w:hAnsi="仿宋_GB2312" w:eastAsia="仿宋_GB2312" w:cs="Songti SC Regular"/>
                <w:color w:val="C00000"/>
              </w:rPr>
            </w:pPr>
            <w:r>
              <w:rPr>
                <w:rFonts w:hint="eastAsia" w:ascii="仿宋_GB2312" w:hAnsi="仿宋_GB2312" w:eastAsia="仿宋_GB2312" w:cs="Songti SC Regular"/>
                <w:color w:val="C00000"/>
              </w:rPr>
              <w:t>Adobe Photoshop CC2019 or upper</w:t>
            </w:r>
          </w:p>
          <w:p>
            <w:pPr>
              <w:pStyle w:val="24"/>
              <w:spacing w:line="276" w:lineRule="auto"/>
              <w:rPr>
                <w:rFonts w:ascii="仿宋_GB2312" w:hAnsi="仿宋_GB2312" w:eastAsia="仿宋_GB2312" w:cs="Songti SC Regular"/>
                <w:color w:val="C00000"/>
              </w:rPr>
            </w:pPr>
            <w:r>
              <w:rPr>
                <w:rFonts w:hint="eastAsia" w:ascii="仿宋_GB2312" w:hAnsi="仿宋_GB2312" w:eastAsia="仿宋_GB2312" w:cs="Songti SC Regular"/>
                <w:color w:val="C00000"/>
              </w:rPr>
              <w:t>Adobe Dreamweaver CC2019 or upper</w:t>
            </w:r>
          </w:p>
          <w:p>
            <w:pPr>
              <w:pStyle w:val="24"/>
              <w:spacing w:line="276" w:lineRule="auto"/>
              <w:rPr>
                <w:rFonts w:ascii="仿宋_GB2312" w:hAnsi="仿宋_GB2312" w:eastAsia="仿宋_GB2312" w:cs="Songti SC Regular"/>
                <w:color w:val="C00000"/>
              </w:rPr>
            </w:pPr>
            <w:r>
              <w:rPr>
                <w:rFonts w:hint="eastAsia" w:ascii="仿宋_GB2312" w:hAnsi="仿宋_GB2312" w:eastAsia="仿宋_GB2312" w:cs="Songti SC Regular"/>
                <w:color w:val="C00000"/>
              </w:rPr>
              <w:t>Adobe Illustrator CC2019 or upper</w:t>
            </w:r>
          </w:p>
          <w:p>
            <w:pPr>
              <w:pStyle w:val="24"/>
              <w:spacing w:line="276" w:lineRule="auto"/>
              <w:rPr>
                <w:rFonts w:ascii="仿宋_GB2312" w:hAnsi="仿宋_GB2312" w:eastAsia="仿宋_GB2312" w:cs="Songti SC Regular"/>
                <w:color w:val="C00000"/>
              </w:rPr>
            </w:pPr>
            <w:r>
              <w:rPr>
                <w:rFonts w:hint="eastAsia" w:ascii="仿宋_GB2312" w:hAnsi="仿宋_GB2312" w:eastAsia="仿宋_GB2312" w:cs="Songti SC Regular"/>
                <w:color w:val="C00000"/>
              </w:rPr>
              <w:t>XAMPP 7.2.5 or upper</w:t>
            </w:r>
          </w:p>
          <w:p>
            <w:pPr>
              <w:pStyle w:val="24"/>
              <w:spacing w:line="276" w:lineRule="auto"/>
              <w:rPr>
                <w:rFonts w:ascii="仿宋_GB2312" w:hAnsi="仿宋_GB2312" w:eastAsia="仿宋_GB2312" w:cs="Songti SC Regular"/>
                <w:color w:val="C00000"/>
              </w:rPr>
            </w:pPr>
            <w:r>
              <w:rPr>
                <w:rFonts w:hint="eastAsia" w:ascii="仿宋_GB2312" w:hAnsi="仿宋_GB2312" w:eastAsia="仿宋_GB2312" w:cs="Songti SC Regular"/>
                <w:color w:val="C00000"/>
              </w:rPr>
              <w:t>Firefox Developer V</w:t>
            </w:r>
            <w:r>
              <w:rPr>
                <w:rFonts w:ascii="仿宋_GB2312" w:hAnsi="仿宋_GB2312" w:eastAsia="仿宋_GB2312" w:cs="Songti SC Regular"/>
                <w:color w:val="C00000"/>
              </w:rPr>
              <w:t>94</w:t>
            </w:r>
            <w:r>
              <w:rPr>
                <w:rFonts w:hint="eastAsia" w:ascii="仿宋_GB2312" w:hAnsi="仿宋_GB2312" w:eastAsia="仿宋_GB2312" w:cs="Songti SC Regular"/>
                <w:color w:val="C00000"/>
              </w:rPr>
              <w:t xml:space="preserve"> or</w:t>
            </w:r>
            <w:r>
              <w:rPr>
                <w:rFonts w:ascii="仿宋_GB2312" w:hAnsi="仿宋_GB2312" w:eastAsia="仿宋_GB2312" w:cs="Songti SC Regular"/>
                <w:color w:val="C00000"/>
              </w:rPr>
              <w:t xml:space="preserve"> </w:t>
            </w:r>
            <w:r>
              <w:rPr>
                <w:rFonts w:hint="eastAsia" w:ascii="仿宋_GB2312" w:hAnsi="仿宋_GB2312" w:eastAsia="仿宋_GB2312" w:cs="Songti SC Regular"/>
                <w:color w:val="C00000"/>
              </w:rPr>
              <w:t>upper</w:t>
            </w:r>
          </w:p>
          <w:p>
            <w:pPr>
              <w:pStyle w:val="24"/>
              <w:spacing w:line="276" w:lineRule="auto"/>
              <w:rPr>
                <w:rFonts w:ascii="仿宋_GB2312" w:hAnsi="仿宋_GB2312" w:eastAsia="仿宋_GB2312" w:cs="Songti SC Regular"/>
                <w:color w:val="C00000"/>
              </w:rPr>
            </w:pPr>
            <w:r>
              <w:rPr>
                <w:rFonts w:hint="eastAsia" w:ascii="仿宋_GB2312" w:hAnsi="仿宋_GB2312" w:eastAsia="仿宋_GB2312" w:cs="Songti SC Regular"/>
                <w:color w:val="C00000"/>
              </w:rPr>
              <w:t>Chrome V</w:t>
            </w:r>
            <w:r>
              <w:rPr>
                <w:rFonts w:ascii="仿宋_GB2312" w:hAnsi="仿宋_GB2312" w:eastAsia="仿宋_GB2312" w:cs="Songti SC Regular"/>
                <w:color w:val="C00000"/>
              </w:rPr>
              <w:t>94</w:t>
            </w:r>
            <w:r>
              <w:rPr>
                <w:rFonts w:hint="eastAsia" w:ascii="仿宋_GB2312" w:hAnsi="仿宋_GB2312" w:eastAsia="仿宋_GB2312" w:cs="Songti SC Regular"/>
                <w:color w:val="C00000"/>
                <w:lang w:eastAsia="zh-CN"/>
              </w:rPr>
              <w:t xml:space="preserve"> </w:t>
            </w:r>
            <w:r>
              <w:rPr>
                <w:rFonts w:hint="eastAsia" w:ascii="仿宋_GB2312" w:hAnsi="仿宋_GB2312" w:eastAsia="仿宋_GB2312" w:cs="Songti SC Regular"/>
                <w:color w:val="C00000"/>
              </w:rPr>
              <w:t>or upper</w:t>
            </w:r>
          </w:p>
          <w:p>
            <w:pPr>
              <w:pStyle w:val="24"/>
              <w:spacing w:line="276" w:lineRule="auto"/>
              <w:rPr>
                <w:rFonts w:ascii="仿宋_GB2312" w:hAnsi="仿宋_GB2312" w:eastAsia="仿宋_GB2312" w:cs="Songti SC Regular"/>
                <w:color w:val="C00000"/>
              </w:rPr>
            </w:pPr>
            <w:r>
              <w:rPr>
                <w:rFonts w:hint="eastAsia" w:ascii="仿宋_GB2312" w:hAnsi="仿宋_GB2312" w:eastAsia="仿宋_GB2312" w:cs="Songti SC Regular"/>
                <w:color w:val="C00000"/>
              </w:rPr>
              <w:t>MS Office 2016 Pro</w:t>
            </w:r>
          </w:p>
          <w:p>
            <w:pPr>
              <w:pStyle w:val="24"/>
              <w:spacing w:line="276" w:lineRule="auto"/>
              <w:rPr>
                <w:rFonts w:ascii="仿宋_GB2312" w:hAnsi="仿宋_GB2312" w:eastAsia="仿宋_GB2312" w:cs="Songti SC Regular"/>
                <w:color w:val="C00000"/>
              </w:rPr>
            </w:pPr>
            <w:r>
              <w:rPr>
                <w:rFonts w:hint="eastAsia" w:ascii="仿宋_GB2312" w:hAnsi="仿宋_GB2312" w:eastAsia="仿宋_GB2312" w:cs="Songti SC Regular"/>
                <w:color w:val="C00000"/>
              </w:rPr>
              <w:t>EditPlus 5.0 or upper</w:t>
            </w:r>
          </w:p>
          <w:p>
            <w:pPr>
              <w:pStyle w:val="24"/>
              <w:spacing w:line="276" w:lineRule="auto"/>
              <w:rPr>
                <w:rFonts w:ascii="仿宋_GB2312" w:hAnsi="仿宋_GB2312" w:eastAsia="仿宋_GB2312" w:cs="Songti SC Regular"/>
                <w:color w:val="C00000"/>
              </w:rPr>
            </w:pPr>
            <w:r>
              <w:rPr>
                <w:rFonts w:hint="eastAsia" w:ascii="仿宋_GB2312" w:hAnsi="仿宋_GB2312" w:eastAsia="仿宋_GB2312" w:cs="Songti SC Regular"/>
                <w:color w:val="C00000"/>
              </w:rPr>
              <w:t>PHPStorm 202</w:t>
            </w:r>
            <w:r>
              <w:rPr>
                <w:rFonts w:ascii="仿宋_GB2312" w:hAnsi="仿宋_GB2312" w:eastAsia="仿宋_GB2312" w:cs="Songti SC Regular"/>
                <w:color w:val="C00000"/>
              </w:rPr>
              <w:t>0.1</w:t>
            </w:r>
            <w:r>
              <w:rPr>
                <w:rFonts w:hint="eastAsia" w:ascii="仿宋_GB2312" w:hAnsi="仿宋_GB2312" w:eastAsia="仿宋_GB2312" w:cs="Songti SC Regular"/>
                <w:color w:val="C00000"/>
              </w:rPr>
              <w:t xml:space="preserve"> or upper</w:t>
            </w:r>
          </w:p>
          <w:p>
            <w:pPr>
              <w:pStyle w:val="24"/>
              <w:spacing w:line="276" w:lineRule="auto"/>
              <w:rPr>
                <w:rFonts w:ascii="仿宋_GB2312" w:hAnsi="仿宋_GB2312" w:eastAsia="仿宋_GB2312" w:cs="Songti SC Regular"/>
                <w:color w:val="C00000"/>
              </w:rPr>
            </w:pPr>
            <w:r>
              <w:rPr>
                <w:rFonts w:hint="eastAsia" w:ascii="仿宋_GB2312" w:hAnsi="仿宋_GB2312" w:eastAsia="仿宋_GB2312" w:cs="Songti SC Regular"/>
                <w:color w:val="C00000"/>
              </w:rPr>
              <w:t>Sublime build3143 or upper</w:t>
            </w:r>
          </w:p>
          <w:p>
            <w:pPr>
              <w:pStyle w:val="24"/>
              <w:spacing w:line="276" w:lineRule="auto"/>
              <w:rPr>
                <w:rFonts w:ascii="仿宋_GB2312" w:hAnsi="仿宋_GB2312" w:eastAsia="仿宋_GB2312" w:cs="Songti SC Regular"/>
                <w:color w:val="C00000"/>
              </w:rPr>
            </w:pPr>
            <w:r>
              <w:rPr>
                <w:rFonts w:hint="eastAsia" w:ascii="仿宋_GB2312" w:hAnsi="仿宋_GB2312" w:eastAsia="仿宋_GB2312" w:cs="Songti SC Regular"/>
                <w:color w:val="C00000"/>
              </w:rPr>
              <w:t>WinRAR</w:t>
            </w:r>
          </w:p>
          <w:p>
            <w:pPr>
              <w:pStyle w:val="24"/>
              <w:spacing w:line="276" w:lineRule="auto"/>
              <w:rPr>
                <w:rFonts w:ascii="仿宋_GB2312" w:hAnsi="仿宋_GB2312" w:eastAsia="仿宋_GB2312" w:cs="Songti SC Regular"/>
                <w:color w:val="C00000"/>
              </w:rPr>
            </w:pPr>
            <w:r>
              <w:rPr>
                <w:rFonts w:hint="eastAsia" w:ascii="仿宋_GB2312" w:hAnsi="仿宋_GB2312" w:eastAsia="仿宋_GB2312" w:cs="Songti SC Regular"/>
                <w:color w:val="C00000"/>
              </w:rPr>
              <w:t>FileZilla 3.42.0 or upper</w:t>
            </w:r>
          </w:p>
          <w:p>
            <w:pPr>
              <w:pStyle w:val="24"/>
              <w:spacing w:line="276" w:lineRule="auto"/>
              <w:rPr>
                <w:rFonts w:ascii="仿宋_GB2312" w:hAnsi="仿宋_GB2312" w:eastAsia="仿宋_GB2312" w:cs="Songti SC Regular"/>
                <w:color w:val="C00000"/>
                <w:sz w:val="24"/>
                <w:szCs w:val="24"/>
                <w:lang w:eastAsia="zh-CN"/>
              </w:rPr>
            </w:pPr>
            <w:r>
              <w:rPr>
                <w:rFonts w:hint="eastAsia" w:ascii="仿宋_GB2312" w:hAnsi="仿宋_GB2312" w:eastAsia="仿宋_GB2312" w:cs="Songti SC Regular"/>
                <w:color w:val="C00000"/>
              </w:rPr>
              <w:t>Postman 7.0 or upper</w:t>
            </w:r>
          </w:p>
        </w:tc>
        <w:tc>
          <w:tcPr>
            <w:tcW w:w="1109" w:type="pct"/>
            <w:tcBorders>
              <w:top w:val="single" w:color="auto" w:sz="4" w:space="0"/>
              <w:left w:val="single" w:color="auto" w:sz="4" w:space="0"/>
              <w:bottom w:val="single" w:color="auto" w:sz="4" w:space="0"/>
              <w:right w:val="single" w:color="auto" w:sz="4" w:space="0"/>
            </w:tcBorders>
            <w:vAlign w:val="center"/>
          </w:tcPr>
          <w:p>
            <w:pPr>
              <w:pStyle w:val="24"/>
              <w:spacing w:line="440" w:lineRule="exact"/>
              <w:jc w:val="both"/>
              <w:rPr>
                <w:rFonts w:ascii="仿宋_GB2312" w:hAnsi="仿宋_GB2312" w:eastAsia="仿宋_GB2312" w:cs="Songti SC Regular"/>
                <w:color w:val="C00000"/>
                <w:lang w:eastAsia="zh-CN"/>
              </w:rPr>
            </w:pPr>
            <w:r>
              <w:rPr>
                <w:rFonts w:hint="eastAsia" w:ascii="仿宋_GB2312" w:hAnsi="仿宋_GB2312" w:eastAsia="仿宋_GB2312" w:cs="Songti SC Regular"/>
                <w:color w:val="C00000"/>
                <w:lang w:eastAsia="zh-CN"/>
              </w:rPr>
              <w:t>承办校提供</w:t>
            </w:r>
          </w:p>
        </w:tc>
      </w:tr>
    </w:tbl>
    <w:p>
      <w:pPr>
        <w:ind w:firstLine="466"/>
        <w:jc w:val="both"/>
        <w:rPr>
          <w:b/>
          <w:bCs/>
          <w:color w:val="C00000"/>
          <w:spacing w:val="-8"/>
          <w:sz w:val="24"/>
          <w:szCs w:val="24"/>
        </w:rPr>
      </w:pPr>
    </w:p>
    <w:p>
      <w:pPr>
        <w:ind w:firstLine="466"/>
        <w:jc w:val="both"/>
        <w:rPr>
          <w:b/>
          <w:bCs/>
          <w:color w:val="C00000"/>
          <w:spacing w:val="-8"/>
          <w:sz w:val="24"/>
          <w:szCs w:val="24"/>
        </w:rPr>
      </w:pPr>
      <w:r>
        <w:rPr>
          <w:rFonts w:hint="eastAsia"/>
          <w:b/>
          <w:bCs/>
          <w:color w:val="C00000"/>
          <w:spacing w:val="-8"/>
          <w:sz w:val="24"/>
          <w:szCs w:val="24"/>
        </w:rPr>
        <w:t>（二）硬件平台</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1958"/>
        <w:gridCol w:w="3895"/>
        <w:gridCol w:w="1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26"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ind w:firstLine="0" w:firstLineChars="0"/>
              <w:jc w:val="center"/>
              <w:rPr>
                <w:rFonts w:cs="Songti SC Regular"/>
                <w:b/>
                <w:color w:val="C00000"/>
                <w:sz w:val="24"/>
              </w:rPr>
            </w:pPr>
            <w:r>
              <w:rPr>
                <w:rFonts w:hint="eastAsia" w:cs="Songti SC Regular"/>
                <w:b/>
                <w:color w:val="C00000"/>
                <w:sz w:val="24"/>
              </w:rPr>
              <w:t>序号</w:t>
            </w:r>
          </w:p>
        </w:tc>
        <w:tc>
          <w:tcPr>
            <w:tcW w:w="1148"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ind w:firstLine="0" w:firstLineChars="0"/>
              <w:jc w:val="center"/>
              <w:rPr>
                <w:rFonts w:cs="Songti SC Regular"/>
                <w:b/>
                <w:color w:val="C00000"/>
                <w:sz w:val="24"/>
              </w:rPr>
            </w:pPr>
            <w:r>
              <w:rPr>
                <w:rFonts w:hint="eastAsia" w:cs="Songti SC Regular"/>
                <w:b/>
                <w:color w:val="C00000"/>
                <w:sz w:val="24"/>
              </w:rPr>
              <w:t>设备名称</w:t>
            </w:r>
          </w:p>
        </w:tc>
        <w:tc>
          <w:tcPr>
            <w:tcW w:w="2284"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ind w:firstLine="0" w:firstLineChars="0"/>
              <w:jc w:val="center"/>
              <w:rPr>
                <w:rFonts w:cs="Songti SC Regular"/>
                <w:b/>
                <w:color w:val="C00000"/>
                <w:sz w:val="24"/>
              </w:rPr>
            </w:pPr>
            <w:r>
              <w:rPr>
                <w:rFonts w:hint="eastAsia" w:cs="Songti SC Regular"/>
                <w:b/>
                <w:color w:val="C00000"/>
                <w:sz w:val="24"/>
              </w:rPr>
              <w:t>设备基本功能描述</w:t>
            </w:r>
          </w:p>
        </w:tc>
        <w:tc>
          <w:tcPr>
            <w:tcW w:w="1142" w:type="pct"/>
            <w:tcBorders>
              <w:top w:val="single" w:color="auto" w:sz="4" w:space="0"/>
              <w:left w:val="single" w:color="auto" w:sz="4" w:space="0"/>
              <w:bottom w:val="single" w:color="auto" w:sz="4" w:space="0"/>
              <w:right w:val="single" w:color="auto" w:sz="4" w:space="0"/>
            </w:tcBorders>
            <w:vAlign w:val="center"/>
          </w:tcPr>
          <w:p>
            <w:pPr>
              <w:snapToGrid w:val="0"/>
              <w:spacing w:line="440" w:lineRule="exact"/>
              <w:ind w:firstLine="0" w:firstLineChars="0"/>
              <w:jc w:val="center"/>
              <w:rPr>
                <w:rFonts w:cs="Songti SC Regular"/>
                <w:b/>
                <w:color w:val="C00000"/>
                <w:sz w:val="24"/>
              </w:rPr>
            </w:pPr>
            <w:r>
              <w:rPr>
                <w:rFonts w:hint="eastAsia" w:cs="Songti SC Regular"/>
                <w:b/>
                <w:color w:val="C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426" w:type="pct"/>
            <w:tcBorders>
              <w:top w:val="single" w:color="auto" w:sz="4" w:space="0"/>
              <w:left w:val="single" w:color="auto" w:sz="4" w:space="0"/>
              <w:bottom w:val="single" w:color="auto" w:sz="4" w:space="0"/>
              <w:right w:val="single" w:color="auto" w:sz="4" w:space="0"/>
            </w:tcBorders>
            <w:vAlign w:val="center"/>
          </w:tcPr>
          <w:p>
            <w:pPr>
              <w:pStyle w:val="24"/>
              <w:spacing w:line="440" w:lineRule="exact"/>
              <w:jc w:val="center"/>
              <w:rPr>
                <w:rFonts w:ascii="仿宋_GB2312" w:hAnsi="仿宋_GB2312" w:eastAsia="仿宋_GB2312" w:cs="Songti SC Regular"/>
                <w:color w:val="C00000"/>
                <w:lang w:eastAsia="zh-CN"/>
              </w:rPr>
            </w:pPr>
            <w:r>
              <w:rPr>
                <w:rFonts w:hint="eastAsia" w:ascii="仿宋_GB2312" w:hAnsi="仿宋_GB2312" w:eastAsia="仿宋_GB2312" w:cs="Songti SC Regular"/>
                <w:color w:val="C00000"/>
                <w:lang w:eastAsia="zh-CN"/>
              </w:rPr>
              <w:t>1</w:t>
            </w:r>
          </w:p>
        </w:tc>
        <w:tc>
          <w:tcPr>
            <w:tcW w:w="1148" w:type="pct"/>
            <w:tcBorders>
              <w:top w:val="single" w:color="auto" w:sz="4" w:space="0"/>
              <w:left w:val="single" w:color="auto" w:sz="4" w:space="0"/>
              <w:bottom w:val="single" w:color="auto" w:sz="4" w:space="0"/>
              <w:right w:val="single" w:color="auto" w:sz="4" w:space="0"/>
            </w:tcBorders>
            <w:vAlign w:val="center"/>
          </w:tcPr>
          <w:p>
            <w:pPr>
              <w:pStyle w:val="24"/>
              <w:spacing w:line="440" w:lineRule="exact"/>
              <w:rPr>
                <w:rFonts w:ascii="仿宋_GB2312" w:hAnsi="仿宋_GB2312" w:eastAsia="仿宋_GB2312" w:cs="Songti SC Regular"/>
                <w:color w:val="C00000"/>
                <w:lang w:eastAsia="zh-CN"/>
              </w:rPr>
            </w:pPr>
            <w:r>
              <w:rPr>
                <w:rFonts w:hint="eastAsia" w:ascii="仿宋_GB2312" w:hAnsi="仿宋_GB2312" w:eastAsia="仿宋_GB2312" w:cs="Songti SC Regular"/>
                <w:color w:val="C00000"/>
                <w:lang w:eastAsia="zh-CN"/>
              </w:rPr>
              <w:t>交换机/集线器</w:t>
            </w:r>
          </w:p>
        </w:tc>
        <w:tc>
          <w:tcPr>
            <w:tcW w:w="2284" w:type="pct"/>
            <w:tcBorders>
              <w:top w:val="single" w:color="auto" w:sz="4" w:space="0"/>
              <w:left w:val="single" w:color="auto" w:sz="4" w:space="0"/>
              <w:bottom w:val="single" w:color="auto" w:sz="4" w:space="0"/>
              <w:right w:val="single" w:color="auto" w:sz="4" w:space="0"/>
            </w:tcBorders>
            <w:vAlign w:val="center"/>
          </w:tcPr>
          <w:p>
            <w:pPr>
              <w:pStyle w:val="24"/>
              <w:spacing w:line="440" w:lineRule="exact"/>
              <w:rPr>
                <w:rFonts w:ascii="仿宋_GB2312" w:hAnsi="仿宋_GB2312" w:eastAsia="仿宋_GB2312" w:cs="Songti SC Regular"/>
                <w:color w:val="C00000"/>
                <w:lang w:eastAsia="zh-CN"/>
              </w:rPr>
            </w:pPr>
            <w:r>
              <w:rPr>
                <w:rFonts w:hint="eastAsia" w:ascii="仿宋_GB2312" w:hAnsi="仿宋_GB2312" w:eastAsia="仿宋_GB2312" w:cs="Songti SC Regular"/>
                <w:color w:val="C00000"/>
                <w:lang w:eastAsia="zh-CN"/>
              </w:rPr>
              <w:t>具备4口集线器功能，配置参赛队局域网。</w:t>
            </w:r>
          </w:p>
        </w:tc>
        <w:tc>
          <w:tcPr>
            <w:tcW w:w="1142" w:type="pct"/>
            <w:tcBorders>
              <w:top w:val="single" w:color="auto" w:sz="4" w:space="0"/>
              <w:left w:val="single" w:color="auto" w:sz="4" w:space="0"/>
              <w:bottom w:val="single" w:color="auto" w:sz="4" w:space="0"/>
              <w:right w:val="single" w:color="auto" w:sz="4" w:space="0"/>
            </w:tcBorders>
            <w:vAlign w:val="center"/>
          </w:tcPr>
          <w:p>
            <w:pPr>
              <w:pStyle w:val="24"/>
              <w:spacing w:line="440" w:lineRule="exact"/>
              <w:jc w:val="both"/>
              <w:rPr>
                <w:rFonts w:ascii="仿宋_GB2312" w:hAnsi="仿宋_GB2312" w:eastAsia="仿宋_GB2312" w:cs="Songti SC Regular"/>
                <w:color w:val="C00000"/>
                <w:lang w:eastAsia="zh-CN"/>
              </w:rPr>
            </w:pPr>
            <w:r>
              <w:rPr>
                <w:rFonts w:hint="eastAsia" w:ascii="仿宋_GB2312" w:hAnsi="仿宋_GB2312" w:eastAsia="仿宋_GB2312" w:cs="Songti SC Regular"/>
                <w:color w:val="C00000"/>
              </w:rPr>
              <w:t>承办校</w:t>
            </w:r>
            <w:r>
              <w:rPr>
                <w:rFonts w:hint="eastAsia" w:ascii="仿宋_GB2312" w:hAnsi="仿宋_GB2312" w:eastAsia="仿宋_GB2312" w:cs="Songti SC Regular"/>
                <w:color w:val="C00000"/>
                <w:lang w:eastAsia="zh-CN"/>
              </w:rPr>
              <w:t>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426" w:type="pct"/>
            <w:tcBorders>
              <w:top w:val="single" w:color="auto" w:sz="4" w:space="0"/>
              <w:left w:val="single" w:color="auto" w:sz="4" w:space="0"/>
              <w:bottom w:val="single" w:color="auto" w:sz="4" w:space="0"/>
              <w:right w:val="single" w:color="auto" w:sz="4" w:space="0"/>
            </w:tcBorders>
            <w:vAlign w:val="center"/>
          </w:tcPr>
          <w:p>
            <w:pPr>
              <w:pStyle w:val="24"/>
              <w:spacing w:line="440" w:lineRule="exact"/>
              <w:jc w:val="center"/>
              <w:rPr>
                <w:rFonts w:ascii="仿宋_GB2312" w:hAnsi="仿宋_GB2312" w:eastAsia="仿宋_GB2312" w:cs="Songti SC Regular"/>
                <w:color w:val="C00000"/>
                <w:lang w:eastAsia="zh-CN"/>
              </w:rPr>
            </w:pPr>
            <w:r>
              <w:rPr>
                <w:rFonts w:hint="eastAsia" w:ascii="仿宋_GB2312" w:hAnsi="仿宋_GB2312" w:eastAsia="仿宋_GB2312" w:cs="Songti SC Regular"/>
                <w:color w:val="C00000"/>
                <w:lang w:eastAsia="zh-CN"/>
              </w:rPr>
              <w:t>2</w:t>
            </w:r>
          </w:p>
        </w:tc>
        <w:tc>
          <w:tcPr>
            <w:tcW w:w="1148" w:type="pct"/>
            <w:tcBorders>
              <w:top w:val="single" w:color="auto" w:sz="4" w:space="0"/>
              <w:left w:val="single" w:color="auto" w:sz="4" w:space="0"/>
              <w:bottom w:val="single" w:color="auto" w:sz="4" w:space="0"/>
              <w:right w:val="single" w:color="auto" w:sz="4" w:space="0"/>
            </w:tcBorders>
            <w:vAlign w:val="center"/>
          </w:tcPr>
          <w:p>
            <w:pPr>
              <w:pStyle w:val="24"/>
              <w:spacing w:line="440" w:lineRule="exact"/>
              <w:rPr>
                <w:rFonts w:ascii="仿宋_GB2312" w:hAnsi="仿宋_GB2312" w:eastAsia="仿宋_GB2312" w:cs="Songti SC Regular"/>
                <w:color w:val="C00000"/>
                <w:lang w:eastAsia="zh-CN"/>
              </w:rPr>
            </w:pPr>
            <w:r>
              <w:rPr>
                <w:rFonts w:hint="eastAsia" w:ascii="仿宋_GB2312" w:hAnsi="仿宋_GB2312" w:eastAsia="仿宋_GB2312" w:cs="Songti SC Regular"/>
                <w:color w:val="C00000"/>
                <w:lang w:eastAsia="zh-CN"/>
              </w:rPr>
              <w:t>选手</w:t>
            </w:r>
            <w:r>
              <w:rPr>
                <w:rFonts w:hint="eastAsia" w:ascii="仿宋_GB2312" w:hAnsi="仿宋_GB2312" w:eastAsia="仿宋_GB2312" w:cs="Songti SC Regular"/>
                <w:color w:val="C00000"/>
              </w:rPr>
              <w:t>PC</w:t>
            </w:r>
            <w:r>
              <w:rPr>
                <w:rFonts w:hint="eastAsia" w:ascii="仿宋_GB2312" w:hAnsi="仿宋_GB2312" w:eastAsia="仿宋_GB2312" w:cs="Songti SC Regular"/>
                <w:color w:val="C00000"/>
                <w:lang w:eastAsia="zh-CN"/>
              </w:rPr>
              <w:t>机</w:t>
            </w:r>
          </w:p>
        </w:tc>
        <w:tc>
          <w:tcPr>
            <w:tcW w:w="2284" w:type="pct"/>
            <w:tcBorders>
              <w:top w:val="single" w:color="auto" w:sz="4" w:space="0"/>
              <w:left w:val="single" w:color="auto" w:sz="4" w:space="0"/>
              <w:bottom w:val="single" w:color="auto" w:sz="4" w:space="0"/>
              <w:right w:val="single" w:color="auto" w:sz="4" w:space="0"/>
            </w:tcBorders>
            <w:vAlign w:val="center"/>
          </w:tcPr>
          <w:p>
            <w:pPr>
              <w:pStyle w:val="24"/>
              <w:spacing w:line="440" w:lineRule="exact"/>
              <w:rPr>
                <w:rFonts w:ascii="仿宋_GB2312" w:hAnsi="仿宋_GB2312" w:eastAsia="仿宋_GB2312" w:cs="Songti SC Regular"/>
                <w:color w:val="C00000"/>
                <w:lang w:eastAsia="zh-CN"/>
              </w:rPr>
            </w:pPr>
            <w:r>
              <w:rPr>
                <w:rFonts w:hint="eastAsia" w:ascii="仿宋_GB2312" w:hAnsi="仿宋_GB2312" w:eastAsia="仿宋_GB2312" w:cs="Songti SC Regular"/>
                <w:color w:val="C00000"/>
                <w:lang w:eastAsia="zh-CN"/>
              </w:rPr>
              <w:t>参赛选手用机，Intel酷睿i5或以上级别处理器，8GB以上内存，320G以上硬盘，千兆网卡。</w:t>
            </w:r>
          </w:p>
        </w:tc>
        <w:tc>
          <w:tcPr>
            <w:tcW w:w="1142" w:type="pct"/>
            <w:tcBorders>
              <w:top w:val="single" w:color="auto" w:sz="4" w:space="0"/>
              <w:left w:val="single" w:color="auto" w:sz="4" w:space="0"/>
              <w:bottom w:val="single" w:color="auto" w:sz="4" w:space="0"/>
              <w:right w:val="single" w:color="auto" w:sz="4" w:space="0"/>
            </w:tcBorders>
            <w:vAlign w:val="center"/>
          </w:tcPr>
          <w:p>
            <w:pPr>
              <w:pStyle w:val="24"/>
              <w:spacing w:line="440" w:lineRule="exact"/>
              <w:jc w:val="both"/>
              <w:rPr>
                <w:rFonts w:ascii="仿宋_GB2312" w:hAnsi="仿宋_GB2312" w:eastAsia="仿宋_GB2312" w:cs="Songti SC Regular"/>
                <w:color w:val="C00000"/>
              </w:rPr>
            </w:pPr>
            <w:r>
              <w:rPr>
                <w:rFonts w:hint="eastAsia" w:ascii="仿宋_GB2312" w:hAnsi="仿宋_GB2312" w:eastAsia="仿宋_GB2312" w:cs="Songti SC Regular"/>
                <w:color w:val="C00000"/>
                <w:lang w:eastAsia="zh-CN"/>
              </w:rPr>
              <w:t>承办校提供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426" w:type="pct"/>
            <w:tcBorders>
              <w:top w:val="single" w:color="auto" w:sz="4" w:space="0"/>
              <w:left w:val="single" w:color="auto" w:sz="4" w:space="0"/>
              <w:bottom w:val="single" w:color="auto" w:sz="4" w:space="0"/>
              <w:right w:val="single" w:color="auto" w:sz="4" w:space="0"/>
            </w:tcBorders>
            <w:vAlign w:val="center"/>
          </w:tcPr>
          <w:p>
            <w:pPr>
              <w:pStyle w:val="24"/>
              <w:spacing w:line="440" w:lineRule="exact"/>
              <w:jc w:val="center"/>
              <w:rPr>
                <w:rFonts w:ascii="仿宋_GB2312" w:hAnsi="仿宋_GB2312" w:eastAsia="仿宋_GB2312" w:cs="Songti SC Regular"/>
                <w:color w:val="C00000"/>
                <w:lang w:eastAsia="zh-CN"/>
              </w:rPr>
            </w:pPr>
            <w:r>
              <w:rPr>
                <w:rFonts w:hint="eastAsia" w:ascii="仿宋_GB2312" w:hAnsi="仿宋_GB2312" w:eastAsia="仿宋_GB2312" w:cs="Songti SC Regular"/>
                <w:color w:val="C00000"/>
                <w:lang w:eastAsia="zh-CN"/>
              </w:rPr>
              <w:t>3</w:t>
            </w:r>
          </w:p>
        </w:tc>
        <w:tc>
          <w:tcPr>
            <w:tcW w:w="1148" w:type="pct"/>
            <w:tcBorders>
              <w:top w:val="single" w:color="auto" w:sz="4" w:space="0"/>
              <w:left w:val="single" w:color="auto" w:sz="4" w:space="0"/>
              <w:bottom w:val="single" w:color="auto" w:sz="4" w:space="0"/>
              <w:right w:val="single" w:color="auto" w:sz="4" w:space="0"/>
            </w:tcBorders>
            <w:vAlign w:val="center"/>
          </w:tcPr>
          <w:p>
            <w:pPr>
              <w:pStyle w:val="24"/>
              <w:spacing w:line="440" w:lineRule="exact"/>
              <w:rPr>
                <w:rFonts w:ascii="仿宋_GB2312" w:hAnsi="仿宋_GB2312" w:eastAsia="仿宋_GB2312" w:cs="Songti SC Regular"/>
                <w:color w:val="C00000"/>
                <w:lang w:eastAsia="zh-CN"/>
              </w:rPr>
            </w:pPr>
            <w:r>
              <w:rPr>
                <w:rFonts w:hint="eastAsia" w:ascii="仿宋_GB2312" w:hAnsi="仿宋_GB2312" w:eastAsia="仿宋_GB2312" w:cs="Songti SC Regular"/>
                <w:color w:val="C00000"/>
                <w:lang w:eastAsia="zh-CN"/>
              </w:rPr>
              <w:t>选手服务器</w:t>
            </w:r>
          </w:p>
        </w:tc>
        <w:tc>
          <w:tcPr>
            <w:tcW w:w="2284" w:type="pct"/>
            <w:tcBorders>
              <w:top w:val="single" w:color="auto" w:sz="4" w:space="0"/>
              <w:left w:val="single" w:color="auto" w:sz="4" w:space="0"/>
              <w:bottom w:val="single" w:color="auto" w:sz="4" w:space="0"/>
              <w:right w:val="single" w:color="auto" w:sz="4" w:space="0"/>
            </w:tcBorders>
            <w:vAlign w:val="center"/>
          </w:tcPr>
          <w:p>
            <w:pPr>
              <w:pStyle w:val="24"/>
              <w:spacing w:line="440" w:lineRule="exact"/>
              <w:rPr>
                <w:rFonts w:ascii="仿宋_GB2312" w:hAnsi="仿宋_GB2312" w:eastAsia="仿宋_GB2312" w:cs="Songti SC Regular"/>
                <w:color w:val="C00000"/>
                <w:lang w:eastAsia="zh-CN"/>
              </w:rPr>
            </w:pPr>
            <w:r>
              <w:rPr>
                <w:rFonts w:hint="eastAsia" w:ascii="仿宋_GB2312" w:hAnsi="仿宋_GB2312" w:eastAsia="仿宋_GB2312" w:cs="Songti SC Regular"/>
                <w:color w:val="C00000"/>
                <w:lang w:eastAsia="zh-CN"/>
              </w:rPr>
              <w:t>参赛队服务器，Intel酷睿i5或以上级别处理器，8GB以上内存，320G以上硬盘，千兆网卡。</w:t>
            </w:r>
          </w:p>
        </w:tc>
        <w:tc>
          <w:tcPr>
            <w:tcW w:w="1142" w:type="pct"/>
            <w:tcBorders>
              <w:top w:val="single" w:color="auto" w:sz="4" w:space="0"/>
              <w:left w:val="single" w:color="auto" w:sz="4" w:space="0"/>
              <w:bottom w:val="single" w:color="auto" w:sz="4" w:space="0"/>
              <w:right w:val="single" w:color="auto" w:sz="4" w:space="0"/>
            </w:tcBorders>
            <w:vAlign w:val="center"/>
          </w:tcPr>
          <w:p>
            <w:pPr>
              <w:pStyle w:val="24"/>
              <w:spacing w:line="440" w:lineRule="exact"/>
              <w:jc w:val="both"/>
              <w:rPr>
                <w:rFonts w:ascii="仿宋_GB2312" w:hAnsi="仿宋_GB2312" w:eastAsia="仿宋_GB2312" w:cs="Songti SC Regular"/>
                <w:color w:val="C00000"/>
                <w:lang w:eastAsia="zh-CN"/>
              </w:rPr>
            </w:pPr>
            <w:r>
              <w:rPr>
                <w:rFonts w:hint="eastAsia" w:ascii="仿宋_GB2312" w:hAnsi="仿宋_GB2312" w:eastAsia="仿宋_GB2312" w:cs="Songti SC Regular"/>
                <w:color w:val="C00000"/>
                <w:lang w:eastAsia="zh-CN"/>
              </w:rPr>
              <w:t>承办校提供</w:t>
            </w:r>
          </w:p>
        </w:tc>
      </w:tr>
    </w:tbl>
    <w:p>
      <w:pPr>
        <w:ind w:firstLine="464"/>
        <w:jc w:val="both"/>
        <w:rPr>
          <w:color w:val="C00000"/>
          <w:spacing w:val="-8"/>
          <w:sz w:val="24"/>
          <w:szCs w:val="24"/>
        </w:rPr>
      </w:pPr>
      <w:r>
        <w:rPr>
          <w:color w:val="C00000"/>
          <w:spacing w:val="-8"/>
          <w:sz w:val="24"/>
          <w:szCs w:val="24"/>
        </w:rPr>
        <w:t>备注：一组由 3 台 PC 机和 1 台服务器构成。</w:t>
      </w:r>
    </w:p>
    <w:p>
      <w:pPr>
        <w:ind w:firstLine="464"/>
        <w:jc w:val="both"/>
        <w:rPr>
          <w:rFonts w:hint="default"/>
          <w:color w:val="C00000"/>
          <w:spacing w:val="-8"/>
          <w:sz w:val="24"/>
          <w:szCs w:val="24"/>
          <w:lang w:val="en-US"/>
        </w:rPr>
      </w:pPr>
      <w:r>
        <w:rPr>
          <w:rFonts w:hint="default"/>
          <w:color w:val="C00000"/>
          <w:spacing w:val="-8"/>
          <w:sz w:val="24"/>
          <w:szCs w:val="24"/>
          <w:lang w:val="en-US"/>
        </w:rPr>
        <w:t>(</w:t>
      </w:r>
      <w:r>
        <w:rPr>
          <w:rFonts w:hint="eastAsia"/>
          <w:color w:val="C00000"/>
          <w:spacing w:val="-8"/>
          <w:sz w:val="24"/>
          <w:szCs w:val="24"/>
          <w:lang w:val="en-US" w:eastAsia="zh-CN"/>
        </w:rPr>
        <w:t>删除了系统安装说明部分</w:t>
      </w:r>
      <w:r>
        <w:rPr>
          <w:rFonts w:hint="default"/>
          <w:color w:val="C00000"/>
          <w:spacing w:val="-8"/>
          <w:sz w:val="24"/>
          <w:szCs w:val="24"/>
          <w:lang w:val="en-US"/>
        </w:rPr>
        <w:t>)</w:t>
      </w:r>
    </w:p>
    <w:p>
      <w:pPr>
        <w:pStyle w:val="2"/>
        <w:ind w:left="0" w:firstLine="562"/>
        <w:jc w:val="both"/>
      </w:pPr>
      <w:r>
        <w:t>十一、成绩评定</w:t>
      </w:r>
    </w:p>
    <w:p>
      <w:pPr>
        <w:ind w:firstLine="466"/>
        <w:jc w:val="both"/>
        <w:rPr>
          <w:b/>
          <w:bCs/>
          <w:color w:val="C00000"/>
          <w:spacing w:val="-8"/>
          <w:sz w:val="24"/>
          <w:szCs w:val="24"/>
        </w:rPr>
      </w:pPr>
      <w:bookmarkStart w:id="20" w:name="OLE_LINK1"/>
      <w:bookmarkStart w:id="21" w:name="OLE_LINK2"/>
      <w:r>
        <w:rPr>
          <w:rFonts w:hint="eastAsia"/>
          <w:b/>
          <w:bCs/>
          <w:color w:val="C00000"/>
          <w:spacing w:val="-8"/>
          <w:sz w:val="24"/>
          <w:szCs w:val="24"/>
        </w:rPr>
        <w:t>（一</w:t>
      </w:r>
      <w:bookmarkEnd w:id="20"/>
      <w:bookmarkEnd w:id="21"/>
      <w:r>
        <w:rPr>
          <w:rFonts w:hint="eastAsia"/>
          <w:b/>
          <w:bCs/>
          <w:color w:val="C00000"/>
          <w:spacing w:val="-8"/>
          <w:sz w:val="24"/>
          <w:szCs w:val="24"/>
        </w:rPr>
        <w:t>）评分标准制定原则</w:t>
      </w:r>
    </w:p>
    <w:p>
      <w:pPr>
        <w:ind w:firstLine="464"/>
        <w:jc w:val="both"/>
        <w:rPr>
          <w:color w:val="C00000"/>
          <w:spacing w:val="-8"/>
          <w:sz w:val="24"/>
          <w:szCs w:val="24"/>
        </w:rPr>
      </w:pPr>
      <w:r>
        <w:rPr>
          <w:color w:val="C00000"/>
          <w:spacing w:val="-8"/>
          <w:sz w:val="24"/>
          <w:szCs w:val="24"/>
        </w:rPr>
        <w:t>本赛项根据高等教育教学特点和教育部颁布的相关教学指导方案，设置每个环节考核的知识点、技能点以及评价标准， 以技能考核为主，组织专家制定比赛规程、实施方案与各项评分细则，对选手技能进行公开、公平、公正的评判。评分标准与赛项的竞赛内容完全一致。评分时仅对选手提交至服务器的作品进行评分，选手机作品不予评分。</w:t>
      </w:r>
    </w:p>
    <w:p>
      <w:pPr>
        <w:ind w:firstLine="464"/>
        <w:jc w:val="both"/>
        <w:rPr>
          <w:color w:val="C00000"/>
          <w:spacing w:val="-8"/>
          <w:sz w:val="24"/>
          <w:szCs w:val="24"/>
        </w:rPr>
      </w:pPr>
      <w:r>
        <w:rPr>
          <w:color w:val="C00000"/>
          <w:spacing w:val="-8"/>
          <w:sz w:val="24"/>
          <w:szCs w:val="24"/>
        </w:rPr>
        <w:t>竞赛满分为 100 分。比赛成绩将由 “前端重构”、“网站搭建”</w:t>
      </w:r>
      <w:r>
        <w:rPr>
          <w:rFonts w:hint="eastAsia"/>
          <w:color w:val="C00000"/>
          <w:spacing w:val="-8"/>
          <w:sz w:val="24"/>
          <w:szCs w:val="24"/>
        </w:rPr>
        <w:t>、“职业素养”三</w:t>
      </w:r>
      <w:r>
        <w:rPr>
          <w:color w:val="C00000"/>
          <w:spacing w:val="-8"/>
          <w:sz w:val="24"/>
          <w:szCs w:val="24"/>
        </w:rPr>
        <w:t>个部分组成，分别权重为 65%、30%</w:t>
      </w:r>
      <w:r>
        <w:rPr>
          <w:rFonts w:hint="eastAsia"/>
          <w:color w:val="C00000"/>
          <w:spacing w:val="-8"/>
          <w:sz w:val="24"/>
          <w:szCs w:val="24"/>
        </w:rPr>
        <w:t>、</w:t>
      </w:r>
      <w:r>
        <w:rPr>
          <w:color w:val="C00000"/>
          <w:spacing w:val="-8"/>
          <w:sz w:val="24"/>
          <w:szCs w:val="24"/>
        </w:rPr>
        <w:t>5%。</w:t>
      </w:r>
    </w:p>
    <w:p>
      <w:pPr>
        <w:ind w:firstLine="464"/>
        <w:jc w:val="both"/>
        <w:rPr>
          <w:color w:val="C00000"/>
          <w:spacing w:val="-8"/>
          <w:sz w:val="24"/>
          <w:szCs w:val="24"/>
        </w:rPr>
      </w:pPr>
      <w:r>
        <w:rPr>
          <w:color w:val="C00000"/>
          <w:spacing w:val="-8"/>
          <w:sz w:val="24"/>
          <w:szCs w:val="24"/>
        </w:rPr>
        <w:t>竞赛总得分</w:t>
      </w:r>
      <w:r>
        <w:rPr>
          <w:rFonts w:hint="eastAsia"/>
          <w:color w:val="C00000"/>
          <w:spacing w:val="-8"/>
          <w:sz w:val="24"/>
          <w:szCs w:val="24"/>
        </w:rPr>
        <w:t xml:space="preserve"> </w:t>
      </w:r>
      <w:r>
        <w:rPr>
          <w:color w:val="C00000"/>
          <w:spacing w:val="-8"/>
          <w:sz w:val="24"/>
          <w:szCs w:val="24"/>
        </w:rPr>
        <w:t>= 前端重构</w:t>
      </w:r>
      <w:r>
        <w:rPr>
          <w:rFonts w:hint="eastAsia"/>
          <w:color w:val="C00000"/>
          <w:spacing w:val="-8"/>
          <w:sz w:val="24"/>
          <w:szCs w:val="24"/>
        </w:rPr>
        <w:t xml:space="preserve">得分 </w:t>
      </w:r>
      <w:r>
        <w:rPr>
          <w:color w:val="C00000"/>
          <w:spacing w:val="-8"/>
          <w:sz w:val="24"/>
          <w:szCs w:val="24"/>
        </w:rPr>
        <w:t>+ 网站搭建得分</w:t>
      </w:r>
      <w:r>
        <w:rPr>
          <w:rFonts w:hint="eastAsia"/>
          <w:color w:val="C00000"/>
          <w:spacing w:val="-8"/>
          <w:sz w:val="24"/>
          <w:szCs w:val="24"/>
        </w:rPr>
        <w:t xml:space="preserve"> </w:t>
      </w:r>
      <w:r>
        <w:rPr>
          <w:color w:val="C00000"/>
          <w:spacing w:val="-8"/>
          <w:sz w:val="24"/>
          <w:szCs w:val="24"/>
        </w:rPr>
        <w:t xml:space="preserve">+ </w:t>
      </w:r>
      <w:r>
        <w:rPr>
          <w:rFonts w:hint="eastAsia"/>
          <w:color w:val="C00000"/>
          <w:spacing w:val="-8"/>
          <w:sz w:val="24"/>
          <w:szCs w:val="24"/>
        </w:rPr>
        <w:t>职业素养得分</w:t>
      </w:r>
    </w:p>
    <w:p>
      <w:pPr>
        <w:ind w:firstLine="466"/>
        <w:jc w:val="both"/>
        <w:rPr>
          <w:rFonts w:hint="eastAsia"/>
          <w:b/>
          <w:bCs/>
          <w:color w:val="C00000"/>
          <w:spacing w:val="-8"/>
          <w:sz w:val="24"/>
          <w:szCs w:val="24"/>
        </w:rPr>
      </w:pPr>
      <w:bookmarkStart w:id="22" w:name="(二)评分项目"/>
      <w:bookmarkEnd w:id="22"/>
      <w:r>
        <w:rPr>
          <w:rFonts w:hint="eastAsia"/>
          <w:b/>
          <w:bCs/>
          <w:color w:val="C00000"/>
          <w:spacing w:val="-8"/>
          <w:sz w:val="24"/>
          <w:szCs w:val="24"/>
        </w:rPr>
        <w:t>（二）</w:t>
      </w:r>
      <w:r>
        <w:rPr>
          <w:b/>
          <w:bCs/>
          <w:color w:val="C00000"/>
          <w:spacing w:val="-8"/>
          <w:sz w:val="24"/>
          <w:szCs w:val="24"/>
        </w:rPr>
        <w:t>评分项目</w:t>
      </w:r>
    </w:p>
    <w:tbl>
      <w:tblPr>
        <w:tblStyle w:val="10"/>
        <w:tblW w:w="5005"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91"/>
        <w:gridCol w:w="5931"/>
        <w:gridCol w:w="9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5" w:type="pct"/>
            <w:vAlign w:val="center"/>
          </w:tcPr>
          <w:p>
            <w:pPr>
              <w:spacing w:line="440" w:lineRule="exact"/>
              <w:ind w:firstLine="0" w:firstLineChars="0"/>
              <w:jc w:val="center"/>
              <w:rPr>
                <w:rFonts w:cs="Songti SC Regular"/>
                <w:b/>
                <w:bCs/>
                <w:color w:val="C00000"/>
                <w:sz w:val="24"/>
              </w:rPr>
            </w:pPr>
            <w:r>
              <w:rPr>
                <w:rFonts w:hint="eastAsia" w:cs="Songti SC Regular"/>
                <w:b/>
                <w:bCs/>
                <w:color w:val="C00000"/>
                <w:sz w:val="24"/>
              </w:rPr>
              <w:t>竞赛模块</w:t>
            </w:r>
          </w:p>
        </w:tc>
        <w:tc>
          <w:tcPr>
            <w:tcW w:w="3561" w:type="pct"/>
            <w:vAlign w:val="center"/>
          </w:tcPr>
          <w:p>
            <w:pPr>
              <w:spacing w:line="440" w:lineRule="exact"/>
              <w:ind w:right="280" w:rightChars="100" w:firstLine="0" w:firstLineChars="0"/>
              <w:jc w:val="center"/>
              <w:rPr>
                <w:rFonts w:cs="Songti SC Regular"/>
                <w:b/>
                <w:bCs/>
                <w:color w:val="C00000"/>
                <w:sz w:val="24"/>
              </w:rPr>
            </w:pPr>
            <w:r>
              <w:rPr>
                <w:rFonts w:hint="eastAsia" w:cs="Songti SC Regular"/>
                <w:b/>
                <w:bCs/>
                <w:color w:val="C00000"/>
                <w:sz w:val="24"/>
              </w:rPr>
              <w:t>竞赛内容</w:t>
            </w:r>
          </w:p>
        </w:tc>
        <w:tc>
          <w:tcPr>
            <w:tcW w:w="544" w:type="pct"/>
            <w:vAlign w:val="center"/>
          </w:tcPr>
          <w:p>
            <w:pPr>
              <w:spacing w:line="440" w:lineRule="exact"/>
              <w:ind w:firstLine="0" w:firstLineChars="0"/>
              <w:jc w:val="center"/>
              <w:rPr>
                <w:rFonts w:cs="Songti SC Regular"/>
                <w:b/>
                <w:bCs/>
                <w:color w:val="C00000"/>
                <w:sz w:val="24"/>
              </w:rPr>
            </w:pPr>
            <w:r>
              <w:rPr>
                <w:rFonts w:hint="eastAsia" w:cs="Songti SC Regular"/>
                <w:b/>
                <w:bCs/>
                <w:color w:val="C00000"/>
                <w:sz w:val="24"/>
              </w:rPr>
              <w:t>权重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5" w:type="pct"/>
            <w:vAlign w:val="center"/>
          </w:tcPr>
          <w:p>
            <w:pPr>
              <w:spacing w:line="440" w:lineRule="exact"/>
              <w:ind w:firstLine="0" w:firstLineChars="0"/>
              <w:jc w:val="center"/>
              <w:rPr>
                <w:rFonts w:cs="Songti SC Regular"/>
                <w:color w:val="C00000"/>
                <w:sz w:val="22"/>
                <w:szCs w:val="21"/>
              </w:rPr>
            </w:pPr>
            <w:r>
              <w:rPr>
                <w:rFonts w:hint="eastAsia" w:cs="Songti SC Regular"/>
                <w:color w:val="C00000"/>
                <w:sz w:val="22"/>
                <w:szCs w:val="21"/>
              </w:rPr>
              <w:t>前端重构</w:t>
            </w:r>
          </w:p>
        </w:tc>
        <w:tc>
          <w:tcPr>
            <w:tcW w:w="3561" w:type="pct"/>
            <w:vAlign w:val="center"/>
          </w:tcPr>
          <w:p>
            <w:pPr>
              <w:spacing w:line="440" w:lineRule="exact"/>
              <w:ind w:firstLine="181" w:firstLineChars="82"/>
              <w:rPr>
                <w:rFonts w:cs="Songti SC Regular"/>
                <w:b/>
                <w:bCs/>
                <w:color w:val="C00000"/>
                <w:sz w:val="22"/>
                <w:szCs w:val="21"/>
              </w:rPr>
            </w:pPr>
            <w:r>
              <w:rPr>
                <w:rFonts w:hint="eastAsia" w:cs="Songti SC Regular"/>
                <w:b/>
                <w:bCs/>
                <w:color w:val="C00000"/>
                <w:sz w:val="22"/>
                <w:szCs w:val="21"/>
              </w:rPr>
              <w:t>选手需要知道和理解：</w:t>
            </w:r>
          </w:p>
          <w:p>
            <w:pPr>
              <w:numPr>
                <w:ilvl w:val="0"/>
                <w:numId w:val="1"/>
              </w:numPr>
              <w:spacing w:line="440" w:lineRule="exact"/>
              <w:ind w:left="0" w:firstLine="480" w:firstLineChars="0"/>
              <w:rPr>
                <w:rFonts w:cs="Songti SC Regular"/>
                <w:color w:val="C00000"/>
                <w:sz w:val="22"/>
                <w:szCs w:val="21"/>
              </w:rPr>
            </w:pPr>
            <w:r>
              <w:rPr>
                <w:rFonts w:hint="eastAsia" w:cs="Songti SC Regular"/>
                <w:color w:val="C00000"/>
                <w:sz w:val="22"/>
                <w:szCs w:val="21"/>
              </w:rPr>
              <w:t>W3C 的 HTML 和 CSS 标准；</w:t>
            </w:r>
          </w:p>
          <w:p>
            <w:pPr>
              <w:numPr>
                <w:ilvl w:val="0"/>
                <w:numId w:val="1"/>
              </w:numPr>
              <w:spacing w:line="440" w:lineRule="exact"/>
              <w:ind w:left="0" w:firstLine="480" w:firstLineChars="0"/>
              <w:rPr>
                <w:rFonts w:cs="Songti SC Regular"/>
                <w:color w:val="C00000"/>
                <w:sz w:val="22"/>
                <w:szCs w:val="21"/>
              </w:rPr>
            </w:pPr>
            <w:r>
              <w:rPr>
                <w:rFonts w:hint="eastAsia" w:cs="Songti SC Regular"/>
                <w:color w:val="C00000"/>
                <w:sz w:val="22"/>
                <w:szCs w:val="21"/>
              </w:rPr>
              <w:t>页面元素定位和布局的方法；</w:t>
            </w:r>
          </w:p>
          <w:p>
            <w:pPr>
              <w:numPr>
                <w:ilvl w:val="0"/>
                <w:numId w:val="1"/>
              </w:numPr>
              <w:spacing w:line="440" w:lineRule="exact"/>
              <w:ind w:left="0" w:firstLine="480" w:firstLineChars="0"/>
              <w:rPr>
                <w:rFonts w:cs="Songti SC Regular"/>
                <w:color w:val="C00000"/>
                <w:sz w:val="22"/>
                <w:szCs w:val="21"/>
              </w:rPr>
            </w:pPr>
            <w:r>
              <w:rPr>
                <w:rFonts w:hint="eastAsia" w:cs="Songti SC Regular"/>
                <w:color w:val="C00000"/>
                <w:sz w:val="22"/>
                <w:szCs w:val="21"/>
              </w:rPr>
              <w:t>可用性和交互设计；</w:t>
            </w:r>
          </w:p>
          <w:p>
            <w:pPr>
              <w:numPr>
                <w:ilvl w:val="0"/>
                <w:numId w:val="1"/>
              </w:numPr>
              <w:spacing w:line="440" w:lineRule="exact"/>
              <w:ind w:left="0" w:firstLine="480" w:firstLineChars="0"/>
              <w:rPr>
                <w:rFonts w:cs="Songti SC Regular"/>
                <w:color w:val="C00000"/>
                <w:sz w:val="22"/>
                <w:szCs w:val="21"/>
              </w:rPr>
            </w:pPr>
            <w:r>
              <w:rPr>
                <w:rFonts w:hint="eastAsia" w:cs="Songti SC Regular"/>
                <w:color w:val="C00000"/>
                <w:sz w:val="22"/>
                <w:szCs w:val="21"/>
              </w:rPr>
              <w:t>对有特殊需要的用户的无障碍设计和通信；</w:t>
            </w:r>
          </w:p>
          <w:p>
            <w:pPr>
              <w:numPr>
                <w:ilvl w:val="0"/>
                <w:numId w:val="1"/>
              </w:numPr>
              <w:spacing w:line="440" w:lineRule="exact"/>
              <w:ind w:left="0" w:firstLine="480" w:firstLineChars="0"/>
              <w:rPr>
                <w:rFonts w:cs="Songti SC Regular"/>
                <w:color w:val="C00000"/>
                <w:sz w:val="22"/>
                <w:szCs w:val="21"/>
              </w:rPr>
            </w:pPr>
            <w:r>
              <w:rPr>
                <w:rFonts w:hint="eastAsia" w:cs="Songti SC Regular"/>
                <w:color w:val="C00000"/>
                <w:sz w:val="22"/>
                <w:szCs w:val="21"/>
              </w:rPr>
              <w:t>浏览器兼容性；</w:t>
            </w:r>
          </w:p>
          <w:p>
            <w:pPr>
              <w:numPr>
                <w:ilvl w:val="0"/>
                <w:numId w:val="1"/>
              </w:numPr>
              <w:spacing w:line="440" w:lineRule="exact"/>
              <w:ind w:left="0" w:firstLine="480" w:firstLineChars="0"/>
              <w:rPr>
                <w:rFonts w:cs="Songti SC Regular"/>
                <w:color w:val="C00000"/>
                <w:sz w:val="22"/>
                <w:szCs w:val="21"/>
              </w:rPr>
            </w:pPr>
            <w:r>
              <w:rPr>
                <w:rFonts w:hint="eastAsia" w:cs="Songti SC Regular"/>
                <w:color w:val="C00000"/>
                <w:sz w:val="22"/>
                <w:szCs w:val="21"/>
              </w:rPr>
              <w:t>搜索引擎优化（SEO）和性能优化；</w:t>
            </w:r>
          </w:p>
          <w:p>
            <w:pPr>
              <w:numPr>
                <w:ilvl w:val="0"/>
                <w:numId w:val="1"/>
              </w:numPr>
              <w:spacing w:line="440" w:lineRule="exact"/>
              <w:ind w:left="0" w:firstLine="480" w:firstLineChars="0"/>
              <w:rPr>
                <w:rFonts w:cs="Songti SC Regular"/>
                <w:color w:val="C00000"/>
                <w:sz w:val="22"/>
                <w:szCs w:val="21"/>
              </w:rPr>
            </w:pPr>
            <w:r>
              <w:rPr>
                <w:rFonts w:hint="eastAsia" w:cs="Songti SC Regular"/>
                <w:color w:val="C00000"/>
                <w:sz w:val="22"/>
                <w:szCs w:val="21"/>
              </w:rPr>
              <w:t>JavaScript 及如何使用 JavaScript 来集成库、框架和其他系统或功能；</w:t>
            </w:r>
          </w:p>
          <w:p>
            <w:pPr>
              <w:numPr>
                <w:ilvl w:val="0"/>
                <w:numId w:val="1"/>
              </w:numPr>
              <w:spacing w:line="440" w:lineRule="exact"/>
              <w:ind w:left="0" w:firstLine="480" w:firstLineChars="0"/>
              <w:rPr>
                <w:rFonts w:cs="Songti SC Regular"/>
                <w:color w:val="C00000"/>
                <w:sz w:val="22"/>
                <w:szCs w:val="21"/>
              </w:rPr>
            </w:pPr>
            <w:r>
              <w:rPr>
                <w:rFonts w:hint="eastAsia" w:cs="Songti SC Regular"/>
                <w:color w:val="C00000"/>
                <w:sz w:val="22"/>
                <w:szCs w:val="21"/>
              </w:rPr>
              <w:t>使用 JavaScript 前置/后置处理器和任务运行工作流。</w:t>
            </w:r>
          </w:p>
          <w:p>
            <w:pPr>
              <w:spacing w:line="440" w:lineRule="exact"/>
              <w:ind w:firstLine="442"/>
              <w:rPr>
                <w:rFonts w:cs="Songti SC Regular"/>
                <w:b/>
                <w:bCs/>
                <w:color w:val="C00000"/>
                <w:sz w:val="22"/>
                <w:szCs w:val="21"/>
              </w:rPr>
            </w:pPr>
            <w:r>
              <w:rPr>
                <w:rFonts w:hint="eastAsia" w:cs="Songti SC Regular"/>
                <w:b/>
                <w:bCs/>
                <w:color w:val="C00000"/>
                <w:sz w:val="22"/>
                <w:szCs w:val="21"/>
              </w:rPr>
              <w:t>选手应能够：</w:t>
            </w:r>
          </w:p>
          <w:p>
            <w:pPr>
              <w:numPr>
                <w:ilvl w:val="0"/>
                <w:numId w:val="1"/>
              </w:numPr>
              <w:spacing w:line="440" w:lineRule="exact"/>
              <w:ind w:left="0" w:firstLine="480" w:firstLineChars="0"/>
              <w:rPr>
                <w:rFonts w:cs="Songti SC Regular"/>
                <w:color w:val="C00000"/>
                <w:sz w:val="22"/>
                <w:szCs w:val="21"/>
              </w:rPr>
            </w:pPr>
            <w:r>
              <w:rPr>
                <w:rFonts w:hint="eastAsia" w:cs="Songti SC Regular"/>
                <w:color w:val="C00000"/>
                <w:sz w:val="22"/>
                <w:szCs w:val="21"/>
              </w:rPr>
              <w:t>创建符合并能通过 W3C 标准验证的代码(HTML5</w:t>
            </w:r>
            <w:r>
              <w:rPr>
                <w:rFonts w:cs="Songti SC Regular"/>
                <w:color w:val="C00000"/>
                <w:sz w:val="22"/>
                <w:szCs w:val="21"/>
              </w:rPr>
              <w:t>,</w:t>
            </w:r>
            <w:r>
              <w:rPr>
                <w:rFonts w:hint="eastAsia" w:cs="Songti SC Regular"/>
                <w:color w:val="C00000"/>
                <w:sz w:val="22"/>
                <w:szCs w:val="21"/>
              </w:rPr>
              <w:t>CSS3)。</w:t>
            </w:r>
          </w:p>
          <w:p>
            <w:pPr>
              <w:numPr>
                <w:ilvl w:val="0"/>
                <w:numId w:val="1"/>
              </w:numPr>
              <w:spacing w:line="440" w:lineRule="exact"/>
              <w:ind w:left="0" w:firstLine="480" w:firstLineChars="0"/>
              <w:rPr>
                <w:rFonts w:cs="Songti SC Regular"/>
                <w:color w:val="C00000"/>
                <w:sz w:val="22"/>
                <w:szCs w:val="21"/>
              </w:rPr>
            </w:pPr>
            <w:r>
              <w:rPr>
                <w:rFonts w:hint="eastAsia" w:cs="Songti SC Regular"/>
                <w:color w:val="C00000"/>
                <w:sz w:val="22"/>
                <w:szCs w:val="21"/>
              </w:rPr>
              <w:t>为各种设备和屏幕分辨率创建可访问和可用的网站；</w:t>
            </w:r>
          </w:p>
          <w:p>
            <w:pPr>
              <w:numPr>
                <w:ilvl w:val="0"/>
                <w:numId w:val="1"/>
              </w:numPr>
              <w:spacing w:line="440" w:lineRule="exact"/>
              <w:ind w:left="0" w:firstLine="480" w:firstLineChars="0"/>
              <w:rPr>
                <w:rFonts w:cs="Songti SC Regular"/>
                <w:color w:val="C00000"/>
                <w:sz w:val="22"/>
                <w:szCs w:val="21"/>
              </w:rPr>
            </w:pPr>
            <w:r>
              <w:rPr>
                <w:rFonts w:hint="eastAsia" w:cs="Songti SC Regular"/>
                <w:color w:val="C00000"/>
                <w:sz w:val="22"/>
                <w:szCs w:val="21"/>
              </w:rPr>
              <w:t>使用 CSS 或其他外部文件修改网站的外观；</w:t>
            </w:r>
          </w:p>
          <w:p>
            <w:pPr>
              <w:numPr>
                <w:ilvl w:val="0"/>
                <w:numId w:val="1"/>
              </w:numPr>
              <w:spacing w:line="440" w:lineRule="exact"/>
              <w:ind w:left="0" w:firstLine="480" w:firstLineChars="0"/>
              <w:rPr>
                <w:rFonts w:cs="Songti SC Regular"/>
                <w:color w:val="C00000"/>
                <w:sz w:val="22"/>
                <w:szCs w:val="21"/>
              </w:rPr>
            </w:pPr>
            <w:r>
              <w:rPr>
                <w:rFonts w:hint="eastAsia" w:cs="Songti SC Regular"/>
                <w:color w:val="C00000"/>
                <w:sz w:val="22"/>
                <w:szCs w:val="21"/>
              </w:rPr>
              <w:t>使用 CSS 预处理/后处理器；</w:t>
            </w:r>
          </w:p>
          <w:p>
            <w:pPr>
              <w:numPr>
                <w:ilvl w:val="0"/>
                <w:numId w:val="1"/>
              </w:numPr>
              <w:spacing w:line="440" w:lineRule="exact"/>
              <w:ind w:left="0" w:firstLine="480" w:firstLineChars="0"/>
              <w:rPr>
                <w:rFonts w:cs="Songti SC Regular"/>
                <w:color w:val="C00000"/>
                <w:sz w:val="22"/>
                <w:szCs w:val="21"/>
              </w:rPr>
            </w:pPr>
            <w:r>
              <w:rPr>
                <w:rFonts w:hint="eastAsia" w:cs="Songti SC Regular"/>
                <w:color w:val="C00000"/>
                <w:sz w:val="22"/>
                <w:szCs w:val="21"/>
              </w:rPr>
              <w:t>为用户创建和更新网站，并协助提升搜索引擎性能；</w:t>
            </w:r>
          </w:p>
          <w:p>
            <w:pPr>
              <w:numPr>
                <w:ilvl w:val="0"/>
                <w:numId w:val="1"/>
              </w:numPr>
              <w:spacing w:line="440" w:lineRule="exact"/>
              <w:ind w:left="0" w:firstLine="480" w:firstLineChars="0"/>
              <w:rPr>
                <w:rFonts w:cs="Songti SC Regular"/>
                <w:color w:val="C00000"/>
                <w:sz w:val="22"/>
                <w:szCs w:val="21"/>
              </w:rPr>
            </w:pPr>
            <w:r>
              <w:rPr>
                <w:rFonts w:hint="eastAsia" w:cs="Songti SC Regular"/>
                <w:color w:val="C00000"/>
                <w:sz w:val="22"/>
                <w:szCs w:val="21"/>
              </w:rPr>
              <w:t>在需要的地方嵌入和集成动画，音频和视频；</w:t>
            </w:r>
          </w:p>
          <w:p>
            <w:pPr>
              <w:numPr>
                <w:ilvl w:val="0"/>
                <w:numId w:val="1"/>
              </w:numPr>
              <w:spacing w:line="440" w:lineRule="exact"/>
              <w:ind w:left="0" w:firstLine="480" w:firstLineChars="0"/>
              <w:rPr>
                <w:rFonts w:cs="Songti SC Regular"/>
                <w:color w:val="C00000"/>
                <w:sz w:val="22"/>
                <w:szCs w:val="21"/>
              </w:rPr>
            </w:pPr>
            <w:r>
              <w:rPr>
                <w:rFonts w:hint="eastAsia" w:cs="Songti SC Regular"/>
                <w:color w:val="C00000"/>
                <w:sz w:val="22"/>
                <w:szCs w:val="21"/>
              </w:rPr>
              <w:t>创建网站的动画和交互功能，帮助解释页面内容和增加视觉吸引力；</w:t>
            </w:r>
          </w:p>
          <w:p>
            <w:pPr>
              <w:numPr>
                <w:ilvl w:val="0"/>
                <w:numId w:val="1"/>
              </w:numPr>
              <w:spacing w:line="440" w:lineRule="exact"/>
              <w:ind w:left="0" w:firstLine="480" w:firstLineChars="0"/>
              <w:rPr>
                <w:rFonts w:cs="Songti SC Regular"/>
                <w:color w:val="C00000"/>
                <w:sz w:val="22"/>
                <w:szCs w:val="21"/>
              </w:rPr>
            </w:pPr>
            <w:r>
              <w:rPr>
                <w:rFonts w:hint="eastAsia" w:cs="Songti SC Regular"/>
                <w:color w:val="C00000"/>
                <w:sz w:val="22"/>
                <w:szCs w:val="21"/>
              </w:rPr>
              <w:t>创建和更新 JavaScript 代码，增强网站功能性，可用性和美观；</w:t>
            </w:r>
          </w:p>
          <w:p>
            <w:pPr>
              <w:numPr>
                <w:ilvl w:val="0"/>
                <w:numId w:val="1"/>
              </w:numPr>
              <w:spacing w:line="440" w:lineRule="exact"/>
              <w:ind w:left="0" w:firstLine="480" w:firstLineChars="0"/>
              <w:rPr>
                <w:rFonts w:cs="Songti SC Regular"/>
                <w:color w:val="C00000"/>
                <w:sz w:val="22"/>
                <w:szCs w:val="21"/>
              </w:rPr>
            </w:pPr>
            <w:r>
              <w:rPr>
                <w:rFonts w:hint="eastAsia" w:cs="Songti SC Regular"/>
                <w:color w:val="C00000"/>
                <w:sz w:val="22"/>
                <w:szCs w:val="21"/>
              </w:rPr>
              <w:t>使用 JavaScript 来操作数据和自定义媒体；</w:t>
            </w:r>
          </w:p>
          <w:p>
            <w:pPr>
              <w:numPr>
                <w:ilvl w:val="0"/>
                <w:numId w:val="1"/>
              </w:numPr>
              <w:spacing w:line="440" w:lineRule="exact"/>
              <w:ind w:left="0" w:firstLine="480" w:firstLineChars="0"/>
              <w:rPr>
                <w:rFonts w:cs="Songti SC Regular"/>
                <w:color w:val="C00000"/>
                <w:sz w:val="22"/>
                <w:szCs w:val="21"/>
              </w:rPr>
            </w:pPr>
            <w:r>
              <w:rPr>
                <w:rFonts w:hint="eastAsia" w:cs="Songti SC Regular"/>
                <w:color w:val="C00000"/>
                <w:sz w:val="22"/>
                <w:szCs w:val="21"/>
              </w:rPr>
              <w:t>创建模块化和可重用的 JavaScript 代码；</w:t>
            </w:r>
          </w:p>
        </w:tc>
        <w:tc>
          <w:tcPr>
            <w:tcW w:w="544" w:type="pct"/>
            <w:vAlign w:val="center"/>
          </w:tcPr>
          <w:p>
            <w:pPr>
              <w:spacing w:line="440" w:lineRule="exact"/>
              <w:ind w:firstLine="182" w:firstLineChars="83"/>
              <w:jc w:val="center"/>
              <w:rPr>
                <w:rFonts w:cs="Songti SC Regular"/>
                <w:color w:val="C00000"/>
                <w:sz w:val="22"/>
                <w:szCs w:val="21"/>
              </w:rPr>
            </w:pPr>
            <w:r>
              <w:rPr>
                <w:rFonts w:hint="eastAsia" w:cs="Songti SC Regular"/>
                <w:color w:val="C00000"/>
                <w:sz w:val="22"/>
                <w:szCs w:val="21"/>
              </w:rPr>
              <w:t>6</w:t>
            </w:r>
            <w:r>
              <w:rPr>
                <w:rFonts w:cs="Songti SC Regular"/>
                <w:color w:val="C00000"/>
                <w:sz w:val="22"/>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5" w:type="pct"/>
            <w:vAlign w:val="center"/>
          </w:tcPr>
          <w:p>
            <w:pPr>
              <w:spacing w:line="440" w:lineRule="exact"/>
              <w:ind w:firstLine="0" w:firstLineChars="0"/>
              <w:jc w:val="center"/>
              <w:rPr>
                <w:rFonts w:cs="Songti SC Regular"/>
                <w:color w:val="C00000"/>
                <w:sz w:val="22"/>
                <w:szCs w:val="21"/>
              </w:rPr>
            </w:pPr>
            <w:r>
              <w:rPr>
                <w:rFonts w:hint="eastAsia" w:cs="Songti SC Regular"/>
                <w:color w:val="C00000"/>
                <w:sz w:val="22"/>
                <w:szCs w:val="21"/>
              </w:rPr>
              <w:t>网站搭建</w:t>
            </w:r>
          </w:p>
        </w:tc>
        <w:tc>
          <w:tcPr>
            <w:tcW w:w="3561" w:type="pct"/>
            <w:vAlign w:val="center"/>
          </w:tcPr>
          <w:p>
            <w:pPr>
              <w:spacing w:line="440" w:lineRule="exact"/>
              <w:ind w:firstLine="442"/>
              <w:rPr>
                <w:rFonts w:cs="Songti SC Regular"/>
                <w:b/>
                <w:bCs/>
                <w:color w:val="C00000"/>
                <w:sz w:val="22"/>
                <w:szCs w:val="21"/>
              </w:rPr>
            </w:pPr>
            <w:r>
              <w:rPr>
                <w:rFonts w:hint="eastAsia" w:cs="Songti SC Regular"/>
                <w:b/>
                <w:bCs/>
                <w:color w:val="C00000"/>
                <w:sz w:val="22"/>
                <w:szCs w:val="21"/>
              </w:rPr>
              <w:t>选手需要知道和理解：</w:t>
            </w:r>
          </w:p>
          <w:p>
            <w:pPr>
              <w:numPr>
                <w:ilvl w:val="0"/>
                <w:numId w:val="1"/>
              </w:numPr>
              <w:spacing w:line="440" w:lineRule="exact"/>
              <w:ind w:left="0" w:firstLine="480" w:firstLineChars="0"/>
              <w:rPr>
                <w:rFonts w:cs="Songti SC Regular"/>
                <w:color w:val="C00000"/>
                <w:sz w:val="22"/>
                <w:szCs w:val="21"/>
              </w:rPr>
            </w:pPr>
            <w:r>
              <w:rPr>
                <w:rFonts w:hint="eastAsia" w:cs="Songti SC Regular"/>
                <w:color w:val="C00000"/>
                <w:sz w:val="22"/>
                <w:szCs w:val="21"/>
              </w:rPr>
              <w:t>面向对象的 PHP；</w:t>
            </w:r>
          </w:p>
          <w:p>
            <w:pPr>
              <w:numPr>
                <w:ilvl w:val="0"/>
                <w:numId w:val="1"/>
              </w:numPr>
              <w:spacing w:line="440" w:lineRule="exact"/>
              <w:ind w:left="0" w:firstLine="480" w:firstLineChars="0"/>
              <w:rPr>
                <w:rFonts w:cs="Songti SC Regular"/>
                <w:color w:val="C00000"/>
                <w:sz w:val="22"/>
                <w:szCs w:val="21"/>
              </w:rPr>
            </w:pPr>
            <w:r>
              <w:rPr>
                <w:rFonts w:hint="eastAsia" w:cs="Songti SC Regular"/>
                <w:color w:val="C00000"/>
                <w:sz w:val="22"/>
                <w:szCs w:val="21"/>
              </w:rPr>
              <w:t>FTP 服务器与客户端的关联以及软件包；</w:t>
            </w:r>
          </w:p>
          <w:p>
            <w:pPr>
              <w:numPr>
                <w:ilvl w:val="0"/>
                <w:numId w:val="1"/>
              </w:numPr>
              <w:spacing w:line="440" w:lineRule="exact"/>
              <w:ind w:left="0" w:firstLine="480" w:firstLineChars="0"/>
              <w:rPr>
                <w:rFonts w:cs="Songti SC Regular"/>
                <w:color w:val="C00000"/>
                <w:sz w:val="22"/>
                <w:szCs w:val="21"/>
              </w:rPr>
            </w:pPr>
            <w:r>
              <w:rPr>
                <w:rFonts w:hint="eastAsia" w:cs="Songti SC Regular"/>
                <w:color w:val="C00000"/>
                <w:sz w:val="22"/>
                <w:szCs w:val="21"/>
              </w:rPr>
              <w:t>CMS（WordPress）系统的优点和局限性；</w:t>
            </w:r>
          </w:p>
          <w:p>
            <w:pPr>
              <w:numPr>
                <w:ilvl w:val="0"/>
                <w:numId w:val="1"/>
              </w:numPr>
              <w:spacing w:line="440" w:lineRule="exact"/>
              <w:ind w:left="0" w:firstLine="480" w:firstLineChars="0"/>
              <w:rPr>
                <w:rFonts w:cs="Songti SC Regular"/>
                <w:color w:val="C00000"/>
                <w:sz w:val="22"/>
                <w:szCs w:val="21"/>
              </w:rPr>
            </w:pPr>
            <w:r>
              <w:rPr>
                <w:rFonts w:hint="eastAsia" w:cs="Songti SC Regular"/>
                <w:color w:val="C00000"/>
                <w:sz w:val="22"/>
                <w:szCs w:val="21"/>
              </w:rPr>
              <w:t>如何实现 CMS 网站客户端功能；</w:t>
            </w:r>
          </w:p>
          <w:p>
            <w:pPr>
              <w:numPr>
                <w:ilvl w:val="0"/>
                <w:numId w:val="1"/>
              </w:numPr>
              <w:spacing w:line="440" w:lineRule="exact"/>
              <w:ind w:left="0" w:firstLine="480" w:firstLineChars="0"/>
              <w:rPr>
                <w:rFonts w:cs="Songti SC Regular"/>
                <w:color w:val="C00000"/>
                <w:sz w:val="22"/>
                <w:szCs w:val="21"/>
              </w:rPr>
            </w:pPr>
            <w:r>
              <w:rPr>
                <w:rFonts w:hint="eastAsia" w:cs="Songti SC Regular"/>
                <w:color w:val="C00000"/>
                <w:sz w:val="22"/>
                <w:szCs w:val="21"/>
              </w:rPr>
              <w:t>理解对 CMS 插件和模块的安全性进行维护和更新的需求。</w:t>
            </w:r>
          </w:p>
          <w:p>
            <w:pPr>
              <w:spacing w:line="440" w:lineRule="exact"/>
              <w:ind w:firstLine="442"/>
              <w:rPr>
                <w:rFonts w:cs="Songti SC Regular"/>
                <w:b/>
                <w:bCs/>
                <w:color w:val="C00000"/>
                <w:sz w:val="22"/>
                <w:szCs w:val="21"/>
              </w:rPr>
            </w:pPr>
            <w:r>
              <w:rPr>
                <w:rFonts w:hint="eastAsia" w:cs="Songti SC Regular"/>
                <w:b/>
                <w:bCs/>
                <w:color w:val="C00000"/>
                <w:sz w:val="22"/>
                <w:szCs w:val="21"/>
              </w:rPr>
              <w:t>选手应能够：</w:t>
            </w:r>
          </w:p>
          <w:p>
            <w:pPr>
              <w:numPr>
                <w:ilvl w:val="0"/>
                <w:numId w:val="1"/>
              </w:numPr>
              <w:spacing w:line="440" w:lineRule="exact"/>
              <w:ind w:left="0" w:firstLine="480" w:firstLineChars="0"/>
              <w:rPr>
                <w:rFonts w:cs="Songti SC Regular"/>
                <w:color w:val="C00000"/>
                <w:sz w:val="22"/>
                <w:szCs w:val="21"/>
              </w:rPr>
            </w:pPr>
            <w:r>
              <w:rPr>
                <w:rFonts w:hint="eastAsia" w:cs="Songti SC Regular"/>
                <w:color w:val="C00000"/>
                <w:sz w:val="22"/>
                <w:szCs w:val="21"/>
              </w:rPr>
              <w:t>安装、配置和更新内容管理系统；</w:t>
            </w:r>
          </w:p>
          <w:p>
            <w:pPr>
              <w:numPr>
                <w:ilvl w:val="0"/>
                <w:numId w:val="1"/>
              </w:numPr>
              <w:spacing w:line="440" w:lineRule="exact"/>
              <w:ind w:left="0" w:firstLine="480" w:firstLineChars="0"/>
              <w:rPr>
                <w:rFonts w:cs="Songti SC Regular"/>
                <w:color w:val="C00000"/>
                <w:sz w:val="22"/>
                <w:szCs w:val="21"/>
              </w:rPr>
            </w:pPr>
            <w:r>
              <w:rPr>
                <w:rFonts w:hint="eastAsia" w:cs="Songti SC Regular"/>
                <w:color w:val="C00000"/>
                <w:sz w:val="22"/>
                <w:szCs w:val="21"/>
              </w:rPr>
              <w:t>安装、配置和更新 CMS 插件/模块；</w:t>
            </w:r>
          </w:p>
          <w:p>
            <w:pPr>
              <w:numPr>
                <w:ilvl w:val="0"/>
                <w:numId w:val="1"/>
              </w:numPr>
              <w:spacing w:line="440" w:lineRule="exact"/>
              <w:ind w:left="0" w:firstLine="480" w:firstLineChars="0"/>
              <w:rPr>
                <w:rFonts w:cs="Songti SC Regular"/>
                <w:color w:val="C00000"/>
                <w:sz w:val="22"/>
                <w:szCs w:val="21"/>
              </w:rPr>
            </w:pPr>
            <w:r>
              <w:rPr>
                <w:rFonts w:hint="eastAsia" w:cs="Songti SC Regular"/>
                <w:color w:val="C00000"/>
                <w:sz w:val="22"/>
                <w:szCs w:val="21"/>
              </w:rPr>
              <w:t>管理服务器和客户端系统之间的数据交换；</w:t>
            </w:r>
          </w:p>
          <w:p>
            <w:pPr>
              <w:numPr>
                <w:ilvl w:val="0"/>
                <w:numId w:val="1"/>
              </w:numPr>
              <w:spacing w:line="440" w:lineRule="exact"/>
              <w:ind w:left="0" w:firstLine="480" w:firstLineChars="0"/>
              <w:rPr>
                <w:rFonts w:cs="Songti SC Regular"/>
                <w:color w:val="C00000"/>
                <w:sz w:val="22"/>
                <w:szCs w:val="21"/>
              </w:rPr>
            </w:pPr>
            <w:r>
              <w:rPr>
                <w:rFonts w:hint="eastAsia" w:cs="Songti SC Regular"/>
                <w:color w:val="C00000"/>
                <w:sz w:val="22"/>
                <w:szCs w:val="21"/>
              </w:rPr>
              <w:t>使用和修改开源主题启动器为 CMS 创建主题；</w:t>
            </w:r>
          </w:p>
          <w:p>
            <w:pPr>
              <w:numPr>
                <w:ilvl w:val="0"/>
                <w:numId w:val="1"/>
              </w:numPr>
              <w:spacing w:line="440" w:lineRule="exact"/>
              <w:ind w:left="0" w:firstLine="480" w:firstLineChars="0"/>
              <w:rPr>
                <w:rFonts w:cs="Songti SC Regular"/>
                <w:color w:val="C00000"/>
                <w:sz w:val="22"/>
                <w:szCs w:val="21"/>
              </w:rPr>
            </w:pPr>
            <w:r>
              <w:rPr>
                <w:rFonts w:hint="eastAsia" w:cs="Songti SC Regular"/>
                <w:color w:val="C00000"/>
                <w:sz w:val="22"/>
                <w:szCs w:val="21"/>
              </w:rPr>
              <w:t>创建内容管理系统的自定义主题/模板。</w:t>
            </w:r>
          </w:p>
        </w:tc>
        <w:tc>
          <w:tcPr>
            <w:tcW w:w="544" w:type="pct"/>
            <w:vAlign w:val="center"/>
          </w:tcPr>
          <w:p>
            <w:pPr>
              <w:spacing w:line="440" w:lineRule="exact"/>
              <w:ind w:firstLine="0" w:firstLineChars="0"/>
              <w:jc w:val="center"/>
              <w:rPr>
                <w:rFonts w:cs="Songti SC Regular"/>
                <w:color w:val="C00000"/>
                <w:sz w:val="22"/>
                <w:szCs w:val="21"/>
              </w:rPr>
            </w:pPr>
            <w:r>
              <w:rPr>
                <w:rFonts w:hint="eastAsia" w:cs="Songti SC Regular"/>
                <w:color w:val="C00000"/>
                <w:sz w:val="22"/>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5" w:type="pct"/>
            <w:vAlign w:val="center"/>
          </w:tcPr>
          <w:p>
            <w:pPr>
              <w:spacing w:line="440" w:lineRule="exact"/>
              <w:ind w:firstLine="0" w:firstLineChars="0"/>
              <w:jc w:val="center"/>
              <w:rPr>
                <w:rFonts w:cs="Songti SC Regular"/>
                <w:color w:val="C00000"/>
                <w:sz w:val="22"/>
                <w:szCs w:val="21"/>
              </w:rPr>
            </w:pPr>
            <w:r>
              <w:rPr>
                <w:rFonts w:hint="eastAsia" w:cs="Songti SC Regular"/>
                <w:color w:val="C00000"/>
                <w:sz w:val="22"/>
                <w:szCs w:val="21"/>
              </w:rPr>
              <w:t>职业素养</w:t>
            </w:r>
          </w:p>
        </w:tc>
        <w:tc>
          <w:tcPr>
            <w:tcW w:w="3561" w:type="pct"/>
            <w:vAlign w:val="center"/>
          </w:tcPr>
          <w:p>
            <w:pPr>
              <w:spacing w:line="440" w:lineRule="exact"/>
              <w:ind w:firstLine="442"/>
              <w:rPr>
                <w:rFonts w:cs="Songti SC Regular"/>
                <w:b/>
                <w:bCs/>
                <w:color w:val="C00000"/>
                <w:sz w:val="22"/>
                <w:szCs w:val="21"/>
              </w:rPr>
            </w:pPr>
            <w:r>
              <w:rPr>
                <w:rFonts w:hint="eastAsia" w:cs="Songti SC Regular"/>
                <w:b/>
                <w:bCs/>
                <w:color w:val="C00000"/>
                <w:sz w:val="22"/>
                <w:szCs w:val="21"/>
              </w:rPr>
              <w:t>选手应能够：</w:t>
            </w:r>
          </w:p>
          <w:p>
            <w:pPr>
              <w:numPr>
                <w:ilvl w:val="0"/>
                <w:numId w:val="1"/>
              </w:numPr>
              <w:spacing w:line="440" w:lineRule="exact"/>
              <w:ind w:left="0" w:firstLine="480" w:firstLineChars="0"/>
              <w:rPr>
                <w:rFonts w:cs="Songti SC Regular"/>
                <w:color w:val="C00000"/>
                <w:sz w:val="22"/>
                <w:szCs w:val="21"/>
              </w:rPr>
            </w:pPr>
            <w:r>
              <w:rPr>
                <w:rFonts w:hint="eastAsia" w:cs="Songti SC Regular"/>
                <w:color w:val="C00000"/>
                <w:sz w:val="22"/>
                <w:szCs w:val="21"/>
              </w:rPr>
              <w:t>听从裁判安排，遵守赛场规则</w:t>
            </w:r>
            <w:r>
              <w:rPr>
                <w:rFonts w:cs="Songti SC Regular"/>
                <w:color w:val="C00000"/>
                <w:sz w:val="22"/>
                <w:szCs w:val="21"/>
              </w:rPr>
              <w:t>;</w:t>
            </w:r>
          </w:p>
          <w:p>
            <w:pPr>
              <w:numPr>
                <w:ilvl w:val="0"/>
                <w:numId w:val="1"/>
              </w:numPr>
              <w:spacing w:line="440" w:lineRule="exact"/>
              <w:ind w:left="0" w:firstLine="480" w:firstLineChars="0"/>
              <w:rPr>
                <w:rFonts w:cs="Songti SC Regular"/>
                <w:color w:val="C00000"/>
                <w:sz w:val="22"/>
                <w:szCs w:val="21"/>
              </w:rPr>
            </w:pPr>
            <w:r>
              <w:rPr>
                <w:rFonts w:hint="eastAsia" w:cs="Songti SC Regular"/>
                <w:color w:val="C00000"/>
                <w:sz w:val="22"/>
                <w:szCs w:val="21"/>
              </w:rPr>
              <w:t>按照要求操作机器</w:t>
            </w:r>
            <w:r>
              <w:rPr>
                <w:rFonts w:cs="Songti SC Regular"/>
                <w:color w:val="C00000"/>
                <w:sz w:val="22"/>
                <w:szCs w:val="21"/>
              </w:rPr>
              <w:t>;</w:t>
            </w:r>
          </w:p>
          <w:p>
            <w:pPr>
              <w:numPr>
                <w:ilvl w:val="0"/>
                <w:numId w:val="1"/>
              </w:numPr>
              <w:spacing w:line="440" w:lineRule="exact"/>
              <w:ind w:left="0" w:firstLine="480" w:firstLineChars="0"/>
              <w:rPr>
                <w:rFonts w:cs="Songti SC Regular"/>
                <w:color w:val="C00000"/>
                <w:sz w:val="22"/>
                <w:szCs w:val="21"/>
              </w:rPr>
            </w:pPr>
            <w:r>
              <w:rPr>
                <w:rFonts w:hint="eastAsia" w:cs="Songti SC Regular"/>
                <w:color w:val="C00000"/>
                <w:sz w:val="22"/>
                <w:szCs w:val="21"/>
              </w:rPr>
              <w:t>代码编码规范</w:t>
            </w:r>
            <w:r>
              <w:rPr>
                <w:rFonts w:cs="Songti SC Regular"/>
                <w:color w:val="C00000"/>
                <w:sz w:val="22"/>
                <w:szCs w:val="21"/>
              </w:rPr>
              <w:t>;</w:t>
            </w:r>
          </w:p>
          <w:p>
            <w:pPr>
              <w:numPr>
                <w:ilvl w:val="0"/>
                <w:numId w:val="1"/>
              </w:numPr>
              <w:spacing w:line="440" w:lineRule="exact"/>
              <w:ind w:left="0" w:firstLine="480" w:firstLineChars="0"/>
              <w:rPr>
                <w:rFonts w:cs="Songti SC Regular"/>
                <w:color w:val="C00000"/>
                <w:sz w:val="22"/>
                <w:szCs w:val="21"/>
              </w:rPr>
            </w:pPr>
            <w:r>
              <w:rPr>
                <w:rFonts w:hint="eastAsia" w:cs="Songti SC Regular"/>
                <w:color w:val="C00000"/>
                <w:sz w:val="22"/>
                <w:szCs w:val="21"/>
              </w:rPr>
              <w:t>文件命名和工程目录结构;</w:t>
            </w:r>
          </w:p>
        </w:tc>
        <w:tc>
          <w:tcPr>
            <w:tcW w:w="544" w:type="pct"/>
            <w:vAlign w:val="center"/>
          </w:tcPr>
          <w:p>
            <w:pPr>
              <w:spacing w:line="440" w:lineRule="exact"/>
              <w:ind w:firstLine="0" w:firstLineChars="0"/>
              <w:jc w:val="center"/>
              <w:rPr>
                <w:rFonts w:cs="Songti SC Regular"/>
                <w:color w:val="C00000"/>
                <w:sz w:val="22"/>
                <w:szCs w:val="21"/>
              </w:rPr>
            </w:pPr>
            <w:r>
              <w:rPr>
                <w:rFonts w:hint="eastAsia" w:cs="Songti SC Regular"/>
                <w:color w:val="C00000"/>
                <w:sz w:val="22"/>
                <w:szCs w:val="21"/>
              </w:rPr>
              <w:t>5</w:t>
            </w:r>
          </w:p>
        </w:tc>
      </w:tr>
    </w:tbl>
    <w:p>
      <w:pPr>
        <w:pStyle w:val="4"/>
        <w:spacing w:before="9"/>
        <w:ind w:left="0" w:firstLine="141"/>
        <w:rPr>
          <w:rFonts w:ascii="Microsoft JhengHei"/>
          <w:b/>
          <w:color w:val="C00000"/>
          <w:sz w:val="7"/>
        </w:rPr>
      </w:pPr>
    </w:p>
    <w:p>
      <w:pPr>
        <w:ind w:firstLine="466"/>
        <w:jc w:val="both"/>
        <w:rPr>
          <w:b/>
          <w:bCs/>
          <w:color w:val="C00000"/>
          <w:spacing w:val="-8"/>
          <w:sz w:val="24"/>
          <w:szCs w:val="24"/>
        </w:rPr>
      </w:pPr>
      <w:bookmarkStart w:id="23" w:name="(三)评分细则"/>
      <w:bookmarkEnd w:id="23"/>
      <w:r>
        <w:rPr>
          <w:rFonts w:hint="eastAsia"/>
          <w:b/>
          <w:bCs/>
          <w:color w:val="C00000"/>
          <w:spacing w:val="-8"/>
          <w:sz w:val="24"/>
          <w:szCs w:val="24"/>
        </w:rPr>
        <w:t>（三）评分细则（客观）</w:t>
      </w:r>
    </w:p>
    <w:p>
      <w:pPr>
        <w:ind w:firstLine="464"/>
        <w:jc w:val="both"/>
        <w:rPr>
          <w:color w:val="C00000"/>
          <w:spacing w:val="-8"/>
          <w:sz w:val="24"/>
          <w:szCs w:val="24"/>
        </w:rPr>
      </w:pPr>
      <w:r>
        <w:rPr>
          <w:rFonts w:hint="eastAsia"/>
          <w:color w:val="C00000"/>
          <w:spacing w:val="-8"/>
          <w:sz w:val="24"/>
          <w:szCs w:val="24"/>
        </w:rPr>
        <w:t>打分方式：按模块设置若干个评分组，每组由</w:t>
      </w:r>
      <w:r>
        <w:rPr>
          <w:color w:val="C00000"/>
          <w:spacing w:val="-8"/>
          <w:sz w:val="24"/>
          <w:szCs w:val="24"/>
        </w:rPr>
        <w:t>2</w:t>
      </w:r>
      <w:r>
        <w:rPr>
          <w:rFonts w:hint="eastAsia"/>
          <w:color w:val="C00000"/>
          <w:spacing w:val="-8"/>
          <w:sz w:val="24"/>
          <w:szCs w:val="24"/>
        </w:rPr>
        <w:t>名及以上裁判构成。每组所有裁判一起商议，在对该选手在该项中的实际得分达成一致后最终只给出一个分值。若裁判数量较多，也可以另定分组模式。</w:t>
      </w:r>
    </w:p>
    <w:tbl>
      <w:tblPr>
        <w:tblStyle w:val="10"/>
        <w:tblW w:w="8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59"/>
        <w:gridCol w:w="2731"/>
        <w:gridCol w:w="1099"/>
        <w:gridCol w:w="1134"/>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8" w:hRule="atLeast"/>
          <w:jc w:val="center"/>
        </w:trPr>
        <w:tc>
          <w:tcPr>
            <w:tcW w:w="1659" w:type="dxa"/>
            <w:vAlign w:val="center"/>
          </w:tcPr>
          <w:p>
            <w:pPr>
              <w:snapToGrid w:val="0"/>
              <w:ind w:firstLine="0" w:firstLineChars="0"/>
              <w:jc w:val="center"/>
              <w:rPr>
                <w:rFonts w:cs="Arial"/>
                <w:b/>
                <w:bCs/>
                <w:color w:val="C00000"/>
                <w:sz w:val="24"/>
                <w:szCs w:val="24"/>
              </w:rPr>
            </w:pPr>
            <w:r>
              <w:rPr>
                <w:rFonts w:hint="eastAsia" w:cs="Arial"/>
                <w:b/>
                <w:bCs/>
                <w:color w:val="C00000"/>
                <w:sz w:val="24"/>
                <w:szCs w:val="24"/>
              </w:rPr>
              <w:t>类型</w:t>
            </w:r>
          </w:p>
        </w:tc>
        <w:tc>
          <w:tcPr>
            <w:tcW w:w="2731" w:type="dxa"/>
            <w:vAlign w:val="center"/>
          </w:tcPr>
          <w:p>
            <w:pPr>
              <w:snapToGrid w:val="0"/>
              <w:ind w:firstLine="0" w:firstLineChars="0"/>
              <w:jc w:val="center"/>
              <w:rPr>
                <w:rFonts w:cs="Arial"/>
                <w:b/>
                <w:bCs/>
                <w:color w:val="C00000"/>
                <w:sz w:val="24"/>
                <w:szCs w:val="24"/>
              </w:rPr>
            </w:pPr>
            <w:r>
              <w:rPr>
                <w:rFonts w:hint="eastAsia" w:cs="Arial"/>
                <w:b/>
                <w:bCs/>
                <w:color w:val="C00000"/>
                <w:sz w:val="24"/>
                <w:szCs w:val="24"/>
              </w:rPr>
              <w:t>示例</w:t>
            </w:r>
          </w:p>
        </w:tc>
        <w:tc>
          <w:tcPr>
            <w:tcW w:w="1099" w:type="dxa"/>
            <w:vAlign w:val="center"/>
          </w:tcPr>
          <w:p>
            <w:pPr>
              <w:snapToGrid w:val="0"/>
              <w:ind w:firstLine="0" w:firstLineChars="0"/>
              <w:jc w:val="center"/>
              <w:rPr>
                <w:rFonts w:cs="Arial"/>
                <w:b/>
                <w:bCs/>
                <w:color w:val="C00000"/>
                <w:sz w:val="24"/>
                <w:szCs w:val="24"/>
              </w:rPr>
            </w:pPr>
            <w:r>
              <w:rPr>
                <w:rFonts w:hint="eastAsia" w:cs="Arial"/>
                <w:b/>
                <w:bCs/>
                <w:color w:val="C00000"/>
                <w:sz w:val="24"/>
                <w:szCs w:val="24"/>
              </w:rPr>
              <w:t>最高分值</w:t>
            </w:r>
          </w:p>
        </w:tc>
        <w:tc>
          <w:tcPr>
            <w:tcW w:w="1134" w:type="dxa"/>
            <w:vAlign w:val="center"/>
          </w:tcPr>
          <w:p>
            <w:pPr>
              <w:snapToGrid w:val="0"/>
              <w:ind w:firstLine="0" w:firstLineChars="0"/>
              <w:jc w:val="center"/>
              <w:rPr>
                <w:rFonts w:cs="Arial"/>
                <w:b/>
                <w:bCs/>
                <w:color w:val="C00000"/>
                <w:sz w:val="24"/>
                <w:szCs w:val="24"/>
              </w:rPr>
            </w:pPr>
            <w:r>
              <w:rPr>
                <w:rFonts w:hint="eastAsia" w:cs="Arial"/>
                <w:b/>
                <w:bCs/>
                <w:color w:val="C00000"/>
                <w:sz w:val="24"/>
                <w:szCs w:val="24"/>
              </w:rPr>
              <w:t>正确分值</w:t>
            </w:r>
          </w:p>
        </w:tc>
        <w:tc>
          <w:tcPr>
            <w:tcW w:w="1417" w:type="dxa"/>
            <w:vAlign w:val="center"/>
          </w:tcPr>
          <w:p>
            <w:pPr>
              <w:snapToGrid w:val="0"/>
              <w:ind w:firstLine="0" w:firstLineChars="0"/>
              <w:jc w:val="center"/>
              <w:rPr>
                <w:rFonts w:cs="Arial"/>
                <w:b/>
                <w:bCs/>
                <w:color w:val="C00000"/>
                <w:sz w:val="24"/>
                <w:szCs w:val="24"/>
              </w:rPr>
            </w:pPr>
            <w:r>
              <w:rPr>
                <w:rFonts w:hint="eastAsia" w:cs="Arial"/>
                <w:b/>
                <w:bCs/>
                <w:color w:val="C00000"/>
                <w:sz w:val="24"/>
                <w:szCs w:val="24"/>
              </w:rPr>
              <w:t>不正确分值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659" w:type="dxa"/>
            <w:vAlign w:val="center"/>
          </w:tcPr>
          <w:p>
            <w:pPr>
              <w:snapToGrid w:val="0"/>
              <w:ind w:firstLine="0" w:firstLineChars="0"/>
              <w:jc w:val="center"/>
              <w:rPr>
                <w:rFonts w:cs="Arial"/>
                <w:color w:val="C00000"/>
                <w:sz w:val="22"/>
              </w:rPr>
            </w:pPr>
            <w:r>
              <w:rPr>
                <w:rFonts w:hint="eastAsia" w:cs="Arial"/>
                <w:color w:val="C00000"/>
                <w:sz w:val="22"/>
              </w:rPr>
              <w:t>满分或零分</w:t>
            </w:r>
          </w:p>
        </w:tc>
        <w:tc>
          <w:tcPr>
            <w:tcW w:w="2731" w:type="dxa"/>
            <w:vAlign w:val="center"/>
          </w:tcPr>
          <w:p>
            <w:pPr>
              <w:snapToGrid w:val="0"/>
              <w:ind w:firstLine="0" w:firstLineChars="0"/>
              <w:jc w:val="center"/>
              <w:rPr>
                <w:rFonts w:cs="Arial"/>
                <w:color w:val="C00000"/>
                <w:sz w:val="22"/>
              </w:rPr>
            </w:pPr>
            <w:r>
              <w:rPr>
                <w:rFonts w:hint="eastAsia" w:cs="Arial"/>
                <w:color w:val="C00000"/>
                <w:sz w:val="22"/>
              </w:rPr>
              <w:t>网站地图动态链接至菜单</w:t>
            </w:r>
          </w:p>
        </w:tc>
        <w:tc>
          <w:tcPr>
            <w:tcW w:w="1099" w:type="dxa"/>
            <w:vAlign w:val="center"/>
          </w:tcPr>
          <w:p>
            <w:pPr>
              <w:snapToGrid w:val="0"/>
              <w:ind w:firstLine="0" w:firstLineChars="0"/>
              <w:jc w:val="center"/>
              <w:rPr>
                <w:rFonts w:cs="Arial"/>
                <w:color w:val="C00000"/>
                <w:sz w:val="22"/>
              </w:rPr>
            </w:pPr>
            <w:r>
              <w:rPr>
                <w:rFonts w:cs="Arial"/>
                <w:color w:val="C00000"/>
                <w:sz w:val="22"/>
              </w:rPr>
              <w:t>0.50</w:t>
            </w:r>
          </w:p>
        </w:tc>
        <w:tc>
          <w:tcPr>
            <w:tcW w:w="1134" w:type="dxa"/>
            <w:vAlign w:val="center"/>
          </w:tcPr>
          <w:p>
            <w:pPr>
              <w:snapToGrid w:val="0"/>
              <w:ind w:firstLine="0" w:firstLineChars="0"/>
              <w:jc w:val="center"/>
              <w:rPr>
                <w:rFonts w:cs="Arial"/>
                <w:color w:val="C00000"/>
                <w:sz w:val="22"/>
              </w:rPr>
            </w:pPr>
            <w:r>
              <w:rPr>
                <w:rFonts w:cs="Arial"/>
                <w:color w:val="C00000"/>
                <w:sz w:val="22"/>
              </w:rPr>
              <w:t>0.50</w:t>
            </w:r>
          </w:p>
        </w:tc>
        <w:tc>
          <w:tcPr>
            <w:tcW w:w="1417" w:type="dxa"/>
            <w:vAlign w:val="center"/>
          </w:tcPr>
          <w:p>
            <w:pPr>
              <w:snapToGrid w:val="0"/>
              <w:ind w:firstLine="0" w:firstLineChars="0"/>
              <w:jc w:val="center"/>
              <w:rPr>
                <w:rFonts w:cs="Arial"/>
                <w:color w:val="C00000"/>
                <w:sz w:val="22"/>
              </w:rPr>
            </w:pPr>
            <w:r>
              <w:rPr>
                <w:rFonts w:cs="Arial"/>
                <w:color w:val="C00000"/>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659" w:type="dxa"/>
            <w:vAlign w:val="center"/>
          </w:tcPr>
          <w:p>
            <w:pPr>
              <w:snapToGrid w:val="0"/>
              <w:ind w:firstLine="0" w:firstLineChars="0"/>
              <w:jc w:val="center"/>
              <w:rPr>
                <w:rFonts w:cs="Arial"/>
                <w:color w:val="C00000"/>
                <w:sz w:val="22"/>
              </w:rPr>
            </w:pPr>
            <w:r>
              <w:rPr>
                <w:rFonts w:hint="eastAsia" w:cs="Arial"/>
                <w:color w:val="C00000"/>
                <w:sz w:val="22"/>
              </w:rPr>
              <w:t>从满分中扣除</w:t>
            </w:r>
          </w:p>
        </w:tc>
        <w:tc>
          <w:tcPr>
            <w:tcW w:w="2731" w:type="dxa"/>
            <w:vAlign w:val="center"/>
          </w:tcPr>
          <w:p>
            <w:pPr>
              <w:snapToGrid w:val="0"/>
              <w:ind w:firstLine="0" w:firstLineChars="0"/>
              <w:jc w:val="center"/>
              <w:rPr>
                <w:rFonts w:cs="Arial"/>
                <w:color w:val="C00000"/>
                <w:sz w:val="22"/>
              </w:rPr>
            </w:pPr>
            <w:r>
              <w:rPr>
                <w:rFonts w:cs="Arial"/>
                <w:color w:val="C00000"/>
                <w:sz w:val="22"/>
              </w:rPr>
              <w:t>CSS</w:t>
            </w:r>
            <w:r>
              <w:rPr>
                <w:rFonts w:hint="eastAsia" w:cs="Arial"/>
                <w:color w:val="C00000"/>
                <w:sz w:val="22"/>
              </w:rPr>
              <w:t>代码能通过验证</w:t>
            </w:r>
          </w:p>
          <w:p>
            <w:pPr>
              <w:snapToGrid w:val="0"/>
              <w:ind w:firstLine="0" w:firstLineChars="0"/>
              <w:jc w:val="center"/>
              <w:rPr>
                <w:rFonts w:cs="Arial"/>
                <w:color w:val="C00000"/>
                <w:sz w:val="22"/>
              </w:rPr>
            </w:pPr>
            <w:r>
              <w:rPr>
                <w:rFonts w:cs="Arial"/>
                <w:color w:val="C00000"/>
                <w:sz w:val="22"/>
              </w:rPr>
              <w:t>[</w:t>
            </w:r>
            <w:r>
              <w:rPr>
                <w:rFonts w:hint="eastAsia" w:cs="Arial"/>
                <w:color w:val="C00000"/>
                <w:sz w:val="22"/>
              </w:rPr>
              <w:t>每种错误扣</w:t>
            </w:r>
            <w:r>
              <w:rPr>
                <w:rFonts w:cs="Arial"/>
                <w:color w:val="C00000"/>
                <w:sz w:val="22"/>
              </w:rPr>
              <w:t>0.5</w:t>
            </w:r>
            <w:r>
              <w:rPr>
                <w:rFonts w:hint="eastAsia" w:cs="Arial"/>
                <w:color w:val="C00000"/>
                <w:sz w:val="22"/>
              </w:rPr>
              <w:t>分</w:t>
            </w:r>
            <w:r>
              <w:rPr>
                <w:rFonts w:cs="Arial"/>
                <w:color w:val="C00000"/>
                <w:sz w:val="22"/>
              </w:rPr>
              <w:t>]</w:t>
            </w:r>
          </w:p>
        </w:tc>
        <w:tc>
          <w:tcPr>
            <w:tcW w:w="1099" w:type="dxa"/>
            <w:vAlign w:val="center"/>
          </w:tcPr>
          <w:p>
            <w:pPr>
              <w:snapToGrid w:val="0"/>
              <w:ind w:firstLine="0" w:firstLineChars="0"/>
              <w:jc w:val="center"/>
              <w:rPr>
                <w:rFonts w:cs="Arial"/>
                <w:color w:val="C00000"/>
                <w:sz w:val="22"/>
              </w:rPr>
            </w:pPr>
            <w:r>
              <w:rPr>
                <w:rFonts w:cs="Arial"/>
                <w:color w:val="C00000"/>
                <w:sz w:val="22"/>
              </w:rPr>
              <w:t>2.00</w:t>
            </w:r>
          </w:p>
        </w:tc>
        <w:tc>
          <w:tcPr>
            <w:tcW w:w="1134" w:type="dxa"/>
            <w:vAlign w:val="center"/>
          </w:tcPr>
          <w:p>
            <w:pPr>
              <w:snapToGrid w:val="0"/>
              <w:ind w:firstLine="0" w:firstLineChars="0"/>
              <w:jc w:val="center"/>
              <w:rPr>
                <w:rFonts w:cs="Arial"/>
                <w:color w:val="C00000"/>
                <w:sz w:val="22"/>
              </w:rPr>
            </w:pPr>
            <w:r>
              <w:rPr>
                <w:rFonts w:cs="Arial"/>
                <w:color w:val="C00000"/>
                <w:sz w:val="22"/>
              </w:rPr>
              <w:t>2.00</w:t>
            </w:r>
          </w:p>
        </w:tc>
        <w:tc>
          <w:tcPr>
            <w:tcW w:w="1417" w:type="dxa"/>
            <w:vAlign w:val="center"/>
          </w:tcPr>
          <w:p>
            <w:pPr>
              <w:snapToGrid w:val="0"/>
              <w:ind w:firstLine="0" w:firstLineChars="0"/>
              <w:jc w:val="center"/>
              <w:rPr>
                <w:rFonts w:cs="Arial"/>
                <w:color w:val="C00000"/>
                <w:sz w:val="22"/>
              </w:rPr>
            </w:pPr>
            <w:r>
              <w:rPr>
                <w:rFonts w:cs="Arial"/>
                <w:color w:val="C00000"/>
                <w:sz w:val="22"/>
              </w:rPr>
              <w:t xml:space="preserve">0 </w:t>
            </w:r>
            <w:r>
              <w:rPr>
                <w:rFonts w:ascii="Courier New" w:hAnsi="Courier New" w:cs="Courier New"/>
                <w:color w:val="C00000"/>
                <w:sz w:val="22"/>
              </w:rPr>
              <w:t>–</w:t>
            </w:r>
            <w:r>
              <w:rPr>
                <w:rFonts w:cs="Arial"/>
                <w:color w:val="C00000"/>
                <w:sz w:val="22"/>
              </w:rPr>
              <w:t xml:space="preserve">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659" w:type="dxa"/>
            <w:vAlign w:val="center"/>
          </w:tcPr>
          <w:p>
            <w:pPr>
              <w:snapToGrid w:val="0"/>
              <w:ind w:firstLine="0" w:firstLineChars="0"/>
              <w:jc w:val="center"/>
              <w:rPr>
                <w:rFonts w:cs="Arial"/>
                <w:color w:val="C00000"/>
                <w:sz w:val="22"/>
              </w:rPr>
            </w:pPr>
            <w:r>
              <w:rPr>
                <w:rFonts w:hint="eastAsia" w:cs="Arial"/>
                <w:color w:val="C00000"/>
                <w:sz w:val="22"/>
              </w:rPr>
              <w:t>从零分开始加</w:t>
            </w:r>
          </w:p>
        </w:tc>
        <w:tc>
          <w:tcPr>
            <w:tcW w:w="2731" w:type="dxa"/>
            <w:vAlign w:val="center"/>
          </w:tcPr>
          <w:p>
            <w:pPr>
              <w:snapToGrid w:val="0"/>
              <w:ind w:firstLine="0" w:firstLineChars="0"/>
              <w:jc w:val="center"/>
              <w:rPr>
                <w:rFonts w:cs="Arial"/>
                <w:color w:val="C00000"/>
                <w:sz w:val="22"/>
              </w:rPr>
            </w:pPr>
            <w:r>
              <w:rPr>
                <w:rFonts w:cs="Arial"/>
                <w:color w:val="C00000"/>
                <w:sz w:val="22"/>
              </w:rPr>
              <w:t>CSS</w:t>
            </w:r>
            <w:r>
              <w:rPr>
                <w:rFonts w:hint="eastAsia" w:cs="Arial"/>
                <w:color w:val="C00000"/>
                <w:sz w:val="22"/>
              </w:rPr>
              <w:t>代码有注释</w:t>
            </w:r>
            <w:r>
              <w:rPr>
                <w:rFonts w:cs="Arial"/>
                <w:color w:val="C00000"/>
                <w:sz w:val="22"/>
              </w:rPr>
              <w:t>(0.5</w:t>
            </w:r>
            <w:r>
              <w:rPr>
                <w:rFonts w:hint="eastAsia" w:cs="Arial"/>
                <w:color w:val="C00000"/>
                <w:sz w:val="22"/>
              </w:rPr>
              <w:t>分</w:t>
            </w:r>
            <w:r>
              <w:rPr>
                <w:rFonts w:cs="Arial"/>
                <w:color w:val="C00000"/>
                <w:sz w:val="22"/>
              </w:rPr>
              <w:t>)</w:t>
            </w:r>
          </w:p>
          <w:p>
            <w:pPr>
              <w:snapToGrid w:val="0"/>
              <w:ind w:firstLine="0" w:firstLineChars="0"/>
              <w:jc w:val="center"/>
              <w:rPr>
                <w:rFonts w:cs="Arial"/>
                <w:color w:val="C00000"/>
                <w:sz w:val="22"/>
              </w:rPr>
            </w:pPr>
            <w:r>
              <w:rPr>
                <w:rFonts w:cs="Arial"/>
                <w:color w:val="C00000"/>
                <w:sz w:val="22"/>
              </w:rPr>
              <w:t>XHTML</w:t>
            </w:r>
            <w:r>
              <w:rPr>
                <w:rFonts w:hint="eastAsia" w:cs="Arial"/>
                <w:color w:val="C00000"/>
                <w:sz w:val="22"/>
              </w:rPr>
              <w:t>代码有注释</w:t>
            </w:r>
            <w:r>
              <w:rPr>
                <w:rFonts w:cs="Arial"/>
                <w:color w:val="C00000"/>
                <w:sz w:val="22"/>
              </w:rPr>
              <w:t>(0.5</w:t>
            </w:r>
            <w:r>
              <w:rPr>
                <w:rFonts w:hint="eastAsia" w:cs="Arial"/>
                <w:color w:val="C00000"/>
                <w:sz w:val="22"/>
              </w:rPr>
              <w:t>分</w:t>
            </w:r>
            <w:r>
              <w:rPr>
                <w:rFonts w:cs="Arial"/>
                <w:color w:val="C00000"/>
                <w:sz w:val="22"/>
              </w:rPr>
              <w:t>)</w:t>
            </w:r>
          </w:p>
        </w:tc>
        <w:tc>
          <w:tcPr>
            <w:tcW w:w="1099" w:type="dxa"/>
            <w:vAlign w:val="center"/>
          </w:tcPr>
          <w:p>
            <w:pPr>
              <w:snapToGrid w:val="0"/>
              <w:ind w:firstLine="0" w:firstLineChars="0"/>
              <w:jc w:val="center"/>
              <w:rPr>
                <w:rFonts w:cs="Arial"/>
                <w:color w:val="C00000"/>
                <w:sz w:val="22"/>
              </w:rPr>
            </w:pPr>
            <w:r>
              <w:rPr>
                <w:rFonts w:cs="Arial"/>
                <w:color w:val="C00000"/>
                <w:sz w:val="22"/>
              </w:rPr>
              <w:t>1.0</w:t>
            </w:r>
          </w:p>
        </w:tc>
        <w:tc>
          <w:tcPr>
            <w:tcW w:w="1134" w:type="dxa"/>
            <w:vAlign w:val="center"/>
          </w:tcPr>
          <w:p>
            <w:pPr>
              <w:snapToGrid w:val="0"/>
              <w:ind w:firstLine="0" w:firstLineChars="0"/>
              <w:jc w:val="center"/>
              <w:rPr>
                <w:rFonts w:cs="Arial"/>
                <w:color w:val="C00000"/>
                <w:sz w:val="22"/>
              </w:rPr>
            </w:pPr>
            <w:r>
              <w:rPr>
                <w:rFonts w:cs="Arial"/>
                <w:color w:val="C00000"/>
                <w:sz w:val="22"/>
              </w:rPr>
              <w:t>1.0</w:t>
            </w:r>
          </w:p>
        </w:tc>
        <w:tc>
          <w:tcPr>
            <w:tcW w:w="1417" w:type="dxa"/>
            <w:vAlign w:val="center"/>
          </w:tcPr>
          <w:p>
            <w:pPr>
              <w:snapToGrid w:val="0"/>
              <w:ind w:firstLine="0" w:firstLineChars="0"/>
              <w:jc w:val="center"/>
              <w:rPr>
                <w:rFonts w:cs="Arial"/>
                <w:color w:val="C00000"/>
                <w:sz w:val="22"/>
              </w:rPr>
            </w:pPr>
            <w:r>
              <w:rPr>
                <w:rFonts w:cs="Arial"/>
                <w:color w:val="C00000"/>
                <w:sz w:val="22"/>
              </w:rPr>
              <w:t xml:space="preserve">0 </w:t>
            </w:r>
            <w:r>
              <w:rPr>
                <w:rFonts w:ascii="Courier New" w:hAnsi="Courier New" w:cs="Courier New"/>
                <w:color w:val="C00000"/>
                <w:sz w:val="22"/>
              </w:rPr>
              <w:t>–</w:t>
            </w:r>
            <w:r>
              <w:rPr>
                <w:rFonts w:cs="Arial"/>
                <w:color w:val="C00000"/>
                <w:sz w:val="22"/>
              </w:rPr>
              <w:t xml:space="preserve"> 0.5</w:t>
            </w:r>
          </w:p>
        </w:tc>
      </w:tr>
    </w:tbl>
    <w:p>
      <w:pPr>
        <w:spacing w:before="120" w:beforeLines="50"/>
        <w:ind w:firstLine="466"/>
        <w:jc w:val="both"/>
        <w:rPr>
          <w:b/>
          <w:bCs/>
          <w:color w:val="C00000"/>
          <w:spacing w:val="-8"/>
          <w:sz w:val="24"/>
          <w:szCs w:val="24"/>
        </w:rPr>
      </w:pPr>
      <w:r>
        <w:rPr>
          <w:rFonts w:hint="eastAsia"/>
          <w:b/>
          <w:bCs/>
          <w:color w:val="C00000"/>
          <w:spacing w:val="-8"/>
          <w:sz w:val="24"/>
          <w:szCs w:val="24"/>
        </w:rPr>
        <w:t>（四）</w:t>
      </w:r>
      <w:r>
        <w:rPr>
          <w:b/>
          <w:bCs/>
          <w:color w:val="C00000"/>
          <w:spacing w:val="-8"/>
          <w:sz w:val="24"/>
          <w:szCs w:val="24"/>
        </w:rPr>
        <w:t>抽检复核</w:t>
      </w:r>
    </w:p>
    <w:p>
      <w:pPr>
        <w:ind w:firstLine="464"/>
        <w:jc w:val="both"/>
        <w:rPr>
          <w:color w:val="C00000"/>
          <w:spacing w:val="-8"/>
          <w:sz w:val="24"/>
          <w:szCs w:val="24"/>
        </w:rPr>
      </w:pPr>
      <w:r>
        <w:rPr>
          <w:color w:val="C00000"/>
          <w:spacing w:val="-8"/>
          <w:sz w:val="24"/>
          <w:szCs w:val="24"/>
        </w:rPr>
        <w:t>为保障成绩评判的准确性，监督仲裁组将对赛项总成绩排名前30%的所有参赛队伍（选手）的成绩进行复核；对其余成绩进行抽检复核，抽检覆盖率不得低于 15%。如发现成绩错误以书面方式及时告知裁判长，由裁判长更正成绩并签字确认。复核、抽检错误率超过5%的，裁判组将对所有成绩进行复核。</w:t>
      </w:r>
    </w:p>
    <w:p>
      <w:pPr>
        <w:ind w:firstLine="466"/>
        <w:jc w:val="both"/>
        <w:rPr>
          <w:b/>
          <w:bCs/>
          <w:color w:val="C00000"/>
          <w:spacing w:val="-8"/>
          <w:sz w:val="24"/>
          <w:szCs w:val="24"/>
        </w:rPr>
      </w:pPr>
      <w:r>
        <w:rPr>
          <w:rFonts w:hint="eastAsia"/>
          <w:b/>
          <w:bCs/>
          <w:color w:val="C00000"/>
          <w:spacing w:val="-8"/>
          <w:sz w:val="24"/>
          <w:szCs w:val="24"/>
        </w:rPr>
        <w:t>（五）</w:t>
      </w:r>
      <w:r>
        <w:rPr>
          <w:b/>
          <w:bCs/>
          <w:color w:val="C00000"/>
          <w:spacing w:val="-8"/>
          <w:sz w:val="24"/>
          <w:szCs w:val="24"/>
        </w:rPr>
        <w:t>成绩解密</w:t>
      </w:r>
    </w:p>
    <w:p>
      <w:pPr>
        <w:ind w:firstLine="464"/>
        <w:jc w:val="both"/>
        <w:rPr>
          <w:color w:val="C00000"/>
          <w:spacing w:val="-8"/>
          <w:sz w:val="24"/>
          <w:szCs w:val="24"/>
        </w:rPr>
      </w:pPr>
      <w:r>
        <w:rPr>
          <w:color w:val="C00000"/>
          <w:spacing w:val="-8"/>
          <w:sz w:val="24"/>
          <w:szCs w:val="24"/>
        </w:rPr>
        <w:t>裁判长正式提交赛位（竞赛作品）评分结果并复核无误后，加密裁判在监督人员监督下对加密结果进行逐层解密。</w:t>
      </w:r>
    </w:p>
    <w:p>
      <w:pPr>
        <w:ind w:firstLine="466"/>
        <w:jc w:val="both"/>
        <w:rPr>
          <w:b/>
          <w:bCs/>
          <w:color w:val="C00000"/>
          <w:spacing w:val="-8"/>
          <w:sz w:val="24"/>
          <w:szCs w:val="24"/>
        </w:rPr>
      </w:pPr>
      <w:r>
        <w:rPr>
          <w:rFonts w:hint="eastAsia"/>
          <w:b/>
          <w:bCs/>
          <w:color w:val="C00000"/>
          <w:spacing w:val="-8"/>
          <w:sz w:val="24"/>
          <w:szCs w:val="24"/>
        </w:rPr>
        <w:t>（六）</w:t>
      </w:r>
      <w:r>
        <w:rPr>
          <w:b/>
          <w:bCs/>
          <w:color w:val="C00000"/>
          <w:spacing w:val="-8"/>
          <w:sz w:val="24"/>
          <w:szCs w:val="24"/>
        </w:rPr>
        <w:t>成绩公布</w:t>
      </w:r>
    </w:p>
    <w:p>
      <w:pPr>
        <w:ind w:firstLine="464"/>
        <w:jc w:val="both"/>
        <w:rPr>
          <w:color w:val="C00000"/>
          <w:spacing w:val="-8"/>
          <w:sz w:val="24"/>
          <w:szCs w:val="24"/>
        </w:rPr>
      </w:pPr>
      <w:r>
        <w:rPr>
          <w:color w:val="C00000"/>
          <w:spacing w:val="-8"/>
          <w:sz w:val="24"/>
          <w:szCs w:val="24"/>
        </w:rPr>
        <w:t>记分员将解密后的各参赛队伍（选手）成绩汇总成比赛成绩，经裁判长、</w:t>
      </w:r>
      <w:r>
        <w:rPr>
          <w:rFonts w:hint="eastAsia"/>
          <w:color w:val="C00000"/>
          <w:spacing w:val="-8"/>
          <w:sz w:val="24"/>
          <w:szCs w:val="24"/>
        </w:rPr>
        <w:t>全体裁判、</w:t>
      </w:r>
      <w:r>
        <w:rPr>
          <w:color w:val="C00000"/>
          <w:spacing w:val="-8"/>
          <w:sz w:val="24"/>
          <w:szCs w:val="24"/>
        </w:rPr>
        <w:t>监督仲裁组签字后，在指定地点以纸质形式向全体参赛队公布比赛成绩。公布 2 小时无异议后， 经裁判长、监督仲裁长在系统导出成绩单上审核签字后，在闭幕式上宣布并颁发证书。</w:t>
      </w:r>
    </w:p>
    <w:p>
      <w:pPr>
        <w:ind w:firstLine="464"/>
        <w:jc w:val="both"/>
        <w:rPr>
          <w:rFonts w:hint="eastAsia"/>
          <w:spacing w:val="-8"/>
          <w:sz w:val="24"/>
          <w:szCs w:val="24"/>
        </w:rPr>
      </w:pPr>
    </w:p>
    <w:p>
      <w:pPr>
        <w:pStyle w:val="2"/>
        <w:ind w:left="0" w:firstLine="562"/>
        <w:jc w:val="both"/>
      </w:pPr>
      <w:bookmarkStart w:id="24" w:name="十二、奖项设定"/>
      <w:bookmarkEnd w:id="24"/>
      <w:r>
        <w:t>十二、奖项设定</w:t>
      </w:r>
    </w:p>
    <w:p>
      <w:pPr>
        <w:ind w:firstLine="464"/>
        <w:jc w:val="both"/>
        <w:rPr>
          <w:spacing w:val="-8"/>
          <w:sz w:val="24"/>
          <w:szCs w:val="24"/>
        </w:rPr>
      </w:pPr>
      <w:r>
        <w:rPr>
          <w:spacing w:val="-8"/>
          <w:sz w:val="24"/>
          <w:szCs w:val="24"/>
        </w:rPr>
        <w:t>竞赛设参赛选手团体奖，以赛项实际参赛队总数为基数，一等奖占比 10%，二等奖占比 20%，三等奖占比 30%，小数点后四舍五入。获得一等奖的参赛队指导教师获“优秀指导教师奖”。</w:t>
      </w:r>
    </w:p>
    <w:p>
      <w:pPr>
        <w:ind w:firstLine="464"/>
        <w:jc w:val="both"/>
        <w:rPr>
          <w:rFonts w:hint="eastAsia"/>
          <w:spacing w:val="-8"/>
          <w:sz w:val="24"/>
          <w:szCs w:val="24"/>
        </w:rPr>
      </w:pPr>
    </w:p>
    <w:p>
      <w:pPr>
        <w:pStyle w:val="2"/>
        <w:ind w:left="0" w:firstLine="562"/>
        <w:jc w:val="both"/>
      </w:pPr>
      <w:bookmarkStart w:id="25" w:name="十三、赛场预案"/>
      <w:bookmarkEnd w:id="25"/>
      <w:r>
        <w:t>十三、赛场预案</w:t>
      </w:r>
    </w:p>
    <w:p>
      <w:pPr>
        <w:ind w:firstLine="464"/>
        <w:jc w:val="both"/>
        <w:rPr>
          <w:spacing w:val="-8"/>
          <w:sz w:val="24"/>
          <w:szCs w:val="24"/>
        </w:rPr>
      </w:pPr>
      <w:r>
        <w:rPr>
          <w:spacing w:val="-8"/>
          <w:sz w:val="24"/>
          <w:szCs w:val="24"/>
        </w:rPr>
        <w:t>为保障赛项顺利进行，避免竞赛过程中不可控但可能出现的紧急情况，特制定如下赛场预案：</w:t>
      </w:r>
    </w:p>
    <w:p>
      <w:pPr>
        <w:ind w:firstLine="466"/>
        <w:jc w:val="both"/>
        <w:rPr>
          <w:b/>
          <w:bCs/>
          <w:spacing w:val="-8"/>
          <w:sz w:val="24"/>
          <w:szCs w:val="24"/>
        </w:rPr>
      </w:pPr>
      <w:r>
        <w:rPr>
          <w:b/>
          <w:bCs/>
          <w:spacing w:val="-8"/>
          <w:sz w:val="24"/>
          <w:szCs w:val="24"/>
        </w:rPr>
        <w:t>（一）</w:t>
      </w:r>
      <w:r>
        <w:rPr>
          <w:rFonts w:hint="eastAsia"/>
          <w:b/>
          <w:bCs/>
          <w:spacing w:val="-8"/>
          <w:sz w:val="24"/>
          <w:szCs w:val="24"/>
        </w:rPr>
        <w:t>计算机</w:t>
      </w:r>
      <w:r>
        <w:rPr>
          <w:b/>
          <w:bCs/>
          <w:spacing w:val="-8"/>
          <w:sz w:val="24"/>
          <w:szCs w:val="24"/>
        </w:rPr>
        <w:t>问题处理预案</w:t>
      </w:r>
    </w:p>
    <w:p>
      <w:pPr>
        <w:ind w:firstLine="464"/>
        <w:jc w:val="both"/>
        <w:rPr>
          <w:spacing w:val="-8"/>
          <w:sz w:val="24"/>
          <w:szCs w:val="24"/>
        </w:rPr>
      </w:pPr>
      <w:r>
        <w:rPr>
          <w:spacing w:val="-8"/>
          <w:sz w:val="24"/>
          <w:szCs w:val="24"/>
        </w:rPr>
        <w:t>赛场提供占总参赛队伍10%的备用工位和设备，经规定流程确认需要更换设备或调整工位时，可及时更换。</w:t>
      </w:r>
    </w:p>
    <w:p>
      <w:pPr>
        <w:ind w:firstLine="464"/>
        <w:jc w:val="both"/>
        <w:rPr>
          <w:spacing w:val="-8"/>
          <w:sz w:val="24"/>
          <w:szCs w:val="24"/>
        </w:rPr>
      </w:pPr>
      <w:r>
        <w:rPr>
          <w:spacing w:val="-8"/>
          <w:sz w:val="24"/>
          <w:szCs w:val="24"/>
        </w:rPr>
        <w:t>若</w:t>
      </w:r>
      <w:r>
        <w:rPr>
          <w:rFonts w:hint="eastAsia"/>
          <w:spacing w:val="-8"/>
          <w:sz w:val="24"/>
          <w:szCs w:val="24"/>
        </w:rPr>
        <w:t>计算机</w:t>
      </w:r>
      <w:r>
        <w:rPr>
          <w:spacing w:val="-8"/>
          <w:sz w:val="24"/>
          <w:szCs w:val="24"/>
        </w:rPr>
        <w:t>在比赛过程中出现死机、蓝屏等现象（重启后无法解决），参赛选手由队长举手示意裁判，在现场裁判确定情况后</w:t>
      </w:r>
      <w:r>
        <w:rPr>
          <w:rFonts w:hint="eastAsia"/>
          <w:spacing w:val="-8"/>
          <w:sz w:val="24"/>
          <w:szCs w:val="24"/>
        </w:rPr>
        <w:t>，与裁判长和现场技术人员沟通后</w:t>
      </w:r>
      <w:r>
        <w:rPr>
          <w:spacing w:val="-8"/>
          <w:sz w:val="24"/>
          <w:szCs w:val="24"/>
        </w:rPr>
        <w:t>，</w:t>
      </w:r>
      <w:r>
        <w:rPr>
          <w:rFonts w:hint="eastAsia"/>
          <w:spacing w:val="-8"/>
          <w:sz w:val="24"/>
          <w:szCs w:val="24"/>
        </w:rPr>
        <w:t>可</w:t>
      </w:r>
      <w:r>
        <w:rPr>
          <w:spacing w:val="-8"/>
          <w:sz w:val="24"/>
          <w:szCs w:val="24"/>
        </w:rPr>
        <w:t>更换备用</w:t>
      </w:r>
      <w:r>
        <w:rPr>
          <w:rFonts w:hint="eastAsia"/>
          <w:spacing w:val="-8"/>
          <w:sz w:val="24"/>
          <w:szCs w:val="24"/>
        </w:rPr>
        <w:t>计算机</w:t>
      </w:r>
      <w:r>
        <w:rPr>
          <w:spacing w:val="-8"/>
          <w:sz w:val="24"/>
          <w:szCs w:val="24"/>
        </w:rPr>
        <w:t>调整工位。更换设备的时间</w:t>
      </w:r>
      <w:r>
        <w:rPr>
          <w:rFonts w:hint="eastAsia"/>
          <w:spacing w:val="-8"/>
          <w:sz w:val="24"/>
          <w:szCs w:val="24"/>
        </w:rPr>
        <w:t>，如非选手自身导致的，</w:t>
      </w:r>
      <w:r>
        <w:rPr>
          <w:spacing w:val="-8"/>
          <w:sz w:val="24"/>
          <w:szCs w:val="24"/>
        </w:rPr>
        <w:t>可在比赛结束后相应延时。</w:t>
      </w:r>
    </w:p>
    <w:p>
      <w:pPr>
        <w:ind w:firstLine="464"/>
        <w:jc w:val="both"/>
        <w:rPr>
          <w:rFonts w:hint="eastAsia" w:eastAsia="仿宋_GB2312"/>
          <w:color w:val="C00000"/>
          <w:spacing w:val="-8"/>
          <w:sz w:val="24"/>
          <w:szCs w:val="24"/>
          <w:lang w:eastAsia="zh-CN"/>
        </w:rPr>
      </w:pPr>
      <w:r>
        <w:rPr>
          <w:rFonts w:hint="eastAsia"/>
          <w:color w:val="C00000"/>
          <w:spacing w:val="-8"/>
          <w:sz w:val="24"/>
          <w:szCs w:val="24"/>
          <w:lang w:eastAsia="zh-CN"/>
        </w:rPr>
        <w:t>（删除了一句话）</w:t>
      </w:r>
    </w:p>
    <w:p>
      <w:pPr>
        <w:ind w:firstLine="466"/>
        <w:jc w:val="both"/>
        <w:rPr>
          <w:b/>
          <w:bCs/>
          <w:color w:val="C00000"/>
          <w:spacing w:val="-8"/>
          <w:sz w:val="24"/>
          <w:szCs w:val="24"/>
        </w:rPr>
      </w:pPr>
      <w:r>
        <w:rPr>
          <w:b/>
          <w:bCs/>
          <w:color w:val="C00000"/>
          <w:spacing w:val="-8"/>
          <w:sz w:val="24"/>
          <w:szCs w:val="24"/>
        </w:rPr>
        <w:t>（二）试题问题处理预案</w:t>
      </w:r>
    </w:p>
    <w:p>
      <w:pPr>
        <w:ind w:firstLine="464"/>
        <w:jc w:val="both"/>
        <w:rPr>
          <w:color w:val="C00000"/>
          <w:spacing w:val="-8"/>
          <w:sz w:val="24"/>
          <w:szCs w:val="24"/>
        </w:rPr>
      </w:pPr>
      <w:r>
        <w:rPr>
          <w:color w:val="C00000"/>
          <w:spacing w:val="-8"/>
          <w:sz w:val="24"/>
          <w:szCs w:val="24"/>
        </w:rPr>
        <w:t>赛场提供占总参赛队伍10%的备用试题，经规定流程确认需要更换试题时，可及时更换。</w:t>
      </w:r>
    </w:p>
    <w:p>
      <w:pPr>
        <w:ind w:firstLine="464"/>
        <w:jc w:val="both"/>
        <w:rPr>
          <w:spacing w:val="-8"/>
          <w:sz w:val="24"/>
          <w:szCs w:val="24"/>
        </w:rPr>
      </w:pPr>
      <w:r>
        <w:rPr>
          <w:color w:val="C00000"/>
          <w:spacing w:val="-8"/>
          <w:sz w:val="24"/>
          <w:szCs w:val="24"/>
        </w:rPr>
        <w:t>若任务书如出现缺页、字迹不清等问题，参赛选手由队长举手示意裁判，在现场裁判确定情况后，可更换试题。</w:t>
      </w:r>
    </w:p>
    <w:p>
      <w:pPr>
        <w:ind w:firstLine="466"/>
        <w:jc w:val="both"/>
        <w:rPr>
          <w:b/>
          <w:bCs/>
          <w:spacing w:val="-8"/>
          <w:sz w:val="24"/>
          <w:szCs w:val="24"/>
        </w:rPr>
      </w:pPr>
      <w:r>
        <w:rPr>
          <w:b/>
          <w:bCs/>
          <w:spacing w:val="-8"/>
          <w:sz w:val="24"/>
          <w:szCs w:val="24"/>
        </w:rPr>
        <w:t>（三）重大问题处理预案</w:t>
      </w:r>
    </w:p>
    <w:p>
      <w:pPr>
        <w:ind w:firstLine="464"/>
        <w:jc w:val="both"/>
        <w:rPr>
          <w:spacing w:val="-8"/>
          <w:sz w:val="24"/>
          <w:szCs w:val="24"/>
        </w:rPr>
      </w:pPr>
      <w:r>
        <w:rPr>
          <w:spacing w:val="-8"/>
          <w:sz w:val="24"/>
          <w:szCs w:val="24"/>
        </w:rPr>
        <w:t>赛场若出现重大突发事件或重大安全问题，经赛项执委会和专家组同意，暂停比赛，并由涉及人员有关领导，如裁判长、领队执委会领导和承办校负责人等协调处理解决，并按照《全国职业院校技能大赛制度汇编》要求执行。</w:t>
      </w:r>
    </w:p>
    <w:p>
      <w:pPr>
        <w:ind w:firstLine="464"/>
        <w:jc w:val="both"/>
        <w:rPr>
          <w:spacing w:val="-8"/>
          <w:sz w:val="24"/>
          <w:szCs w:val="24"/>
        </w:rPr>
      </w:pPr>
      <w:r>
        <w:rPr>
          <w:spacing w:val="-8"/>
          <w:sz w:val="24"/>
          <w:szCs w:val="24"/>
        </w:rPr>
        <w:t>赛场若发生意外伤害、意外疾病等重大事故，裁判长立即中止相关人员比赛，第一时间由承办校医疗站校医抢救，并呼叫 120 送往医院处理。</w:t>
      </w:r>
    </w:p>
    <w:p>
      <w:pPr>
        <w:ind w:firstLine="464"/>
        <w:jc w:val="both"/>
        <w:rPr>
          <w:rFonts w:hint="eastAsia"/>
          <w:spacing w:val="-8"/>
          <w:sz w:val="24"/>
          <w:szCs w:val="24"/>
        </w:rPr>
      </w:pPr>
    </w:p>
    <w:p>
      <w:pPr>
        <w:pStyle w:val="2"/>
        <w:ind w:left="0" w:firstLine="562"/>
        <w:jc w:val="both"/>
      </w:pPr>
      <w:bookmarkStart w:id="26" w:name="十四、赛项安全"/>
      <w:bookmarkEnd w:id="26"/>
      <w:r>
        <w:t>十四、赛项安全</w:t>
      </w:r>
    </w:p>
    <w:p>
      <w:pPr>
        <w:ind w:firstLine="464"/>
        <w:jc w:val="both"/>
        <w:rPr>
          <w:spacing w:val="-8"/>
          <w:sz w:val="24"/>
          <w:szCs w:val="24"/>
        </w:rPr>
      </w:pPr>
      <w:r>
        <w:rPr>
          <w:spacing w:val="-8"/>
          <w:sz w:val="24"/>
          <w:szCs w:val="24"/>
        </w:rPr>
        <w:t>赛事安全是技能竞赛一切工作顺利开展的先决条件，是赛事筹备和运行工作必须考虑的核心问题。赛项执委会采取切实有效措施保证大赛期间参赛选手、指导教师、裁判员、工作人员及观众的人身安全。</w:t>
      </w:r>
    </w:p>
    <w:p>
      <w:pPr>
        <w:ind w:firstLine="466"/>
        <w:jc w:val="both"/>
        <w:rPr>
          <w:b/>
          <w:bCs/>
          <w:spacing w:val="-8"/>
          <w:sz w:val="24"/>
          <w:szCs w:val="24"/>
        </w:rPr>
      </w:pPr>
      <w:bookmarkStart w:id="27" w:name="（一）比赛环境"/>
      <w:bookmarkEnd w:id="27"/>
      <w:r>
        <w:rPr>
          <w:b/>
          <w:bCs/>
          <w:spacing w:val="-8"/>
          <w:sz w:val="24"/>
          <w:szCs w:val="24"/>
        </w:rPr>
        <w:t>（一）比赛环境</w:t>
      </w:r>
    </w:p>
    <w:p>
      <w:pPr>
        <w:ind w:firstLine="464"/>
        <w:jc w:val="both"/>
        <w:rPr>
          <w:spacing w:val="-8"/>
          <w:sz w:val="24"/>
          <w:szCs w:val="24"/>
        </w:rPr>
      </w:pPr>
      <w:r>
        <w:rPr>
          <w:rFonts w:hint="eastAsia"/>
          <w:spacing w:val="-8"/>
          <w:sz w:val="24"/>
          <w:szCs w:val="24"/>
        </w:rPr>
        <w:t>1</w:t>
      </w:r>
      <w:r>
        <w:rPr>
          <w:spacing w:val="-8"/>
          <w:sz w:val="24"/>
          <w:szCs w:val="24"/>
        </w:rPr>
        <w:t>.赛项执委会须在赛前组织专人对比赛现场、住宿场所和交通保障进行考察，并对安全工作提出明确要求。赛场的布置，赛场内的器材、设备，应符合国家有关安全规定。如有必要，也可进行赛场仿真模拟测试，以发现可能出现的问题。承办院校赛前须按照赛项执委会要求排除安全隐患。</w:t>
      </w:r>
    </w:p>
    <w:p>
      <w:pPr>
        <w:ind w:firstLine="464"/>
        <w:jc w:val="both"/>
        <w:rPr>
          <w:spacing w:val="-8"/>
          <w:sz w:val="24"/>
          <w:szCs w:val="24"/>
        </w:rPr>
      </w:pPr>
      <w:r>
        <w:rPr>
          <w:rFonts w:hint="eastAsia"/>
          <w:spacing w:val="-8"/>
          <w:sz w:val="24"/>
          <w:szCs w:val="24"/>
        </w:rPr>
        <w:t>2</w:t>
      </w:r>
      <w:r>
        <w:rPr>
          <w:spacing w:val="-8"/>
          <w:sz w:val="24"/>
          <w:szCs w:val="24"/>
        </w:rPr>
        <w:t>.赛场周围要设立警戒线，要求所有参赛人员必须凭赛项执委会印发的有效证件进入场地，防止无关人员进入发生意外事件。比赛现场内应参照相关职业岗位的要求为选手提供必要的劳动保护。在具有危险性的操作环节，裁判员要严防选手出现错误操作。</w:t>
      </w:r>
    </w:p>
    <w:p>
      <w:pPr>
        <w:ind w:firstLine="464"/>
        <w:jc w:val="both"/>
        <w:rPr>
          <w:spacing w:val="-8"/>
          <w:sz w:val="24"/>
          <w:szCs w:val="24"/>
        </w:rPr>
      </w:pPr>
      <w:r>
        <w:rPr>
          <w:spacing w:val="-8"/>
          <w:sz w:val="24"/>
          <w:szCs w:val="24"/>
        </w:rPr>
        <w:t>3.承办院校应提供保证应急预案实施的条件。对于比赛内容涉及高空作业、可能有坠物、大用电量、易发生火灾等情况的赛项，必须明确制度和预案，并配备急救人员与设施。</w:t>
      </w:r>
    </w:p>
    <w:p>
      <w:pPr>
        <w:ind w:firstLine="464"/>
        <w:jc w:val="both"/>
        <w:rPr>
          <w:spacing w:val="-8"/>
          <w:sz w:val="24"/>
          <w:szCs w:val="24"/>
        </w:rPr>
      </w:pPr>
      <w:r>
        <w:rPr>
          <w:rFonts w:hint="eastAsia"/>
          <w:spacing w:val="-8"/>
          <w:sz w:val="24"/>
          <w:szCs w:val="24"/>
        </w:rPr>
        <w:t>4.</w:t>
      </w:r>
      <w:r>
        <w:rPr>
          <w:spacing w:val="-8"/>
          <w:sz w:val="24"/>
          <w:szCs w:val="24"/>
        </w:rPr>
        <w:t>严格控制与参赛无关的易燃易爆以及各类危险品进入比赛场地，不许随便携带书包进入赛场。</w:t>
      </w:r>
    </w:p>
    <w:p>
      <w:pPr>
        <w:ind w:firstLine="464"/>
        <w:jc w:val="both"/>
        <w:rPr>
          <w:spacing w:val="-8"/>
          <w:sz w:val="24"/>
          <w:szCs w:val="24"/>
        </w:rPr>
      </w:pPr>
      <w:r>
        <w:rPr>
          <w:rFonts w:hint="eastAsia"/>
          <w:spacing w:val="-8"/>
          <w:sz w:val="24"/>
          <w:szCs w:val="24"/>
        </w:rPr>
        <w:t>5</w:t>
      </w:r>
      <w:r>
        <w:rPr>
          <w:spacing w:val="-8"/>
          <w:sz w:val="24"/>
          <w:szCs w:val="24"/>
        </w:rPr>
        <w:t>.配备先进的仪器，防止有人利用电磁波干扰比赛秩序。大赛现场需对赛场进行网络安全控制，以免场内外信息交互，充分体现大赛的严肃、公平和公正性。</w:t>
      </w:r>
    </w:p>
    <w:p>
      <w:pPr>
        <w:ind w:firstLine="464"/>
        <w:jc w:val="both"/>
        <w:rPr>
          <w:spacing w:val="-8"/>
          <w:sz w:val="24"/>
          <w:szCs w:val="24"/>
        </w:rPr>
      </w:pPr>
      <w:r>
        <w:rPr>
          <w:rFonts w:hint="eastAsia"/>
          <w:spacing w:val="-8"/>
          <w:sz w:val="24"/>
          <w:szCs w:val="24"/>
        </w:rPr>
        <w:t>6</w:t>
      </w:r>
      <w:r>
        <w:rPr>
          <w:spacing w:val="-8"/>
          <w:sz w:val="24"/>
          <w:szCs w:val="24"/>
        </w:rPr>
        <w:t>.赛项执委会须会同承办院校制定开放赛场和体验区的人员疏导方案。赛场环境中存在人员密集、车流人流交错的区域，除了设置齐全的指示标志外，须增加引导人员，并开辟备用通道。</w:t>
      </w:r>
    </w:p>
    <w:p>
      <w:pPr>
        <w:ind w:firstLine="464"/>
        <w:jc w:val="both"/>
        <w:rPr>
          <w:spacing w:val="-8"/>
          <w:sz w:val="24"/>
          <w:szCs w:val="24"/>
        </w:rPr>
      </w:pPr>
      <w:r>
        <w:rPr>
          <w:rFonts w:hint="eastAsia"/>
          <w:spacing w:val="-8"/>
          <w:sz w:val="24"/>
          <w:szCs w:val="24"/>
        </w:rPr>
        <w:t>7</w:t>
      </w:r>
      <w:r>
        <w:rPr>
          <w:spacing w:val="-8"/>
          <w:sz w:val="24"/>
          <w:szCs w:val="24"/>
        </w:rPr>
        <w:t>.大赛期间，承办院校须在赛场管理的关键岗位，增加力量，</w:t>
      </w:r>
      <w:r>
        <w:rPr>
          <w:rFonts w:hint="eastAsia"/>
          <w:spacing w:val="-8"/>
          <w:sz w:val="24"/>
          <w:szCs w:val="24"/>
        </w:rPr>
        <w:t>配备安防安保人员，预案并</w:t>
      </w:r>
      <w:r>
        <w:rPr>
          <w:spacing w:val="-8"/>
          <w:sz w:val="24"/>
          <w:szCs w:val="24"/>
        </w:rPr>
        <w:t>建立安全管理日志。</w:t>
      </w:r>
    </w:p>
    <w:p>
      <w:pPr>
        <w:ind w:firstLine="466"/>
        <w:jc w:val="both"/>
        <w:rPr>
          <w:b/>
          <w:bCs/>
          <w:spacing w:val="-8"/>
          <w:sz w:val="24"/>
          <w:szCs w:val="24"/>
        </w:rPr>
      </w:pPr>
      <w:bookmarkStart w:id="28" w:name="（二）生活条件"/>
      <w:bookmarkEnd w:id="28"/>
      <w:r>
        <w:rPr>
          <w:b/>
          <w:bCs/>
          <w:spacing w:val="-8"/>
          <w:sz w:val="24"/>
          <w:szCs w:val="24"/>
        </w:rPr>
        <w:t>（二）生活条件</w:t>
      </w:r>
    </w:p>
    <w:p>
      <w:pPr>
        <w:ind w:firstLine="464"/>
        <w:jc w:val="both"/>
        <w:rPr>
          <w:spacing w:val="-8"/>
          <w:sz w:val="24"/>
          <w:szCs w:val="24"/>
        </w:rPr>
      </w:pPr>
      <w:r>
        <w:rPr>
          <w:rFonts w:hint="eastAsia"/>
          <w:spacing w:val="-8"/>
          <w:sz w:val="24"/>
          <w:szCs w:val="24"/>
        </w:rPr>
        <w:t>1</w:t>
      </w:r>
      <w:r>
        <w:rPr>
          <w:spacing w:val="-8"/>
          <w:sz w:val="24"/>
          <w:szCs w:val="24"/>
        </w:rPr>
        <w:t>.比赛期间，原则上由赛项承办院校统一安排参赛选手和指导教师食宿。承办院校须尊重少数民族的信仰及文化，根据国家相关的民族政策，安排好少数民族选手和教师的饮食起居。</w:t>
      </w:r>
    </w:p>
    <w:p>
      <w:pPr>
        <w:ind w:firstLine="464"/>
        <w:jc w:val="both"/>
        <w:rPr>
          <w:spacing w:val="-8"/>
          <w:sz w:val="24"/>
          <w:szCs w:val="24"/>
        </w:rPr>
      </w:pPr>
      <w:r>
        <w:rPr>
          <w:rFonts w:hint="eastAsia"/>
          <w:spacing w:val="-8"/>
          <w:sz w:val="24"/>
          <w:szCs w:val="24"/>
        </w:rPr>
        <w:t>2</w:t>
      </w:r>
      <w:r>
        <w:rPr>
          <w:spacing w:val="-8"/>
          <w:sz w:val="24"/>
          <w:szCs w:val="24"/>
        </w:rPr>
        <w:t>.比赛期间安排的住宿地应具有宾馆/住宿经营许可资质。以学校宿舍作为住宿地的，大赛期间的住宿、卫生、饮食安全等由执委会和提供宿舍的学校共同负责。</w:t>
      </w:r>
    </w:p>
    <w:p>
      <w:pPr>
        <w:ind w:firstLine="464"/>
        <w:jc w:val="both"/>
        <w:rPr>
          <w:spacing w:val="-8"/>
          <w:sz w:val="24"/>
          <w:szCs w:val="24"/>
        </w:rPr>
      </w:pPr>
      <w:r>
        <w:rPr>
          <w:rFonts w:hint="eastAsia"/>
          <w:spacing w:val="-8"/>
          <w:sz w:val="24"/>
          <w:szCs w:val="24"/>
        </w:rPr>
        <w:t>3</w:t>
      </w:r>
      <w:r>
        <w:rPr>
          <w:spacing w:val="-8"/>
          <w:sz w:val="24"/>
          <w:szCs w:val="24"/>
        </w:rPr>
        <w:t>.大赛期间有组织的参观和观摩活动的交通安全由赛区组委会负责。赛项执委会和承办院校须保证比赛期间选手、指导教师和裁判员、工作人员的交通安全。</w:t>
      </w:r>
    </w:p>
    <w:p>
      <w:pPr>
        <w:ind w:firstLine="464"/>
        <w:jc w:val="both"/>
        <w:rPr>
          <w:spacing w:val="-8"/>
          <w:sz w:val="24"/>
          <w:szCs w:val="24"/>
        </w:rPr>
      </w:pPr>
      <w:r>
        <w:rPr>
          <w:rFonts w:hint="eastAsia"/>
          <w:spacing w:val="-8"/>
          <w:sz w:val="24"/>
          <w:szCs w:val="24"/>
        </w:rPr>
        <w:t>4</w:t>
      </w:r>
      <w:r>
        <w:rPr>
          <w:spacing w:val="-8"/>
          <w:sz w:val="24"/>
          <w:szCs w:val="24"/>
        </w:rPr>
        <w:t>.各赛项的安全管理，除了可以采取必要的安全隔离措施外，应严格遵守国家相关法律法规，保护个人隐私和人身自由。</w:t>
      </w:r>
    </w:p>
    <w:p>
      <w:pPr>
        <w:ind w:firstLine="466"/>
        <w:jc w:val="both"/>
        <w:rPr>
          <w:b/>
          <w:bCs/>
          <w:spacing w:val="-8"/>
          <w:sz w:val="24"/>
          <w:szCs w:val="24"/>
        </w:rPr>
      </w:pPr>
      <w:bookmarkStart w:id="29" w:name="（三）组队责任"/>
      <w:bookmarkEnd w:id="29"/>
      <w:r>
        <w:rPr>
          <w:b/>
          <w:bCs/>
          <w:spacing w:val="-8"/>
          <w:sz w:val="24"/>
          <w:szCs w:val="24"/>
        </w:rPr>
        <w:t>（三）组队责任</w:t>
      </w:r>
    </w:p>
    <w:p>
      <w:pPr>
        <w:ind w:firstLine="464"/>
        <w:jc w:val="both"/>
        <w:rPr>
          <w:spacing w:val="-8"/>
          <w:sz w:val="24"/>
          <w:szCs w:val="24"/>
        </w:rPr>
      </w:pPr>
      <w:r>
        <w:rPr>
          <w:rFonts w:hint="eastAsia"/>
          <w:spacing w:val="-8"/>
          <w:sz w:val="24"/>
          <w:szCs w:val="24"/>
        </w:rPr>
        <w:t>1</w:t>
      </w:r>
      <w:r>
        <w:rPr>
          <w:spacing w:val="-8"/>
          <w:sz w:val="24"/>
          <w:szCs w:val="24"/>
        </w:rPr>
        <w:t>.各学校组织代表队时，须安排为参赛选手购买大赛期间的人身意外伤害保险。</w:t>
      </w:r>
    </w:p>
    <w:p>
      <w:pPr>
        <w:ind w:firstLine="464"/>
        <w:jc w:val="both"/>
        <w:rPr>
          <w:spacing w:val="-8"/>
          <w:sz w:val="24"/>
          <w:szCs w:val="24"/>
        </w:rPr>
      </w:pPr>
      <w:r>
        <w:rPr>
          <w:rFonts w:hint="eastAsia"/>
          <w:spacing w:val="-8"/>
          <w:sz w:val="24"/>
          <w:szCs w:val="24"/>
        </w:rPr>
        <w:t>2</w:t>
      </w:r>
      <w:r>
        <w:rPr>
          <w:spacing w:val="-8"/>
          <w:sz w:val="24"/>
          <w:szCs w:val="24"/>
        </w:rPr>
        <w:t>.各学校代表队组成后，须制定相关管理制度，并对所有选手、指导教师进行安全教育。</w:t>
      </w:r>
    </w:p>
    <w:p>
      <w:pPr>
        <w:ind w:firstLine="464"/>
        <w:jc w:val="both"/>
        <w:rPr>
          <w:spacing w:val="-8"/>
          <w:sz w:val="24"/>
          <w:szCs w:val="24"/>
        </w:rPr>
      </w:pPr>
      <w:r>
        <w:rPr>
          <w:rFonts w:hint="eastAsia"/>
          <w:spacing w:val="-8"/>
          <w:sz w:val="24"/>
          <w:szCs w:val="24"/>
        </w:rPr>
        <w:t>3</w:t>
      </w:r>
      <w:r>
        <w:rPr>
          <w:spacing w:val="-8"/>
          <w:sz w:val="24"/>
          <w:szCs w:val="24"/>
        </w:rPr>
        <w:t>.各参赛队伍须加强对参与比赛人员的安全管理，实现与赛场安全管理的对接。</w:t>
      </w:r>
    </w:p>
    <w:p>
      <w:pPr>
        <w:ind w:firstLine="466"/>
        <w:jc w:val="both"/>
        <w:rPr>
          <w:b/>
          <w:bCs/>
          <w:spacing w:val="-8"/>
          <w:sz w:val="24"/>
          <w:szCs w:val="24"/>
        </w:rPr>
      </w:pPr>
      <w:bookmarkStart w:id="30" w:name="（四）应急处理"/>
      <w:bookmarkEnd w:id="30"/>
      <w:r>
        <w:rPr>
          <w:b/>
          <w:bCs/>
          <w:spacing w:val="-8"/>
          <w:sz w:val="24"/>
          <w:szCs w:val="24"/>
        </w:rPr>
        <w:t>（四）应急处理</w:t>
      </w:r>
    </w:p>
    <w:p>
      <w:pPr>
        <w:ind w:firstLine="464"/>
        <w:jc w:val="both"/>
        <w:rPr>
          <w:spacing w:val="-8"/>
          <w:sz w:val="24"/>
          <w:szCs w:val="24"/>
        </w:rPr>
      </w:pPr>
      <w:r>
        <w:rPr>
          <w:spacing w:val="-8"/>
          <w:sz w:val="24"/>
          <w:szCs w:val="24"/>
        </w:rPr>
        <w:t>比赛期间发生意外事故时，发现者应在第一时间报告赛项执委会，同时采取措施，避免事态扩大。赛项执委会应立即启动预案予以解决并向赛区执委会报告。出现重大安全问题的赛项可以停赛，是否停赛由赛区组委会决定。事后，赛区执委会应向大赛执委会报告详细情况。</w:t>
      </w:r>
    </w:p>
    <w:p>
      <w:pPr>
        <w:ind w:firstLine="466"/>
        <w:jc w:val="both"/>
        <w:rPr>
          <w:b/>
          <w:bCs/>
          <w:spacing w:val="-8"/>
          <w:sz w:val="24"/>
          <w:szCs w:val="24"/>
        </w:rPr>
      </w:pPr>
      <w:bookmarkStart w:id="31" w:name="（五）处罚措施"/>
      <w:bookmarkEnd w:id="31"/>
      <w:r>
        <w:rPr>
          <w:b/>
          <w:bCs/>
          <w:spacing w:val="-8"/>
          <w:sz w:val="24"/>
          <w:szCs w:val="24"/>
        </w:rPr>
        <w:t>（五）处罚措施</w:t>
      </w:r>
    </w:p>
    <w:p>
      <w:pPr>
        <w:ind w:firstLine="464"/>
        <w:jc w:val="both"/>
        <w:rPr>
          <w:spacing w:val="-8"/>
          <w:sz w:val="24"/>
          <w:szCs w:val="24"/>
        </w:rPr>
      </w:pPr>
      <w:r>
        <w:rPr>
          <w:rFonts w:hint="eastAsia"/>
          <w:spacing w:val="-8"/>
          <w:sz w:val="24"/>
          <w:szCs w:val="24"/>
        </w:rPr>
        <w:t>1</w:t>
      </w:r>
      <w:r>
        <w:rPr>
          <w:spacing w:val="-8"/>
          <w:sz w:val="24"/>
          <w:szCs w:val="24"/>
        </w:rPr>
        <w:t>.因参赛队伍原因造成重大安全事故的，取消其获奖资格。</w:t>
      </w:r>
    </w:p>
    <w:p>
      <w:pPr>
        <w:ind w:firstLine="464"/>
        <w:jc w:val="both"/>
        <w:rPr>
          <w:spacing w:val="-8"/>
          <w:sz w:val="24"/>
          <w:szCs w:val="24"/>
        </w:rPr>
      </w:pPr>
      <w:r>
        <w:rPr>
          <w:rFonts w:hint="eastAsia"/>
          <w:spacing w:val="-8"/>
          <w:sz w:val="24"/>
          <w:szCs w:val="24"/>
        </w:rPr>
        <w:t>2</w:t>
      </w:r>
      <w:r>
        <w:rPr>
          <w:spacing w:val="-8"/>
          <w:sz w:val="24"/>
          <w:szCs w:val="24"/>
        </w:rPr>
        <w:t>.参赛队伍有发生重大安全事故隐患，经赛场工作人员提示、警告无效的，可取消其继续比赛的资格。</w:t>
      </w:r>
    </w:p>
    <w:p>
      <w:pPr>
        <w:ind w:firstLine="464"/>
        <w:jc w:val="both"/>
        <w:rPr>
          <w:spacing w:val="-8"/>
          <w:sz w:val="24"/>
          <w:szCs w:val="24"/>
        </w:rPr>
      </w:pPr>
      <w:r>
        <w:rPr>
          <w:rFonts w:hint="eastAsia"/>
          <w:spacing w:val="-8"/>
          <w:sz w:val="24"/>
          <w:szCs w:val="24"/>
        </w:rPr>
        <w:t>3</w:t>
      </w:r>
      <w:r>
        <w:rPr>
          <w:spacing w:val="-8"/>
          <w:sz w:val="24"/>
          <w:szCs w:val="24"/>
        </w:rPr>
        <w:t>.赛事工作人员违规的，按照相应的制度追究责任。情节恶劣并造成重大安全事故的，由司法机关追究相应法律责任。</w:t>
      </w:r>
    </w:p>
    <w:p>
      <w:pPr>
        <w:ind w:firstLine="464"/>
        <w:jc w:val="both"/>
        <w:rPr>
          <w:rFonts w:hint="eastAsia"/>
          <w:spacing w:val="-8"/>
          <w:sz w:val="24"/>
          <w:szCs w:val="24"/>
        </w:rPr>
      </w:pPr>
    </w:p>
    <w:p>
      <w:pPr>
        <w:pStyle w:val="2"/>
        <w:ind w:left="0" w:firstLine="562"/>
        <w:jc w:val="both"/>
      </w:pPr>
      <w:r>
        <w:t>十五、竞赛须知</w:t>
      </w:r>
    </w:p>
    <w:p>
      <w:pPr>
        <w:ind w:firstLine="466"/>
        <w:jc w:val="both"/>
        <w:rPr>
          <w:b/>
          <w:bCs/>
          <w:spacing w:val="-8"/>
          <w:sz w:val="24"/>
          <w:szCs w:val="24"/>
        </w:rPr>
      </w:pPr>
      <w:bookmarkStart w:id="32" w:name="（一）参赛队须知"/>
      <w:bookmarkEnd w:id="32"/>
      <w:r>
        <w:rPr>
          <w:b/>
          <w:bCs/>
          <w:spacing w:val="-8"/>
          <w:sz w:val="24"/>
          <w:szCs w:val="24"/>
        </w:rPr>
        <w:t>（一）参赛队须知</w:t>
      </w:r>
    </w:p>
    <w:p>
      <w:pPr>
        <w:ind w:firstLine="464"/>
        <w:jc w:val="both"/>
        <w:rPr>
          <w:spacing w:val="-8"/>
          <w:sz w:val="24"/>
          <w:szCs w:val="24"/>
        </w:rPr>
      </w:pPr>
      <w:r>
        <w:rPr>
          <w:rFonts w:hint="eastAsia"/>
          <w:spacing w:val="-8"/>
          <w:sz w:val="24"/>
          <w:szCs w:val="24"/>
        </w:rPr>
        <w:t>1</w:t>
      </w:r>
      <w:r>
        <w:rPr>
          <w:spacing w:val="-8"/>
          <w:sz w:val="24"/>
          <w:szCs w:val="24"/>
        </w:rPr>
        <w:t>.参赛队应该参加赛项承办单位组织的各项赛事活动。</w:t>
      </w:r>
    </w:p>
    <w:p>
      <w:pPr>
        <w:ind w:firstLine="464"/>
        <w:jc w:val="both"/>
        <w:rPr>
          <w:spacing w:val="-8"/>
          <w:sz w:val="24"/>
          <w:szCs w:val="24"/>
        </w:rPr>
      </w:pPr>
      <w:r>
        <w:rPr>
          <w:rFonts w:hint="eastAsia"/>
          <w:spacing w:val="-8"/>
          <w:sz w:val="24"/>
          <w:szCs w:val="24"/>
        </w:rPr>
        <w:t>2</w:t>
      </w:r>
      <w:r>
        <w:rPr>
          <w:spacing w:val="-8"/>
          <w:sz w:val="24"/>
          <w:szCs w:val="24"/>
        </w:rPr>
        <w:t>.在赛事期间，领队及参赛队其他成员不得私自接触裁判，凡发现有弄虚作假者，取消其参赛资格，成绩无效。</w:t>
      </w:r>
    </w:p>
    <w:p>
      <w:pPr>
        <w:ind w:firstLine="464"/>
        <w:jc w:val="both"/>
        <w:rPr>
          <w:spacing w:val="-8"/>
          <w:sz w:val="24"/>
          <w:szCs w:val="24"/>
        </w:rPr>
      </w:pPr>
      <w:r>
        <w:rPr>
          <w:rFonts w:hint="eastAsia"/>
          <w:spacing w:val="-8"/>
          <w:sz w:val="24"/>
          <w:szCs w:val="24"/>
        </w:rPr>
        <w:t>3</w:t>
      </w:r>
      <w:r>
        <w:rPr>
          <w:spacing w:val="-8"/>
          <w:sz w:val="24"/>
          <w:szCs w:val="24"/>
        </w:rPr>
        <w:t>.所有参赛人员须按照赛项规程要求按照完成赛项评价工作。</w:t>
      </w:r>
    </w:p>
    <w:p>
      <w:pPr>
        <w:ind w:firstLine="464"/>
        <w:jc w:val="both"/>
        <w:rPr>
          <w:spacing w:val="-8"/>
          <w:sz w:val="24"/>
          <w:szCs w:val="24"/>
        </w:rPr>
      </w:pPr>
      <w:r>
        <w:rPr>
          <w:rFonts w:hint="eastAsia"/>
          <w:spacing w:val="-8"/>
          <w:sz w:val="24"/>
          <w:szCs w:val="24"/>
        </w:rPr>
        <w:t>4</w:t>
      </w:r>
      <w:r>
        <w:rPr>
          <w:spacing w:val="-8"/>
          <w:sz w:val="24"/>
          <w:szCs w:val="24"/>
        </w:rPr>
        <w:t>.对于有碍比赛公正和比赛正常进行的参赛队，视其情节轻重， 按照《全国职业院校技能大赛奖惩办法》给予警告、取消比赛成绩、通报批评等处理。其中，对于比赛过程及有关活动造成重大影响的， 以适当方式通告参赛院校或其所属地区的教育行政主管部门依据有关规定给予行政或纪律处分，同时停止该院校参加全国职业院校技能大赛 1 年。涉及刑事犯罪的移交司法机关处理。</w:t>
      </w:r>
    </w:p>
    <w:p>
      <w:pPr>
        <w:ind w:firstLine="466"/>
        <w:jc w:val="both"/>
        <w:rPr>
          <w:b/>
          <w:bCs/>
          <w:spacing w:val="-8"/>
          <w:sz w:val="24"/>
          <w:szCs w:val="24"/>
        </w:rPr>
      </w:pPr>
      <w:bookmarkStart w:id="33" w:name="（二）参赛队领队须知"/>
      <w:bookmarkEnd w:id="33"/>
      <w:r>
        <w:rPr>
          <w:b/>
          <w:bCs/>
          <w:spacing w:val="-8"/>
          <w:sz w:val="24"/>
          <w:szCs w:val="24"/>
        </w:rPr>
        <w:t>（二）参赛队领队须知</w:t>
      </w:r>
    </w:p>
    <w:p>
      <w:pPr>
        <w:ind w:firstLine="464"/>
        <w:jc w:val="both"/>
        <w:rPr>
          <w:spacing w:val="-8"/>
          <w:sz w:val="24"/>
          <w:szCs w:val="24"/>
        </w:rPr>
      </w:pPr>
      <w:r>
        <w:rPr>
          <w:rFonts w:hint="eastAsia"/>
          <w:spacing w:val="-8"/>
          <w:sz w:val="24"/>
          <w:szCs w:val="24"/>
        </w:rPr>
        <w:t>1</w:t>
      </w:r>
      <w:r>
        <w:rPr>
          <w:spacing w:val="-8"/>
          <w:sz w:val="24"/>
          <w:szCs w:val="24"/>
        </w:rPr>
        <w:t>.领队应按时参加赛前领队会议，不得无故缺席。</w:t>
      </w:r>
    </w:p>
    <w:p>
      <w:pPr>
        <w:ind w:firstLine="464"/>
        <w:jc w:val="both"/>
        <w:rPr>
          <w:spacing w:val="-8"/>
          <w:sz w:val="24"/>
          <w:szCs w:val="24"/>
        </w:rPr>
      </w:pPr>
      <w:r>
        <w:rPr>
          <w:rFonts w:hint="eastAsia"/>
          <w:spacing w:val="-8"/>
          <w:sz w:val="24"/>
          <w:szCs w:val="24"/>
        </w:rPr>
        <w:t>2</w:t>
      </w:r>
      <w:r>
        <w:rPr>
          <w:spacing w:val="-8"/>
          <w:sz w:val="24"/>
          <w:szCs w:val="24"/>
        </w:rPr>
        <w:t>.领队负责组织本省参赛队参加各项赛事活动。</w:t>
      </w:r>
    </w:p>
    <w:p>
      <w:pPr>
        <w:ind w:firstLine="464"/>
        <w:jc w:val="both"/>
        <w:rPr>
          <w:spacing w:val="-8"/>
          <w:sz w:val="24"/>
          <w:szCs w:val="24"/>
        </w:rPr>
      </w:pPr>
      <w:r>
        <w:rPr>
          <w:rFonts w:hint="eastAsia"/>
          <w:spacing w:val="-8"/>
          <w:sz w:val="24"/>
          <w:szCs w:val="24"/>
        </w:rPr>
        <w:t>3</w:t>
      </w:r>
      <w:r>
        <w:rPr>
          <w:spacing w:val="-8"/>
          <w:sz w:val="24"/>
          <w:szCs w:val="24"/>
        </w:rPr>
        <w:t>.领队应积极做好本省参赛队的服务工作，协调各参赛队与赛项组织机构、承办院校的对接。</w:t>
      </w:r>
    </w:p>
    <w:p>
      <w:pPr>
        <w:ind w:firstLine="464"/>
        <w:jc w:val="both"/>
        <w:rPr>
          <w:spacing w:val="-8"/>
          <w:sz w:val="24"/>
          <w:szCs w:val="24"/>
        </w:rPr>
      </w:pPr>
      <w:r>
        <w:rPr>
          <w:rFonts w:hint="eastAsia"/>
          <w:spacing w:val="-8"/>
          <w:sz w:val="24"/>
          <w:szCs w:val="24"/>
        </w:rPr>
        <w:t>4</w:t>
      </w:r>
      <w:r>
        <w:rPr>
          <w:spacing w:val="-8"/>
          <w:sz w:val="24"/>
          <w:szCs w:val="24"/>
        </w:rPr>
        <w:t>.参赛队认为存在不符合竞赛规定的设备、工具、软件，有失公正的评判、奖励，以及工作人员的违规行为等情况时，须由领队在该赛项竞赛结束后</w:t>
      </w:r>
      <w:r>
        <w:rPr>
          <w:rFonts w:hint="eastAsia"/>
          <w:spacing w:val="-8"/>
          <w:sz w:val="24"/>
          <w:szCs w:val="24"/>
        </w:rPr>
        <w:t xml:space="preserve"> </w:t>
      </w:r>
      <w:r>
        <w:rPr>
          <w:spacing w:val="-8"/>
          <w:sz w:val="24"/>
          <w:szCs w:val="24"/>
        </w:rPr>
        <w:t>1 小时内，向赛项监督仲裁组提交书面申诉材料。各参赛队领队应带头服从和执行申诉的最终仲裁结果，并要求指导教师、选手服从和执行。</w:t>
      </w:r>
    </w:p>
    <w:p>
      <w:pPr>
        <w:ind w:firstLine="466"/>
        <w:jc w:val="both"/>
        <w:rPr>
          <w:b/>
          <w:bCs/>
          <w:spacing w:val="-8"/>
          <w:sz w:val="24"/>
          <w:szCs w:val="24"/>
        </w:rPr>
      </w:pPr>
      <w:r>
        <w:rPr>
          <w:b/>
          <w:bCs/>
          <w:spacing w:val="-8"/>
          <w:sz w:val="24"/>
          <w:szCs w:val="24"/>
        </w:rPr>
        <w:t>（三）指导教师须知</w:t>
      </w:r>
    </w:p>
    <w:p>
      <w:pPr>
        <w:ind w:firstLine="464"/>
        <w:jc w:val="both"/>
        <w:rPr>
          <w:spacing w:val="-8"/>
          <w:sz w:val="24"/>
          <w:szCs w:val="24"/>
        </w:rPr>
      </w:pPr>
      <w:r>
        <w:rPr>
          <w:rFonts w:hint="eastAsia"/>
          <w:spacing w:val="-8"/>
          <w:sz w:val="24"/>
          <w:szCs w:val="24"/>
        </w:rPr>
        <w:t>1</w:t>
      </w:r>
      <w:r>
        <w:rPr>
          <w:spacing w:val="-8"/>
          <w:sz w:val="24"/>
          <w:szCs w:val="24"/>
        </w:rPr>
        <w:t>.各参赛代表队要发扬良好道德风尚，听从指挥，服从裁判，不弄虚作假。如发现弄虚作假者，取消参赛资格，名次无效。</w:t>
      </w:r>
    </w:p>
    <w:p>
      <w:pPr>
        <w:ind w:firstLine="464"/>
        <w:jc w:val="both"/>
        <w:rPr>
          <w:spacing w:val="-8"/>
          <w:sz w:val="24"/>
          <w:szCs w:val="24"/>
        </w:rPr>
      </w:pPr>
      <w:r>
        <w:rPr>
          <w:rFonts w:hint="eastAsia"/>
          <w:spacing w:val="-8"/>
          <w:sz w:val="24"/>
          <w:szCs w:val="24"/>
        </w:rPr>
        <w:t>2</w:t>
      </w:r>
      <w:r>
        <w:rPr>
          <w:spacing w:val="-8"/>
          <w:sz w:val="24"/>
          <w:szCs w:val="24"/>
        </w:rPr>
        <w:t>.各代表队领队要坚决执行竞赛的各项规定，加强对参赛人员的管理，做好赛前准备工作，督促选手带好证件等竞赛相关材料。</w:t>
      </w:r>
    </w:p>
    <w:p>
      <w:pPr>
        <w:ind w:firstLine="464"/>
        <w:jc w:val="both"/>
        <w:rPr>
          <w:spacing w:val="-8"/>
          <w:sz w:val="24"/>
          <w:szCs w:val="24"/>
        </w:rPr>
      </w:pPr>
      <w:r>
        <w:rPr>
          <w:spacing w:val="-8"/>
          <w:sz w:val="24"/>
          <w:szCs w:val="24"/>
        </w:rPr>
        <w:t>3.竞赛过程中，除参加当场次竞赛的选手、执行裁判员、现场工作人员和经批准的人员外，领队、指导教师及其他人员一律不得进入竞赛现场。</w:t>
      </w:r>
    </w:p>
    <w:p>
      <w:pPr>
        <w:ind w:firstLine="464"/>
        <w:jc w:val="both"/>
        <w:rPr>
          <w:spacing w:val="-8"/>
          <w:sz w:val="24"/>
          <w:szCs w:val="24"/>
        </w:rPr>
      </w:pPr>
      <w:r>
        <w:rPr>
          <w:rFonts w:hint="eastAsia"/>
          <w:spacing w:val="-8"/>
          <w:sz w:val="24"/>
          <w:szCs w:val="24"/>
        </w:rPr>
        <w:t>4</w:t>
      </w:r>
      <w:r>
        <w:rPr>
          <w:spacing w:val="-8"/>
          <w:sz w:val="24"/>
          <w:szCs w:val="24"/>
        </w:rPr>
        <w:t>.参赛代表队若对竞赛过程有异议，在规定的时间内由领队向赛项仲裁工作组提出书面报告。</w:t>
      </w:r>
    </w:p>
    <w:p>
      <w:pPr>
        <w:ind w:firstLine="464"/>
        <w:jc w:val="both"/>
        <w:rPr>
          <w:spacing w:val="-8"/>
          <w:sz w:val="24"/>
          <w:szCs w:val="24"/>
        </w:rPr>
      </w:pPr>
      <w:r>
        <w:rPr>
          <w:rFonts w:hint="eastAsia"/>
          <w:spacing w:val="-8"/>
          <w:sz w:val="24"/>
          <w:szCs w:val="24"/>
        </w:rPr>
        <w:t>5</w:t>
      </w:r>
      <w:r>
        <w:rPr>
          <w:spacing w:val="-8"/>
          <w:sz w:val="24"/>
          <w:szCs w:val="24"/>
        </w:rPr>
        <w:t>.对申诉的仲裁结果，领队要带头服从和执行，并做好选手工作。参赛选手不得因申诉或对处理意见不服而停止竞赛，否则以弃权处理。</w:t>
      </w:r>
    </w:p>
    <w:p>
      <w:pPr>
        <w:ind w:firstLine="464"/>
        <w:jc w:val="both"/>
        <w:rPr>
          <w:spacing w:val="-8"/>
          <w:sz w:val="24"/>
          <w:szCs w:val="24"/>
        </w:rPr>
      </w:pPr>
      <w:r>
        <w:rPr>
          <w:rFonts w:hint="eastAsia"/>
          <w:spacing w:val="-8"/>
          <w:sz w:val="24"/>
          <w:szCs w:val="24"/>
        </w:rPr>
        <w:t>6</w:t>
      </w:r>
      <w:r>
        <w:rPr>
          <w:spacing w:val="-8"/>
          <w:sz w:val="24"/>
          <w:szCs w:val="24"/>
        </w:rPr>
        <w:t>.指导老师应及时查看大赛专用网页有关赛项的通知和内容，认真研究和掌握本赛项竞赛的规程、技术规范和赛场要求，指导选手做好赛前的一切技术准备和竞赛准备。</w:t>
      </w:r>
    </w:p>
    <w:p>
      <w:pPr>
        <w:ind w:firstLine="466"/>
        <w:jc w:val="both"/>
        <w:rPr>
          <w:b/>
          <w:bCs/>
          <w:spacing w:val="-8"/>
          <w:sz w:val="24"/>
          <w:szCs w:val="24"/>
        </w:rPr>
      </w:pPr>
      <w:r>
        <w:rPr>
          <w:b/>
          <w:bCs/>
          <w:spacing w:val="-8"/>
          <w:sz w:val="24"/>
          <w:szCs w:val="24"/>
        </w:rPr>
        <w:t>（四）参赛选手须知</w:t>
      </w:r>
    </w:p>
    <w:p>
      <w:pPr>
        <w:ind w:firstLine="464"/>
        <w:jc w:val="both"/>
        <w:rPr>
          <w:spacing w:val="-8"/>
          <w:sz w:val="24"/>
          <w:szCs w:val="24"/>
        </w:rPr>
      </w:pPr>
      <w:r>
        <w:rPr>
          <w:rFonts w:hint="eastAsia"/>
          <w:spacing w:val="-8"/>
          <w:sz w:val="24"/>
          <w:szCs w:val="24"/>
        </w:rPr>
        <w:t>1</w:t>
      </w:r>
      <w:r>
        <w:rPr>
          <w:spacing w:val="-8"/>
          <w:sz w:val="24"/>
          <w:szCs w:val="24"/>
        </w:rPr>
        <w:t>.参赛选手应严格遵守赛场规章、操作规程和工艺准则，保证人身及设备安全，接受裁判员的监督和警示，文明竞赛。</w:t>
      </w:r>
    </w:p>
    <w:p>
      <w:pPr>
        <w:ind w:firstLine="464"/>
        <w:jc w:val="both"/>
        <w:rPr>
          <w:spacing w:val="-8"/>
          <w:sz w:val="24"/>
          <w:szCs w:val="24"/>
        </w:rPr>
      </w:pPr>
      <w:r>
        <w:rPr>
          <w:rFonts w:hint="eastAsia"/>
          <w:spacing w:val="-8"/>
          <w:sz w:val="24"/>
          <w:szCs w:val="24"/>
        </w:rPr>
        <w:t>2</w:t>
      </w:r>
      <w:r>
        <w:rPr>
          <w:spacing w:val="-8"/>
          <w:sz w:val="24"/>
          <w:szCs w:val="24"/>
        </w:rPr>
        <w:t>.参赛选手应按照规定时间抵达赛场，凭身份证、学生证，以及统一发放的参赛证，完成入场检录、抽签确定竞赛工位号，不得迟到早退。</w:t>
      </w:r>
    </w:p>
    <w:p>
      <w:pPr>
        <w:ind w:firstLine="464"/>
        <w:jc w:val="both"/>
        <w:rPr>
          <w:spacing w:val="-8"/>
          <w:sz w:val="24"/>
          <w:szCs w:val="24"/>
        </w:rPr>
      </w:pPr>
      <w:r>
        <w:rPr>
          <w:rFonts w:hint="eastAsia"/>
          <w:spacing w:val="-8"/>
          <w:sz w:val="24"/>
          <w:szCs w:val="24"/>
        </w:rPr>
        <w:t>3</w:t>
      </w:r>
      <w:r>
        <w:rPr>
          <w:spacing w:val="-8"/>
          <w:sz w:val="24"/>
          <w:szCs w:val="24"/>
        </w:rPr>
        <w:t>.参赛选手进入赛场前，须将身份证、学生证、参赛证交由检录人员统一保管，不得带入场内。</w:t>
      </w:r>
    </w:p>
    <w:p>
      <w:pPr>
        <w:ind w:firstLine="464"/>
        <w:jc w:val="both"/>
        <w:rPr>
          <w:spacing w:val="-8"/>
          <w:sz w:val="24"/>
          <w:szCs w:val="24"/>
        </w:rPr>
      </w:pPr>
      <w:r>
        <w:rPr>
          <w:rFonts w:hint="eastAsia"/>
          <w:spacing w:val="-8"/>
          <w:sz w:val="24"/>
          <w:szCs w:val="24"/>
        </w:rPr>
        <w:t>4</w:t>
      </w:r>
      <w:r>
        <w:rPr>
          <w:spacing w:val="-8"/>
          <w:sz w:val="24"/>
          <w:szCs w:val="24"/>
        </w:rPr>
        <w:t>.参赛选手凭竞赛工位号进入赛场，不允许携带任何电子设备及其他资料、用品。</w:t>
      </w:r>
    </w:p>
    <w:p>
      <w:pPr>
        <w:ind w:firstLine="464"/>
        <w:jc w:val="both"/>
        <w:rPr>
          <w:spacing w:val="-8"/>
          <w:sz w:val="24"/>
          <w:szCs w:val="24"/>
        </w:rPr>
      </w:pPr>
      <w:r>
        <w:rPr>
          <w:rFonts w:hint="eastAsia"/>
          <w:spacing w:val="-8"/>
          <w:sz w:val="24"/>
          <w:szCs w:val="24"/>
        </w:rPr>
        <w:t>5</w:t>
      </w:r>
      <w:r>
        <w:rPr>
          <w:spacing w:val="-8"/>
          <w:sz w:val="24"/>
          <w:szCs w:val="24"/>
        </w:rPr>
        <w:t>.参赛选手应在规定的时间段进入赛场，认真核对竞赛工位号， 在指定位置就座。</w:t>
      </w:r>
    </w:p>
    <w:p>
      <w:pPr>
        <w:ind w:firstLine="464"/>
        <w:jc w:val="both"/>
        <w:rPr>
          <w:spacing w:val="-8"/>
          <w:sz w:val="24"/>
          <w:szCs w:val="24"/>
        </w:rPr>
      </w:pPr>
      <w:r>
        <w:rPr>
          <w:rFonts w:hint="eastAsia"/>
          <w:spacing w:val="-8"/>
          <w:sz w:val="24"/>
          <w:szCs w:val="24"/>
        </w:rPr>
        <w:t>6</w:t>
      </w:r>
      <w:r>
        <w:rPr>
          <w:spacing w:val="-8"/>
          <w:sz w:val="24"/>
          <w:szCs w:val="24"/>
        </w:rPr>
        <w:t>.参赛选手入场后，迅速确认竞赛设备状况，填写相关确认文件，并由参赛队长确认签字（竞赛工位号）。</w:t>
      </w:r>
    </w:p>
    <w:p>
      <w:pPr>
        <w:ind w:firstLine="464"/>
        <w:jc w:val="both"/>
        <w:rPr>
          <w:spacing w:val="-8"/>
          <w:sz w:val="24"/>
          <w:szCs w:val="24"/>
        </w:rPr>
      </w:pPr>
      <w:r>
        <w:rPr>
          <w:spacing w:val="-8"/>
          <w:sz w:val="24"/>
          <w:szCs w:val="24"/>
        </w:rPr>
        <w:t>7.参赛选手在收到开赛信号前不得启动操作。在竞赛过程中，确因计算机软件或硬件故障，致使操作无法继续的，经裁判长</w:t>
      </w:r>
      <w:r>
        <w:rPr>
          <w:rFonts w:hint="eastAsia"/>
          <w:spacing w:val="-8"/>
          <w:sz w:val="24"/>
          <w:szCs w:val="24"/>
        </w:rPr>
        <w:t>和技术人员确</w:t>
      </w:r>
      <w:r>
        <w:rPr>
          <w:spacing w:val="-8"/>
          <w:sz w:val="24"/>
          <w:szCs w:val="24"/>
        </w:rPr>
        <w:t>认，予以启用备用计算机。</w:t>
      </w:r>
    </w:p>
    <w:p>
      <w:pPr>
        <w:ind w:firstLine="464"/>
        <w:jc w:val="both"/>
        <w:rPr>
          <w:spacing w:val="-8"/>
          <w:sz w:val="24"/>
          <w:szCs w:val="24"/>
        </w:rPr>
      </w:pPr>
      <w:r>
        <w:rPr>
          <w:rFonts w:hint="eastAsia"/>
          <w:spacing w:val="-8"/>
          <w:sz w:val="24"/>
          <w:szCs w:val="24"/>
        </w:rPr>
        <w:t>8</w:t>
      </w:r>
      <w:r>
        <w:rPr>
          <w:spacing w:val="-8"/>
          <w:sz w:val="24"/>
          <w:szCs w:val="24"/>
        </w:rPr>
        <w:t>.参赛选手应在竞赛规定时间内完成任务书内容，将相应的</w:t>
      </w:r>
      <w:r>
        <w:rPr>
          <w:rFonts w:hint="eastAsia"/>
          <w:spacing w:val="-8"/>
          <w:sz w:val="24"/>
          <w:szCs w:val="24"/>
        </w:rPr>
        <w:t>文件</w:t>
      </w:r>
      <w:r>
        <w:rPr>
          <w:spacing w:val="-8"/>
          <w:sz w:val="24"/>
          <w:szCs w:val="24"/>
        </w:rPr>
        <w:t>等上传到指定位置。</w:t>
      </w:r>
    </w:p>
    <w:p>
      <w:pPr>
        <w:ind w:firstLine="464"/>
        <w:jc w:val="both"/>
        <w:rPr>
          <w:spacing w:val="-8"/>
          <w:sz w:val="24"/>
          <w:szCs w:val="24"/>
        </w:rPr>
      </w:pPr>
      <w:r>
        <w:rPr>
          <w:rFonts w:hint="eastAsia"/>
          <w:spacing w:val="-8"/>
          <w:sz w:val="24"/>
          <w:szCs w:val="24"/>
        </w:rPr>
        <w:t>9</w:t>
      </w:r>
      <w:r>
        <w:rPr>
          <w:spacing w:val="-8"/>
          <w:sz w:val="24"/>
          <w:szCs w:val="24"/>
        </w:rPr>
        <w:t>.参赛选手需及时保存工作记录，以防止因操作系统异常及其他设备异常造成的数据丢失。对于因各种原因造成的数据丢失，由参赛选手自行负责。</w:t>
      </w:r>
    </w:p>
    <w:p>
      <w:pPr>
        <w:ind w:firstLine="464"/>
        <w:jc w:val="both"/>
        <w:rPr>
          <w:spacing w:val="-8"/>
          <w:sz w:val="24"/>
          <w:szCs w:val="24"/>
        </w:rPr>
      </w:pPr>
      <w:r>
        <w:rPr>
          <w:rFonts w:hint="eastAsia"/>
          <w:spacing w:val="-8"/>
          <w:sz w:val="24"/>
          <w:szCs w:val="24"/>
        </w:rPr>
        <w:t>1</w:t>
      </w:r>
      <w:r>
        <w:rPr>
          <w:spacing w:val="-8"/>
          <w:sz w:val="24"/>
          <w:szCs w:val="24"/>
        </w:rPr>
        <w:t>0.参赛队所提交的答卷采用竞赛工位号进行标识，不得出现地名、校名、姓名、参赛证编号等信息，否则取消竞赛成绩。</w:t>
      </w:r>
    </w:p>
    <w:p>
      <w:pPr>
        <w:ind w:firstLine="464"/>
        <w:jc w:val="both"/>
        <w:rPr>
          <w:spacing w:val="-8"/>
          <w:sz w:val="24"/>
          <w:szCs w:val="24"/>
        </w:rPr>
      </w:pPr>
      <w:r>
        <w:rPr>
          <w:rFonts w:hint="eastAsia"/>
          <w:spacing w:val="-8"/>
          <w:sz w:val="24"/>
          <w:szCs w:val="24"/>
        </w:rPr>
        <w:t>1</w:t>
      </w:r>
      <w:r>
        <w:rPr>
          <w:spacing w:val="-8"/>
          <w:sz w:val="24"/>
          <w:szCs w:val="24"/>
        </w:rPr>
        <w:t>1.竞赛过程中，因严重操作失误或安全事故不能进行比赛的（例如因操作原因发生短路导致赛场断电的、造成设备不能正常工作的），现场裁判员有权中止该队比赛。</w:t>
      </w:r>
    </w:p>
    <w:p>
      <w:pPr>
        <w:ind w:firstLine="464"/>
        <w:jc w:val="both"/>
        <w:rPr>
          <w:spacing w:val="-8"/>
          <w:sz w:val="24"/>
          <w:szCs w:val="24"/>
        </w:rPr>
      </w:pPr>
      <w:r>
        <w:rPr>
          <w:rFonts w:hint="eastAsia"/>
          <w:spacing w:val="-8"/>
          <w:sz w:val="24"/>
          <w:szCs w:val="24"/>
        </w:rPr>
        <w:t>1</w:t>
      </w:r>
      <w:r>
        <w:rPr>
          <w:spacing w:val="-8"/>
          <w:sz w:val="24"/>
          <w:szCs w:val="24"/>
        </w:rPr>
        <w:t>2.参赛期间，选手连续工作，餐饮等由赛场统一提供。选手休息、就餐和如厕时间均计算在比赛时间内。</w:t>
      </w:r>
    </w:p>
    <w:p>
      <w:pPr>
        <w:ind w:firstLine="464"/>
        <w:jc w:val="both"/>
        <w:rPr>
          <w:spacing w:val="-8"/>
          <w:sz w:val="24"/>
          <w:szCs w:val="24"/>
        </w:rPr>
      </w:pPr>
      <w:r>
        <w:rPr>
          <w:rFonts w:hint="eastAsia"/>
          <w:spacing w:val="-8"/>
          <w:sz w:val="24"/>
          <w:szCs w:val="24"/>
        </w:rPr>
        <w:t>1</w:t>
      </w:r>
      <w:r>
        <w:rPr>
          <w:spacing w:val="-8"/>
          <w:sz w:val="24"/>
          <w:szCs w:val="24"/>
        </w:rPr>
        <w:t>3.在参赛期间，选手应注意保持工作环境及设备摆放符合生产操作规程。</w:t>
      </w:r>
    </w:p>
    <w:p>
      <w:pPr>
        <w:ind w:firstLine="464"/>
        <w:jc w:val="both"/>
        <w:rPr>
          <w:spacing w:val="-8"/>
          <w:sz w:val="24"/>
          <w:szCs w:val="24"/>
        </w:rPr>
      </w:pPr>
      <w:r>
        <w:rPr>
          <w:rFonts w:hint="eastAsia"/>
          <w:spacing w:val="-8"/>
          <w:sz w:val="24"/>
          <w:szCs w:val="24"/>
        </w:rPr>
        <w:t>1</w:t>
      </w:r>
      <w:r>
        <w:rPr>
          <w:spacing w:val="-8"/>
          <w:sz w:val="24"/>
          <w:szCs w:val="24"/>
        </w:rPr>
        <w:t>4.在比赛中如遇非人为因素造成的设备故障，经裁判确认后， 可向裁判长申请补足排除故障的时间。</w:t>
      </w:r>
    </w:p>
    <w:p>
      <w:pPr>
        <w:ind w:firstLine="464"/>
        <w:jc w:val="both"/>
        <w:rPr>
          <w:spacing w:val="-8"/>
          <w:sz w:val="24"/>
          <w:szCs w:val="24"/>
        </w:rPr>
      </w:pPr>
      <w:r>
        <w:rPr>
          <w:rFonts w:hint="eastAsia"/>
          <w:spacing w:val="-8"/>
          <w:sz w:val="24"/>
          <w:szCs w:val="24"/>
        </w:rPr>
        <w:t>1</w:t>
      </w:r>
      <w:r>
        <w:rPr>
          <w:spacing w:val="-8"/>
          <w:sz w:val="24"/>
          <w:szCs w:val="24"/>
        </w:rPr>
        <w:t>5.参赛选手不得因各种原因提前结束比赛。如确因不可抗因素需要离开赛场的，须向现场裁判员举手示意，经裁判员许可并完成记录后，方可离开。</w:t>
      </w:r>
    </w:p>
    <w:p>
      <w:pPr>
        <w:ind w:firstLine="464"/>
        <w:jc w:val="both"/>
        <w:rPr>
          <w:spacing w:val="-8"/>
          <w:sz w:val="24"/>
          <w:szCs w:val="24"/>
        </w:rPr>
      </w:pPr>
      <w:r>
        <w:rPr>
          <w:rFonts w:hint="eastAsia"/>
          <w:spacing w:val="-8"/>
          <w:sz w:val="24"/>
          <w:szCs w:val="24"/>
        </w:rPr>
        <w:t>1</w:t>
      </w:r>
      <w:r>
        <w:rPr>
          <w:spacing w:val="-8"/>
          <w:sz w:val="24"/>
          <w:szCs w:val="24"/>
        </w:rPr>
        <w:t>6.凡在竞赛期间内提前离开的选手，不得返回赛场。</w:t>
      </w:r>
    </w:p>
    <w:p>
      <w:pPr>
        <w:ind w:firstLine="464"/>
        <w:jc w:val="both"/>
        <w:rPr>
          <w:spacing w:val="-8"/>
          <w:sz w:val="24"/>
          <w:szCs w:val="24"/>
        </w:rPr>
      </w:pPr>
      <w:r>
        <w:rPr>
          <w:rFonts w:hint="eastAsia"/>
          <w:spacing w:val="-8"/>
          <w:sz w:val="24"/>
          <w:szCs w:val="24"/>
        </w:rPr>
        <w:t>1</w:t>
      </w:r>
      <w:r>
        <w:rPr>
          <w:spacing w:val="-8"/>
          <w:sz w:val="24"/>
          <w:szCs w:val="24"/>
        </w:rPr>
        <w:t>7.竞赛操作结束后，参赛选手需要根据任务书要求，将相关成果文件</w:t>
      </w:r>
      <w:r>
        <w:rPr>
          <w:rFonts w:hint="eastAsia"/>
          <w:spacing w:val="-8"/>
          <w:sz w:val="24"/>
          <w:szCs w:val="24"/>
        </w:rPr>
        <w:t>上传</w:t>
      </w:r>
      <w:r>
        <w:rPr>
          <w:spacing w:val="-8"/>
          <w:sz w:val="24"/>
          <w:szCs w:val="24"/>
        </w:rPr>
        <w:t>至</w:t>
      </w:r>
      <w:r>
        <w:rPr>
          <w:rFonts w:hint="eastAsia"/>
          <w:spacing w:val="-8"/>
          <w:sz w:val="24"/>
          <w:szCs w:val="24"/>
        </w:rPr>
        <w:t>服务器</w:t>
      </w:r>
      <w:r>
        <w:rPr>
          <w:spacing w:val="-8"/>
          <w:sz w:val="24"/>
          <w:szCs w:val="24"/>
        </w:rPr>
        <w:t>，填写结束比赛相关确认文件，并由参赛队长签字确认（竞赛工位号）。因参赛选手未能按要求，将相应</w:t>
      </w:r>
      <w:r>
        <w:rPr>
          <w:rFonts w:hint="eastAsia"/>
          <w:spacing w:val="-8"/>
          <w:sz w:val="24"/>
          <w:szCs w:val="24"/>
        </w:rPr>
        <w:t>作品</w:t>
      </w:r>
      <w:r>
        <w:rPr>
          <w:spacing w:val="-8"/>
          <w:sz w:val="24"/>
          <w:szCs w:val="24"/>
        </w:rPr>
        <w:t>上传到平台指定位置，竞赛成绩计为零分。</w:t>
      </w:r>
    </w:p>
    <w:p>
      <w:pPr>
        <w:ind w:firstLine="464"/>
        <w:jc w:val="both"/>
        <w:rPr>
          <w:spacing w:val="-8"/>
          <w:sz w:val="24"/>
          <w:szCs w:val="24"/>
        </w:rPr>
      </w:pPr>
      <w:r>
        <w:rPr>
          <w:rFonts w:hint="eastAsia"/>
          <w:spacing w:val="-8"/>
          <w:sz w:val="24"/>
          <w:szCs w:val="24"/>
        </w:rPr>
        <w:t>1</w:t>
      </w:r>
      <w:r>
        <w:rPr>
          <w:spacing w:val="-8"/>
          <w:sz w:val="24"/>
          <w:szCs w:val="24"/>
        </w:rPr>
        <w:t>8.竞赛时间终了，选手应全体起立，结束操作。将资料和工具整齐摆放在操作平台上，经工作人员清点后可离开赛场，离开赛场时不得带走任何资料。</w:t>
      </w:r>
    </w:p>
    <w:p>
      <w:pPr>
        <w:ind w:firstLine="464"/>
        <w:jc w:val="both"/>
        <w:rPr>
          <w:spacing w:val="-8"/>
          <w:sz w:val="24"/>
          <w:szCs w:val="24"/>
        </w:rPr>
      </w:pPr>
      <w:r>
        <w:rPr>
          <w:rFonts w:hint="eastAsia"/>
          <w:spacing w:val="-8"/>
          <w:sz w:val="24"/>
          <w:szCs w:val="24"/>
        </w:rPr>
        <w:t>1</w:t>
      </w:r>
      <w:r>
        <w:rPr>
          <w:spacing w:val="-8"/>
          <w:sz w:val="24"/>
          <w:szCs w:val="24"/>
        </w:rPr>
        <w:t>9.在竞赛期间，未经执委会批准，参赛选手不得接受其他单位和个人进行的与竞赛内容相关的采访。参赛选手不得将竞赛的相关信息私自公布。</w:t>
      </w:r>
    </w:p>
    <w:p>
      <w:pPr>
        <w:ind w:firstLine="464"/>
        <w:jc w:val="both"/>
        <w:rPr>
          <w:spacing w:val="-8"/>
          <w:sz w:val="24"/>
          <w:szCs w:val="24"/>
        </w:rPr>
      </w:pPr>
      <w:r>
        <w:rPr>
          <w:rFonts w:hint="eastAsia"/>
          <w:spacing w:val="-8"/>
          <w:sz w:val="24"/>
          <w:szCs w:val="24"/>
        </w:rPr>
        <w:t>2</w:t>
      </w:r>
      <w:r>
        <w:rPr>
          <w:spacing w:val="-8"/>
          <w:sz w:val="24"/>
          <w:szCs w:val="24"/>
        </w:rPr>
        <w:t>0.符合下列情形之一的参赛选手，经裁判组裁定后中止其竞赛:</w:t>
      </w:r>
    </w:p>
    <w:p>
      <w:pPr>
        <w:ind w:firstLine="464"/>
        <w:jc w:val="both"/>
        <w:rPr>
          <w:spacing w:val="-8"/>
          <w:sz w:val="24"/>
          <w:szCs w:val="24"/>
        </w:rPr>
      </w:pPr>
      <w:r>
        <w:rPr>
          <w:rFonts w:hint="eastAsia"/>
          <w:spacing w:val="-8"/>
          <w:sz w:val="24"/>
          <w:szCs w:val="24"/>
        </w:rPr>
        <w:t>（1）</w:t>
      </w:r>
      <w:r>
        <w:rPr>
          <w:spacing w:val="-8"/>
          <w:sz w:val="24"/>
          <w:szCs w:val="24"/>
        </w:rPr>
        <w:t>不服从裁判员、监考员管理、扰乱赛场秩序、干扰其他参赛选手比赛，裁判员应提出警告，二次警告后无效，或情节特别严重， 造成竞赛中止的，经裁判长确认，中止比赛，并取消竞赛资格和竞赛成绩。</w:t>
      </w:r>
    </w:p>
    <w:p>
      <w:pPr>
        <w:ind w:firstLine="464"/>
        <w:jc w:val="both"/>
        <w:rPr>
          <w:spacing w:val="-8"/>
          <w:sz w:val="24"/>
          <w:szCs w:val="24"/>
        </w:rPr>
      </w:pPr>
      <w:r>
        <w:rPr>
          <w:rFonts w:hint="eastAsia"/>
          <w:spacing w:val="-8"/>
          <w:sz w:val="24"/>
          <w:szCs w:val="24"/>
        </w:rPr>
        <w:t>（2）</w:t>
      </w:r>
      <w:r>
        <w:rPr>
          <w:spacing w:val="-8"/>
          <w:sz w:val="24"/>
          <w:szCs w:val="24"/>
        </w:rPr>
        <w:t>竞赛过程中，由于选手人为造成计算机、仪器设备及工具等严重损坏，负责赔偿其损失，并由裁判组裁定其竞赛结束与否、是否保留竞赛资格、是否累计其有效竞赛成绩。</w:t>
      </w:r>
    </w:p>
    <w:p>
      <w:pPr>
        <w:ind w:firstLine="464"/>
        <w:jc w:val="both"/>
        <w:rPr>
          <w:spacing w:val="-8"/>
          <w:sz w:val="24"/>
          <w:szCs w:val="24"/>
        </w:rPr>
      </w:pPr>
      <w:r>
        <w:rPr>
          <w:rFonts w:hint="eastAsia"/>
          <w:spacing w:val="-8"/>
          <w:sz w:val="24"/>
          <w:szCs w:val="24"/>
        </w:rPr>
        <w:t>（3）</w:t>
      </w:r>
      <w:r>
        <w:rPr>
          <w:spacing w:val="-8"/>
          <w:sz w:val="24"/>
          <w:szCs w:val="24"/>
        </w:rPr>
        <w:t>竞赛过程中，产生重大安全事故、或有产生重大安全事故隐患，经裁判员提示没有采取措施的，裁判员可暂停其竞赛，由裁判组裁定其竞赛结束，保留竞赛资格和有效竞赛成绩。</w:t>
      </w:r>
    </w:p>
    <w:p>
      <w:pPr>
        <w:ind w:firstLine="466"/>
        <w:jc w:val="both"/>
        <w:rPr>
          <w:b/>
          <w:bCs/>
          <w:spacing w:val="-8"/>
          <w:sz w:val="24"/>
          <w:szCs w:val="24"/>
        </w:rPr>
      </w:pPr>
      <w:r>
        <w:rPr>
          <w:b/>
          <w:bCs/>
          <w:spacing w:val="-8"/>
          <w:sz w:val="24"/>
          <w:szCs w:val="24"/>
        </w:rPr>
        <w:t>（五）工作人员须知</w:t>
      </w:r>
    </w:p>
    <w:p>
      <w:pPr>
        <w:ind w:firstLine="464"/>
        <w:jc w:val="both"/>
        <w:rPr>
          <w:spacing w:val="-8"/>
          <w:sz w:val="24"/>
          <w:szCs w:val="24"/>
        </w:rPr>
      </w:pPr>
      <w:r>
        <w:rPr>
          <w:rFonts w:hint="eastAsia"/>
          <w:spacing w:val="-8"/>
          <w:sz w:val="24"/>
          <w:szCs w:val="24"/>
        </w:rPr>
        <w:t>1</w:t>
      </w:r>
      <w:r>
        <w:rPr>
          <w:spacing w:val="-8"/>
          <w:sz w:val="24"/>
          <w:szCs w:val="24"/>
        </w:rPr>
        <w:t>.赛场工作人员由赛项执委会统一聘用并进行工作分工，进入竞赛现场须佩戴组委会统一提供的吊牌。</w:t>
      </w:r>
    </w:p>
    <w:p>
      <w:pPr>
        <w:ind w:firstLine="464"/>
        <w:jc w:val="both"/>
        <w:rPr>
          <w:spacing w:val="-8"/>
          <w:sz w:val="24"/>
          <w:szCs w:val="24"/>
        </w:rPr>
      </w:pPr>
      <w:r>
        <w:rPr>
          <w:rFonts w:hint="eastAsia"/>
          <w:spacing w:val="-8"/>
          <w:sz w:val="24"/>
          <w:szCs w:val="24"/>
        </w:rPr>
        <w:t>2</w:t>
      </w:r>
      <w:r>
        <w:rPr>
          <w:spacing w:val="-8"/>
          <w:sz w:val="24"/>
          <w:szCs w:val="24"/>
        </w:rPr>
        <w:t>.赛场工作人员需服从赛项执委会的管理，严格执行赛项执委会制订的各项比赛规则，执行赛项执委会的工作安排，积极维护好赛场秩序，坚守岗位，为赛场提供有序的服务。</w:t>
      </w:r>
    </w:p>
    <w:p>
      <w:pPr>
        <w:ind w:firstLine="464"/>
        <w:jc w:val="both"/>
        <w:rPr>
          <w:spacing w:val="-8"/>
          <w:sz w:val="24"/>
          <w:szCs w:val="24"/>
        </w:rPr>
      </w:pPr>
      <w:r>
        <w:rPr>
          <w:rFonts w:hint="eastAsia"/>
          <w:spacing w:val="-8"/>
          <w:sz w:val="24"/>
          <w:szCs w:val="24"/>
        </w:rPr>
        <w:t>3</w:t>
      </w:r>
      <w:r>
        <w:rPr>
          <w:spacing w:val="-8"/>
          <w:sz w:val="24"/>
          <w:szCs w:val="24"/>
        </w:rPr>
        <w:t>.赛场工作人员进入现场，不得携带任何通讯工具或与竞赛无关的物品。</w:t>
      </w:r>
    </w:p>
    <w:p>
      <w:pPr>
        <w:ind w:firstLine="464"/>
        <w:jc w:val="both"/>
        <w:rPr>
          <w:spacing w:val="-8"/>
          <w:sz w:val="24"/>
          <w:szCs w:val="24"/>
        </w:rPr>
      </w:pPr>
      <w:r>
        <w:rPr>
          <w:rFonts w:hint="eastAsia"/>
          <w:spacing w:val="-8"/>
          <w:sz w:val="24"/>
          <w:szCs w:val="24"/>
        </w:rPr>
        <w:t>4</w:t>
      </w:r>
      <w:r>
        <w:rPr>
          <w:spacing w:val="-8"/>
          <w:sz w:val="24"/>
          <w:szCs w:val="24"/>
        </w:rPr>
        <w:t>.参赛队进入赛场，现场裁判及赛场工作人员应按规定审查参赛选手带入赛场的物品，如发现不允许带入赛场的物品，交由参赛队随行人员保管，赛场不提供保管服务。</w:t>
      </w:r>
    </w:p>
    <w:p>
      <w:pPr>
        <w:ind w:firstLine="464"/>
        <w:jc w:val="both"/>
        <w:rPr>
          <w:spacing w:val="-8"/>
          <w:sz w:val="24"/>
          <w:szCs w:val="24"/>
        </w:rPr>
      </w:pPr>
      <w:r>
        <w:rPr>
          <w:rFonts w:hint="eastAsia"/>
          <w:spacing w:val="-8"/>
          <w:sz w:val="24"/>
          <w:szCs w:val="24"/>
        </w:rPr>
        <w:t>5</w:t>
      </w:r>
      <w:r>
        <w:rPr>
          <w:spacing w:val="-8"/>
          <w:sz w:val="24"/>
          <w:szCs w:val="24"/>
        </w:rPr>
        <w:t>.赛场工作人员在竞赛过程中不回答选手提出的任何有关比赛技术问题，如遇争议问题，应及时报告裁判长。</w:t>
      </w:r>
    </w:p>
    <w:p>
      <w:pPr>
        <w:ind w:firstLine="464"/>
        <w:jc w:val="both"/>
        <w:rPr>
          <w:rFonts w:hint="eastAsia"/>
          <w:spacing w:val="-8"/>
          <w:sz w:val="24"/>
          <w:szCs w:val="24"/>
        </w:rPr>
      </w:pPr>
    </w:p>
    <w:p>
      <w:pPr>
        <w:pStyle w:val="2"/>
        <w:ind w:left="0" w:firstLine="562"/>
        <w:jc w:val="both"/>
      </w:pPr>
      <w:bookmarkStart w:id="34" w:name="十六、申诉与仲裁"/>
      <w:bookmarkEnd w:id="34"/>
      <w:r>
        <w:t>十六、申诉与仲裁</w:t>
      </w:r>
    </w:p>
    <w:p>
      <w:pPr>
        <w:ind w:firstLine="464"/>
        <w:jc w:val="both"/>
        <w:rPr>
          <w:spacing w:val="-8"/>
          <w:sz w:val="24"/>
          <w:szCs w:val="24"/>
        </w:rPr>
      </w:pPr>
      <w:r>
        <w:rPr>
          <w:rFonts w:hint="eastAsia"/>
          <w:spacing w:val="-8"/>
          <w:sz w:val="24"/>
          <w:szCs w:val="24"/>
        </w:rPr>
        <w:t>1</w:t>
      </w:r>
      <w:r>
        <w:rPr>
          <w:spacing w:val="-8"/>
          <w:sz w:val="24"/>
          <w:szCs w:val="24"/>
        </w:rPr>
        <w:t>.各参赛队对不符合大赛和赛项规程规定的仪器、设备、工装、材料、物件、计算机软硬件、竞赛使用工具、用品，竞赛执裁、赛场管理，以及工作人员的不规范行为等，可向赛项监督仲裁组提出申诉。申诉主体为参赛队领队。参赛队领队可在比赛结束后（选手赛场比赛内容全部完成）1 小时之内向监督仲裁组提出书面申诉。</w:t>
      </w:r>
    </w:p>
    <w:p>
      <w:pPr>
        <w:ind w:firstLine="464"/>
        <w:jc w:val="both"/>
        <w:rPr>
          <w:spacing w:val="-8"/>
          <w:sz w:val="24"/>
          <w:szCs w:val="24"/>
        </w:rPr>
      </w:pPr>
      <w:r>
        <w:rPr>
          <w:rFonts w:hint="eastAsia"/>
          <w:spacing w:val="-8"/>
          <w:sz w:val="24"/>
          <w:szCs w:val="24"/>
        </w:rPr>
        <w:t>2</w:t>
      </w:r>
      <w:r>
        <w:rPr>
          <w:spacing w:val="-8"/>
          <w:sz w:val="24"/>
          <w:szCs w:val="24"/>
        </w:rPr>
        <w:t>.书面申诉应对申诉事件的现象、发生时间、涉及人员、申诉依据等进行充分、实事求是的叙述，并由领队亲笔签名。非书面申诉不予受理。</w:t>
      </w:r>
    </w:p>
    <w:p>
      <w:pPr>
        <w:ind w:firstLine="464"/>
        <w:jc w:val="both"/>
        <w:rPr>
          <w:spacing w:val="-8"/>
          <w:sz w:val="24"/>
          <w:szCs w:val="24"/>
        </w:rPr>
      </w:pPr>
    </w:p>
    <w:p>
      <w:pPr>
        <w:ind w:firstLine="464"/>
        <w:jc w:val="both"/>
        <w:rPr>
          <w:spacing w:val="-8"/>
          <w:sz w:val="24"/>
          <w:szCs w:val="24"/>
        </w:rPr>
      </w:pPr>
    </w:p>
    <w:p>
      <w:pPr>
        <w:ind w:firstLine="464"/>
        <w:jc w:val="both"/>
        <w:rPr>
          <w:spacing w:val="-8"/>
          <w:sz w:val="24"/>
          <w:szCs w:val="24"/>
        </w:rPr>
      </w:pPr>
    </w:p>
    <w:p>
      <w:pPr>
        <w:ind w:firstLine="464"/>
        <w:jc w:val="both"/>
        <w:rPr>
          <w:spacing w:val="-8"/>
          <w:sz w:val="24"/>
          <w:szCs w:val="24"/>
        </w:rPr>
      </w:pPr>
      <w:bookmarkStart w:id="35" w:name="_GoBack"/>
      <w:bookmarkEnd w:id="35"/>
    </w:p>
    <w:p>
      <w:pPr>
        <w:ind w:firstLine="464"/>
        <w:jc w:val="both"/>
        <w:rPr>
          <w:spacing w:val="-8"/>
          <w:sz w:val="24"/>
          <w:szCs w:val="24"/>
        </w:rPr>
      </w:pPr>
    </w:p>
    <w:p>
      <w:pPr>
        <w:ind w:firstLine="464"/>
        <w:jc w:val="both"/>
        <w:rPr>
          <w:spacing w:val="-8"/>
          <w:sz w:val="24"/>
          <w:szCs w:val="24"/>
        </w:rPr>
      </w:pPr>
    </w:p>
    <w:p>
      <w:pPr>
        <w:ind w:firstLine="464"/>
        <w:jc w:val="both"/>
        <w:rPr>
          <w:spacing w:val="-8"/>
          <w:sz w:val="24"/>
          <w:szCs w:val="24"/>
        </w:rPr>
      </w:pPr>
    </w:p>
    <w:p>
      <w:pPr>
        <w:ind w:firstLine="464"/>
        <w:jc w:val="both"/>
        <w:rPr>
          <w:rFonts w:hint="eastAsia" w:eastAsia="仿宋_GB2312"/>
          <w:b/>
          <w:bCs/>
          <w:color w:val="C00000"/>
          <w:spacing w:val="-8"/>
          <w:sz w:val="36"/>
          <w:szCs w:val="36"/>
          <w:lang w:eastAsia="zh-CN"/>
        </w:rPr>
      </w:pPr>
      <w:r>
        <w:rPr>
          <w:rFonts w:hint="eastAsia"/>
          <w:b/>
          <w:bCs/>
          <w:color w:val="C00000"/>
          <w:spacing w:val="-8"/>
          <w:sz w:val="36"/>
          <w:szCs w:val="36"/>
          <w:lang w:eastAsia="zh-CN"/>
        </w:rPr>
        <w:t>修改内容比较多的原因：如果按照学院下发的规程，企业没有相应的素材作为竞赛支持竞赛，与企业进行沟通后，对赛项规程做了修改。</w:t>
      </w:r>
    </w:p>
    <w:sectPr>
      <w:pgSz w:w="11910" w:h="16840"/>
      <w:pgMar w:top="1440" w:right="1800" w:bottom="1440" w:left="1800" w:header="720" w:footer="720" w:gutter="0"/>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B0604020202020204"/>
    <w:charset w:val="86"/>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Songti SC Regular">
    <w:altName w:val="宋体"/>
    <w:panose1 w:val="02010600040101010101"/>
    <w:charset w:val="86"/>
    <w:family w:val="auto"/>
    <w:pitch w:val="default"/>
    <w:sig w:usb0="00000000" w:usb1="00000000" w:usb2="00000010" w:usb3="00000000" w:csb0="0004009F" w:csb1="00000000"/>
  </w:font>
  <w:font w:name="Wingdings">
    <w:panose1 w:val="05000000000000000000"/>
    <w:charset w:val="00"/>
    <w:family w:val="decorative"/>
    <w:pitch w:val="default"/>
    <w:sig w:usb0="00000000" w:usb1="00000000" w:usb2="00000000" w:usb3="00000000" w:csb0="80000000" w:csb1="00000000"/>
  </w:font>
  <w:font w:name="Microsoft JhengHei">
    <w:panose1 w:val="020B0604030504040204"/>
    <w:charset w:val="88"/>
    <w:family w:val="swiss"/>
    <w:pitch w:val="default"/>
    <w:sig w:usb0="00000087" w:usb1="28AF4000" w:usb2="00000016" w:usb3="00000000" w:csb0="00100009"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FC3201"/>
    <w:multiLevelType w:val="singleLevel"/>
    <w:tmpl w:val="5FFC3201"/>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movePersonalInformation/>
  <w:documentProtection w:enforcement="0"/>
  <w:defaultTabStop w:val="720"/>
  <w:drawingGridHorizontalSpacing w:val="110"/>
  <w:noPunctuationKerning w:val="1"/>
  <w:characterSpacingControl w:val="doNotCompress"/>
  <w:footnotePr>
    <w:footnote w:id="0"/>
    <w:footnote w:id="1"/>
  </w:footnotePr>
  <w:endnotePr>
    <w:endnote w:id="0"/>
    <w:endnote w:id="1"/>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08C"/>
    <w:rsid w:val="000054B4"/>
    <w:rsid w:val="000126A0"/>
    <w:rsid w:val="000245C1"/>
    <w:rsid w:val="00025789"/>
    <w:rsid w:val="000336AB"/>
    <w:rsid w:val="00033BEB"/>
    <w:rsid w:val="000379A5"/>
    <w:rsid w:val="0004178B"/>
    <w:rsid w:val="00045F86"/>
    <w:rsid w:val="00047070"/>
    <w:rsid w:val="00052112"/>
    <w:rsid w:val="00052CC3"/>
    <w:rsid w:val="00057C15"/>
    <w:rsid w:val="00061136"/>
    <w:rsid w:val="000721DF"/>
    <w:rsid w:val="0007291C"/>
    <w:rsid w:val="000834CA"/>
    <w:rsid w:val="0008385B"/>
    <w:rsid w:val="00084F54"/>
    <w:rsid w:val="00090D57"/>
    <w:rsid w:val="000950AD"/>
    <w:rsid w:val="00097180"/>
    <w:rsid w:val="000A337C"/>
    <w:rsid w:val="000A643B"/>
    <w:rsid w:val="000B6841"/>
    <w:rsid w:val="000B74D7"/>
    <w:rsid w:val="000C1B01"/>
    <w:rsid w:val="000C4939"/>
    <w:rsid w:val="000C6BF9"/>
    <w:rsid w:val="000D77EB"/>
    <w:rsid w:val="000E03D4"/>
    <w:rsid w:val="000E0701"/>
    <w:rsid w:val="000E390E"/>
    <w:rsid w:val="000F0DF2"/>
    <w:rsid w:val="000F45B2"/>
    <w:rsid w:val="000F5CAC"/>
    <w:rsid w:val="0010592C"/>
    <w:rsid w:val="00112862"/>
    <w:rsid w:val="00116CE3"/>
    <w:rsid w:val="00117A27"/>
    <w:rsid w:val="00126572"/>
    <w:rsid w:val="00132A6E"/>
    <w:rsid w:val="00134EA2"/>
    <w:rsid w:val="00171821"/>
    <w:rsid w:val="0017310C"/>
    <w:rsid w:val="00177949"/>
    <w:rsid w:val="00183270"/>
    <w:rsid w:val="00184CC5"/>
    <w:rsid w:val="001A06B2"/>
    <w:rsid w:val="001B103A"/>
    <w:rsid w:val="001B13E9"/>
    <w:rsid w:val="001B5291"/>
    <w:rsid w:val="001B551D"/>
    <w:rsid w:val="001B6039"/>
    <w:rsid w:val="001C1E16"/>
    <w:rsid w:val="001C6451"/>
    <w:rsid w:val="001F338C"/>
    <w:rsid w:val="0020304C"/>
    <w:rsid w:val="002123D0"/>
    <w:rsid w:val="00217954"/>
    <w:rsid w:val="00222945"/>
    <w:rsid w:val="00232C1F"/>
    <w:rsid w:val="002527B9"/>
    <w:rsid w:val="00257765"/>
    <w:rsid w:val="0026016C"/>
    <w:rsid w:val="00260C44"/>
    <w:rsid w:val="0026473F"/>
    <w:rsid w:val="00265982"/>
    <w:rsid w:val="00266DA1"/>
    <w:rsid w:val="00271591"/>
    <w:rsid w:val="00284859"/>
    <w:rsid w:val="00292C4C"/>
    <w:rsid w:val="00295314"/>
    <w:rsid w:val="00297DAB"/>
    <w:rsid w:val="002A2E17"/>
    <w:rsid w:val="002B76F6"/>
    <w:rsid w:val="002C01C9"/>
    <w:rsid w:val="002C05C9"/>
    <w:rsid w:val="002C0640"/>
    <w:rsid w:val="002C0D18"/>
    <w:rsid w:val="002C7413"/>
    <w:rsid w:val="002D0133"/>
    <w:rsid w:val="002E0230"/>
    <w:rsid w:val="002E0E36"/>
    <w:rsid w:val="002E10C1"/>
    <w:rsid w:val="002E1EC6"/>
    <w:rsid w:val="002E3BA6"/>
    <w:rsid w:val="002F1924"/>
    <w:rsid w:val="002F1C97"/>
    <w:rsid w:val="002F3D0A"/>
    <w:rsid w:val="003043D7"/>
    <w:rsid w:val="003061AE"/>
    <w:rsid w:val="00316688"/>
    <w:rsid w:val="00321FFC"/>
    <w:rsid w:val="003265FD"/>
    <w:rsid w:val="003317A1"/>
    <w:rsid w:val="00332F3B"/>
    <w:rsid w:val="003335B2"/>
    <w:rsid w:val="003339F9"/>
    <w:rsid w:val="00352C0A"/>
    <w:rsid w:val="0035730C"/>
    <w:rsid w:val="00357C9B"/>
    <w:rsid w:val="00360261"/>
    <w:rsid w:val="00363C59"/>
    <w:rsid w:val="00366C9C"/>
    <w:rsid w:val="00372F06"/>
    <w:rsid w:val="003749AD"/>
    <w:rsid w:val="00376ECC"/>
    <w:rsid w:val="003808BA"/>
    <w:rsid w:val="00380B4B"/>
    <w:rsid w:val="00384A3E"/>
    <w:rsid w:val="003B4785"/>
    <w:rsid w:val="003B71EE"/>
    <w:rsid w:val="003C10F7"/>
    <w:rsid w:val="003C2A0B"/>
    <w:rsid w:val="003C739B"/>
    <w:rsid w:val="003D03D7"/>
    <w:rsid w:val="003F38BB"/>
    <w:rsid w:val="004010D8"/>
    <w:rsid w:val="004020E2"/>
    <w:rsid w:val="0040364B"/>
    <w:rsid w:val="00410ADD"/>
    <w:rsid w:val="004113C9"/>
    <w:rsid w:val="0042083C"/>
    <w:rsid w:val="00423B8F"/>
    <w:rsid w:val="00445137"/>
    <w:rsid w:val="0044521E"/>
    <w:rsid w:val="00450F92"/>
    <w:rsid w:val="00452EF3"/>
    <w:rsid w:val="004555FB"/>
    <w:rsid w:val="004560EB"/>
    <w:rsid w:val="00467A91"/>
    <w:rsid w:val="0047137B"/>
    <w:rsid w:val="004774A3"/>
    <w:rsid w:val="00482CDE"/>
    <w:rsid w:val="004843B7"/>
    <w:rsid w:val="004875B0"/>
    <w:rsid w:val="00495F8D"/>
    <w:rsid w:val="004A4C95"/>
    <w:rsid w:val="004A77E6"/>
    <w:rsid w:val="004B6B55"/>
    <w:rsid w:val="004B75DD"/>
    <w:rsid w:val="004C33B0"/>
    <w:rsid w:val="004C553D"/>
    <w:rsid w:val="004C7D34"/>
    <w:rsid w:val="004D5C45"/>
    <w:rsid w:val="004E3A94"/>
    <w:rsid w:val="00501919"/>
    <w:rsid w:val="00502B8F"/>
    <w:rsid w:val="005036CF"/>
    <w:rsid w:val="005107B5"/>
    <w:rsid w:val="00510BB2"/>
    <w:rsid w:val="005411DF"/>
    <w:rsid w:val="00544638"/>
    <w:rsid w:val="00546870"/>
    <w:rsid w:val="005530D6"/>
    <w:rsid w:val="0055794D"/>
    <w:rsid w:val="00562E4B"/>
    <w:rsid w:val="00563203"/>
    <w:rsid w:val="005720FA"/>
    <w:rsid w:val="005768BE"/>
    <w:rsid w:val="0058065B"/>
    <w:rsid w:val="00582D26"/>
    <w:rsid w:val="00584851"/>
    <w:rsid w:val="00587DCD"/>
    <w:rsid w:val="0059239C"/>
    <w:rsid w:val="005955C6"/>
    <w:rsid w:val="005A679A"/>
    <w:rsid w:val="005A7AB0"/>
    <w:rsid w:val="005B2A47"/>
    <w:rsid w:val="005B41B7"/>
    <w:rsid w:val="005B5E61"/>
    <w:rsid w:val="005C2AA5"/>
    <w:rsid w:val="005C7A4B"/>
    <w:rsid w:val="005D0FBC"/>
    <w:rsid w:val="005D1AF6"/>
    <w:rsid w:val="005D22FD"/>
    <w:rsid w:val="005D4223"/>
    <w:rsid w:val="005E4E09"/>
    <w:rsid w:val="005E6301"/>
    <w:rsid w:val="006052FC"/>
    <w:rsid w:val="0061492D"/>
    <w:rsid w:val="00630848"/>
    <w:rsid w:val="00632AA8"/>
    <w:rsid w:val="00636F18"/>
    <w:rsid w:val="006456DC"/>
    <w:rsid w:val="006470B0"/>
    <w:rsid w:val="006503CC"/>
    <w:rsid w:val="00650D91"/>
    <w:rsid w:val="00651748"/>
    <w:rsid w:val="006831C0"/>
    <w:rsid w:val="00686E64"/>
    <w:rsid w:val="00691DF4"/>
    <w:rsid w:val="00694433"/>
    <w:rsid w:val="006957ED"/>
    <w:rsid w:val="006964BA"/>
    <w:rsid w:val="006967F3"/>
    <w:rsid w:val="006A0892"/>
    <w:rsid w:val="006A5BF8"/>
    <w:rsid w:val="006A70F4"/>
    <w:rsid w:val="006B1B4A"/>
    <w:rsid w:val="006B5020"/>
    <w:rsid w:val="006B59FA"/>
    <w:rsid w:val="006C0116"/>
    <w:rsid w:val="006C326A"/>
    <w:rsid w:val="006C7492"/>
    <w:rsid w:val="006D1CFD"/>
    <w:rsid w:val="006D7517"/>
    <w:rsid w:val="006D7ABF"/>
    <w:rsid w:val="006F4391"/>
    <w:rsid w:val="00702372"/>
    <w:rsid w:val="00703D95"/>
    <w:rsid w:val="007055A5"/>
    <w:rsid w:val="00716F50"/>
    <w:rsid w:val="00720071"/>
    <w:rsid w:val="0072748D"/>
    <w:rsid w:val="00737103"/>
    <w:rsid w:val="007374F1"/>
    <w:rsid w:val="00744432"/>
    <w:rsid w:val="00755BDD"/>
    <w:rsid w:val="00765C50"/>
    <w:rsid w:val="007714B0"/>
    <w:rsid w:val="007716FD"/>
    <w:rsid w:val="0077321B"/>
    <w:rsid w:val="00773B45"/>
    <w:rsid w:val="00776E1A"/>
    <w:rsid w:val="00781528"/>
    <w:rsid w:val="00781F22"/>
    <w:rsid w:val="00785E12"/>
    <w:rsid w:val="0078615C"/>
    <w:rsid w:val="00791094"/>
    <w:rsid w:val="00794993"/>
    <w:rsid w:val="00796492"/>
    <w:rsid w:val="00796C5E"/>
    <w:rsid w:val="007B034C"/>
    <w:rsid w:val="007B47A1"/>
    <w:rsid w:val="007C4E60"/>
    <w:rsid w:val="007C5D6C"/>
    <w:rsid w:val="007D184B"/>
    <w:rsid w:val="007D7D7C"/>
    <w:rsid w:val="007E23D0"/>
    <w:rsid w:val="007E27FC"/>
    <w:rsid w:val="007E3537"/>
    <w:rsid w:val="007E64E0"/>
    <w:rsid w:val="007E6F2F"/>
    <w:rsid w:val="007E7355"/>
    <w:rsid w:val="007F0730"/>
    <w:rsid w:val="007F51B7"/>
    <w:rsid w:val="007F51EB"/>
    <w:rsid w:val="00807374"/>
    <w:rsid w:val="008078DF"/>
    <w:rsid w:val="00810E99"/>
    <w:rsid w:val="00813703"/>
    <w:rsid w:val="00814261"/>
    <w:rsid w:val="00815270"/>
    <w:rsid w:val="00826387"/>
    <w:rsid w:val="0083138E"/>
    <w:rsid w:val="00840C32"/>
    <w:rsid w:val="00843C00"/>
    <w:rsid w:val="008444BF"/>
    <w:rsid w:val="008479B4"/>
    <w:rsid w:val="008537DB"/>
    <w:rsid w:val="00854510"/>
    <w:rsid w:val="00855E2F"/>
    <w:rsid w:val="008607D3"/>
    <w:rsid w:val="0086188D"/>
    <w:rsid w:val="008647FF"/>
    <w:rsid w:val="008738F0"/>
    <w:rsid w:val="008900FF"/>
    <w:rsid w:val="00893707"/>
    <w:rsid w:val="00896003"/>
    <w:rsid w:val="008A0022"/>
    <w:rsid w:val="008A032A"/>
    <w:rsid w:val="008A4A6D"/>
    <w:rsid w:val="008A5171"/>
    <w:rsid w:val="008A77F4"/>
    <w:rsid w:val="008B7E01"/>
    <w:rsid w:val="008C0ED6"/>
    <w:rsid w:val="008C2161"/>
    <w:rsid w:val="008D22CA"/>
    <w:rsid w:val="008D333D"/>
    <w:rsid w:val="008E0D2C"/>
    <w:rsid w:val="008E3CB0"/>
    <w:rsid w:val="008E42BF"/>
    <w:rsid w:val="008E6B1B"/>
    <w:rsid w:val="008F2B03"/>
    <w:rsid w:val="008F6D5A"/>
    <w:rsid w:val="008F74EF"/>
    <w:rsid w:val="00900419"/>
    <w:rsid w:val="009026DD"/>
    <w:rsid w:val="0091267D"/>
    <w:rsid w:val="00912997"/>
    <w:rsid w:val="00914DB0"/>
    <w:rsid w:val="00921D3B"/>
    <w:rsid w:val="00931BF1"/>
    <w:rsid w:val="00941559"/>
    <w:rsid w:val="00941BED"/>
    <w:rsid w:val="00942DCC"/>
    <w:rsid w:val="00945FBD"/>
    <w:rsid w:val="00952578"/>
    <w:rsid w:val="009532BC"/>
    <w:rsid w:val="00960C0C"/>
    <w:rsid w:val="00970720"/>
    <w:rsid w:val="009731AA"/>
    <w:rsid w:val="00982522"/>
    <w:rsid w:val="009832BD"/>
    <w:rsid w:val="00984EDB"/>
    <w:rsid w:val="00987070"/>
    <w:rsid w:val="009975BD"/>
    <w:rsid w:val="009C259E"/>
    <w:rsid w:val="009E0DA1"/>
    <w:rsid w:val="009E5666"/>
    <w:rsid w:val="009E6755"/>
    <w:rsid w:val="009F1C0C"/>
    <w:rsid w:val="009F2087"/>
    <w:rsid w:val="009F2D6D"/>
    <w:rsid w:val="009F3EED"/>
    <w:rsid w:val="009F5559"/>
    <w:rsid w:val="009F60FA"/>
    <w:rsid w:val="00A068DA"/>
    <w:rsid w:val="00A13B87"/>
    <w:rsid w:val="00A4008C"/>
    <w:rsid w:val="00A421E7"/>
    <w:rsid w:val="00A44144"/>
    <w:rsid w:val="00A4731E"/>
    <w:rsid w:val="00A47D1E"/>
    <w:rsid w:val="00A47E21"/>
    <w:rsid w:val="00A54D87"/>
    <w:rsid w:val="00A5673D"/>
    <w:rsid w:val="00A62AA2"/>
    <w:rsid w:val="00A65F63"/>
    <w:rsid w:val="00A7020C"/>
    <w:rsid w:val="00A722AB"/>
    <w:rsid w:val="00A7508C"/>
    <w:rsid w:val="00A8081F"/>
    <w:rsid w:val="00A9344F"/>
    <w:rsid w:val="00A96045"/>
    <w:rsid w:val="00A962DF"/>
    <w:rsid w:val="00AA12D0"/>
    <w:rsid w:val="00AA289F"/>
    <w:rsid w:val="00AA3F09"/>
    <w:rsid w:val="00AA629F"/>
    <w:rsid w:val="00AB161A"/>
    <w:rsid w:val="00AC5A6C"/>
    <w:rsid w:val="00AE1A3C"/>
    <w:rsid w:val="00AE64CD"/>
    <w:rsid w:val="00B23BF4"/>
    <w:rsid w:val="00B25143"/>
    <w:rsid w:val="00B26EBE"/>
    <w:rsid w:val="00B34F84"/>
    <w:rsid w:val="00B406C7"/>
    <w:rsid w:val="00B46FB8"/>
    <w:rsid w:val="00B6409E"/>
    <w:rsid w:val="00B73285"/>
    <w:rsid w:val="00B736D8"/>
    <w:rsid w:val="00B75B24"/>
    <w:rsid w:val="00B854D9"/>
    <w:rsid w:val="00B8753B"/>
    <w:rsid w:val="00B97F4E"/>
    <w:rsid w:val="00BA0E54"/>
    <w:rsid w:val="00BA1410"/>
    <w:rsid w:val="00BA6FBE"/>
    <w:rsid w:val="00BB36AB"/>
    <w:rsid w:val="00BB4DD1"/>
    <w:rsid w:val="00BB76FC"/>
    <w:rsid w:val="00BC26EF"/>
    <w:rsid w:val="00BE5623"/>
    <w:rsid w:val="00BE745E"/>
    <w:rsid w:val="00BE7715"/>
    <w:rsid w:val="00C12228"/>
    <w:rsid w:val="00C13F44"/>
    <w:rsid w:val="00C16917"/>
    <w:rsid w:val="00C1757B"/>
    <w:rsid w:val="00C30189"/>
    <w:rsid w:val="00C353D1"/>
    <w:rsid w:val="00C3728D"/>
    <w:rsid w:val="00C5072F"/>
    <w:rsid w:val="00C57016"/>
    <w:rsid w:val="00C57E07"/>
    <w:rsid w:val="00C600E5"/>
    <w:rsid w:val="00C65592"/>
    <w:rsid w:val="00C704DF"/>
    <w:rsid w:val="00C718C7"/>
    <w:rsid w:val="00C76E56"/>
    <w:rsid w:val="00C82B8F"/>
    <w:rsid w:val="00C84D91"/>
    <w:rsid w:val="00C8545C"/>
    <w:rsid w:val="00C85A31"/>
    <w:rsid w:val="00C94173"/>
    <w:rsid w:val="00C95F45"/>
    <w:rsid w:val="00CA56FE"/>
    <w:rsid w:val="00CA589A"/>
    <w:rsid w:val="00CC43E1"/>
    <w:rsid w:val="00CC5CF5"/>
    <w:rsid w:val="00CF6112"/>
    <w:rsid w:val="00CF6EAB"/>
    <w:rsid w:val="00D0198E"/>
    <w:rsid w:val="00D12937"/>
    <w:rsid w:val="00D14A75"/>
    <w:rsid w:val="00D17A0F"/>
    <w:rsid w:val="00D206B1"/>
    <w:rsid w:val="00D21699"/>
    <w:rsid w:val="00D22BCF"/>
    <w:rsid w:val="00D23066"/>
    <w:rsid w:val="00D25D7C"/>
    <w:rsid w:val="00D271E2"/>
    <w:rsid w:val="00D3064B"/>
    <w:rsid w:val="00D41E59"/>
    <w:rsid w:val="00D511A6"/>
    <w:rsid w:val="00D571C8"/>
    <w:rsid w:val="00D6175E"/>
    <w:rsid w:val="00D63319"/>
    <w:rsid w:val="00D6348B"/>
    <w:rsid w:val="00D656DC"/>
    <w:rsid w:val="00D72744"/>
    <w:rsid w:val="00D84D38"/>
    <w:rsid w:val="00DA25EB"/>
    <w:rsid w:val="00DA29CF"/>
    <w:rsid w:val="00DA4A41"/>
    <w:rsid w:val="00DB0C2E"/>
    <w:rsid w:val="00DB20F4"/>
    <w:rsid w:val="00DB6DC8"/>
    <w:rsid w:val="00DC329A"/>
    <w:rsid w:val="00DD4684"/>
    <w:rsid w:val="00DD7847"/>
    <w:rsid w:val="00DE1120"/>
    <w:rsid w:val="00DE1738"/>
    <w:rsid w:val="00DE54BA"/>
    <w:rsid w:val="00DF2021"/>
    <w:rsid w:val="00DF2688"/>
    <w:rsid w:val="00E10788"/>
    <w:rsid w:val="00E13821"/>
    <w:rsid w:val="00E20600"/>
    <w:rsid w:val="00E20AD4"/>
    <w:rsid w:val="00E21164"/>
    <w:rsid w:val="00E34214"/>
    <w:rsid w:val="00E4353B"/>
    <w:rsid w:val="00E544D8"/>
    <w:rsid w:val="00E57E9D"/>
    <w:rsid w:val="00E60772"/>
    <w:rsid w:val="00E608D5"/>
    <w:rsid w:val="00E82D7F"/>
    <w:rsid w:val="00E9164C"/>
    <w:rsid w:val="00E95487"/>
    <w:rsid w:val="00EA0EC2"/>
    <w:rsid w:val="00EA6D9E"/>
    <w:rsid w:val="00EB0E33"/>
    <w:rsid w:val="00EB7503"/>
    <w:rsid w:val="00ED2436"/>
    <w:rsid w:val="00ED5B99"/>
    <w:rsid w:val="00EE3EA3"/>
    <w:rsid w:val="00EE520C"/>
    <w:rsid w:val="00EE799F"/>
    <w:rsid w:val="00EF07A4"/>
    <w:rsid w:val="00EF3ACA"/>
    <w:rsid w:val="00EF44CF"/>
    <w:rsid w:val="00F070AC"/>
    <w:rsid w:val="00F172B1"/>
    <w:rsid w:val="00F30AA7"/>
    <w:rsid w:val="00F415BB"/>
    <w:rsid w:val="00F416D9"/>
    <w:rsid w:val="00F42A82"/>
    <w:rsid w:val="00F5460D"/>
    <w:rsid w:val="00F722BA"/>
    <w:rsid w:val="00F744C7"/>
    <w:rsid w:val="00F80DCE"/>
    <w:rsid w:val="00F8137F"/>
    <w:rsid w:val="00F81FBD"/>
    <w:rsid w:val="00F8210A"/>
    <w:rsid w:val="00F82E96"/>
    <w:rsid w:val="00F83F0E"/>
    <w:rsid w:val="00F93045"/>
    <w:rsid w:val="00FA660A"/>
    <w:rsid w:val="00FB28AF"/>
    <w:rsid w:val="00FC44D9"/>
    <w:rsid w:val="00FD3F15"/>
    <w:rsid w:val="00FE42D0"/>
    <w:rsid w:val="00FF7743"/>
    <w:rsid w:val="012E1F5F"/>
    <w:rsid w:val="016222DD"/>
    <w:rsid w:val="052E4A6D"/>
    <w:rsid w:val="058B2AB7"/>
    <w:rsid w:val="07462233"/>
    <w:rsid w:val="08FD3395"/>
    <w:rsid w:val="0A8A45AF"/>
    <w:rsid w:val="0EF84CAC"/>
    <w:rsid w:val="13855CB0"/>
    <w:rsid w:val="14014265"/>
    <w:rsid w:val="16BA5494"/>
    <w:rsid w:val="16DB7B2D"/>
    <w:rsid w:val="193657BD"/>
    <w:rsid w:val="1A9A110C"/>
    <w:rsid w:val="1D2C1B8F"/>
    <w:rsid w:val="1E742BA1"/>
    <w:rsid w:val="1E8E719C"/>
    <w:rsid w:val="23170A83"/>
    <w:rsid w:val="23DD1433"/>
    <w:rsid w:val="257A0EB6"/>
    <w:rsid w:val="285A206A"/>
    <w:rsid w:val="289166EC"/>
    <w:rsid w:val="29A816B7"/>
    <w:rsid w:val="2A8329A5"/>
    <w:rsid w:val="2AD4606C"/>
    <w:rsid w:val="2B6A655C"/>
    <w:rsid w:val="2E8D5F30"/>
    <w:rsid w:val="32EE4B0F"/>
    <w:rsid w:val="35F147E4"/>
    <w:rsid w:val="393F06B8"/>
    <w:rsid w:val="3BAF1760"/>
    <w:rsid w:val="3D696A66"/>
    <w:rsid w:val="3E1E10B8"/>
    <w:rsid w:val="3F435311"/>
    <w:rsid w:val="3FF75171"/>
    <w:rsid w:val="41165BC7"/>
    <w:rsid w:val="43177BE6"/>
    <w:rsid w:val="433F2DAF"/>
    <w:rsid w:val="44E4730C"/>
    <w:rsid w:val="4A77680C"/>
    <w:rsid w:val="4BF61CFD"/>
    <w:rsid w:val="4C771DCB"/>
    <w:rsid w:val="50BA7165"/>
    <w:rsid w:val="53864868"/>
    <w:rsid w:val="545912D5"/>
    <w:rsid w:val="56141583"/>
    <w:rsid w:val="57FA1C28"/>
    <w:rsid w:val="58275244"/>
    <w:rsid w:val="59075B0D"/>
    <w:rsid w:val="5F7B3388"/>
    <w:rsid w:val="5FC85585"/>
    <w:rsid w:val="613A774A"/>
    <w:rsid w:val="6175085B"/>
    <w:rsid w:val="6590271D"/>
    <w:rsid w:val="667A42E4"/>
    <w:rsid w:val="66CD4D3E"/>
    <w:rsid w:val="68BF44C9"/>
    <w:rsid w:val="696728C1"/>
    <w:rsid w:val="6A7A0D71"/>
    <w:rsid w:val="74292E19"/>
    <w:rsid w:val="7777147B"/>
    <w:rsid w:val="79937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200" w:firstLineChars="200"/>
    </w:pPr>
    <w:rPr>
      <w:rFonts w:ascii="仿宋_GB2312" w:hAnsi="仿宋_GB2312" w:eastAsia="仿宋_GB2312" w:cs="仿宋_GB2312"/>
      <w:sz w:val="28"/>
      <w:szCs w:val="22"/>
      <w:lang w:val="en-US" w:eastAsia="zh-CN" w:bidi="ar-SA"/>
    </w:rPr>
  </w:style>
  <w:style w:type="paragraph" w:styleId="2">
    <w:name w:val="heading 1"/>
    <w:basedOn w:val="1"/>
    <w:next w:val="1"/>
    <w:qFormat/>
    <w:uiPriority w:val="9"/>
    <w:pPr>
      <w:ind w:left="998"/>
      <w:outlineLvl w:val="0"/>
    </w:pPr>
    <w:rPr>
      <w:b/>
      <w:bCs/>
      <w:szCs w:val="28"/>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1"/>
    <w:semiHidden/>
    <w:unhideWhenUsed/>
    <w:uiPriority w:val="99"/>
  </w:style>
  <w:style w:type="paragraph" w:styleId="4">
    <w:name w:val="Body Text"/>
    <w:basedOn w:val="1"/>
    <w:qFormat/>
    <w:uiPriority w:val="1"/>
    <w:pPr>
      <w:ind w:left="440" w:firstLine="559"/>
    </w:pPr>
    <w:rPr>
      <w:szCs w:val="28"/>
    </w:rPr>
  </w:style>
  <w:style w:type="paragraph" w:styleId="5">
    <w:name w:val="Date"/>
    <w:basedOn w:val="1"/>
    <w:next w:val="1"/>
    <w:link w:val="20"/>
    <w:semiHidden/>
    <w:unhideWhenUsed/>
    <w:qFormat/>
    <w:uiPriority w:val="99"/>
    <w:pPr>
      <w:ind w:left="100" w:leftChars="2500"/>
    </w:pPr>
  </w:style>
  <w:style w:type="paragraph" w:styleId="6">
    <w:name w:val="footer"/>
    <w:basedOn w:val="1"/>
    <w:link w:val="19"/>
    <w:unhideWhenUsed/>
    <w:qFormat/>
    <w:uiPriority w:val="99"/>
    <w:pPr>
      <w:tabs>
        <w:tab w:val="center" w:pos="4153"/>
        <w:tab w:val="right" w:pos="8306"/>
      </w:tabs>
      <w:snapToGrid w:val="0"/>
    </w:pPr>
    <w:rPr>
      <w:sz w:val="18"/>
      <w:szCs w:val="18"/>
    </w:rPr>
  </w:style>
  <w:style w:type="paragraph" w:styleId="7">
    <w:name w:val="header"/>
    <w:basedOn w:val="1"/>
    <w:link w:val="18"/>
    <w:unhideWhenUsed/>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qFormat/>
    <w:uiPriority w:val="10"/>
    <w:pPr>
      <w:spacing w:before="35"/>
      <w:ind w:left="3872" w:right="2194" w:hanging="1673"/>
    </w:pPr>
    <w:rPr>
      <w:rFonts w:ascii="黑体" w:hAnsi="黑体" w:eastAsia="黑体" w:cs="黑体"/>
      <w:b/>
      <w:bCs/>
      <w:sz w:val="36"/>
      <w:szCs w:val="36"/>
    </w:rPr>
  </w:style>
  <w:style w:type="paragraph" w:styleId="9">
    <w:name w:val="annotation subject"/>
    <w:basedOn w:val="3"/>
    <w:next w:val="3"/>
    <w:link w:val="22"/>
    <w:semiHidden/>
    <w:unhideWhenUsed/>
    <w:uiPriority w:val="99"/>
    <w:rPr>
      <w:b/>
      <w:bCs/>
    </w:rPr>
  </w:style>
  <w:style w:type="table" w:styleId="11">
    <w:name w:val="Table Grid"/>
    <w:basedOn w:val="10"/>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qFormat/>
    <w:uiPriority w:val="20"/>
    <w:rPr>
      <w:i/>
    </w:rPr>
  </w:style>
  <w:style w:type="character" w:styleId="14">
    <w:name w:val="annotation reference"/>
    <w:basedOn w:val="12"/>
    <w:semiHidden/>
    <w:unhideWhenUsed/>
    <w:uiPriority w:val="99"/>
    <w:rPr>
      <w:sz w:val="21"/>
      <w:szCs w:val="21"/>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pPr>
      <w:ind w:left="440" w:right="437" w:firstLine="559"/>
    </w:pPr>
  </w:style>
  <w:style w:type="paragraph" w:customStyle="1" w:styleId="17">
    <w:name w:val="Table Paragraph"/>
    <w:basedOn w:val="1"/>
    <w:qFormat/>
    <w:uiPriority w:val="1"/>
  </w:style>
  <w:style w:type="character" w:customStyle="1" w:styleId="18">
    <w:name w:val="页眉 字符"/>
    <w:basedOn w:val="12"/>
    <w:link w:val="7"/>
    <w:qFormat/>
    <w:uiPriority w:val="99"/>
    <w:rPr>
      <w:rFonts w:ascii="仿宋_GB2312" w:hAnsi="仿宋_GB2312" w:eastAsia="仿宋_GB2312" w:cs="仿宋_GB2312"/>
      <w:sz w:val="18"/>
      <w:szCs w:val="18"/>
      <w:lang w:eastAsia="zh-CN"/>
    </w:rPr>
  </w:style>
  <w:style w:type="character" w:customStyle="1" w:styleId="19">
    <w:name w:val="页脚 字符"/>
    <w:basedOn w:val="12"/>
    <w:link w:val="6"/>
    <w:qFormat/>
    <w:uiPriority w:val="99"/>
    <w:rPr>
      <w:rFonts w:ascii="仿宋_GB2312" w:hAnsi="仿宋_GB2312" w:eastAsia="仿宋_GB2312" w:cs="仿宋_GB2312"/>
      <w:sz w:val="18"/>
      <w:szCs w:val="18"/>
      <w:lang w:eastAsia="zh-CN"/>
    </w:rPr>
  </w:style>
  <w:style w:type="character" w:customStyle="1" w:styleId="20">
    <w:name w:val="日期 字符"/>
    <w:basedOn w:val="12"/>
    <w:link w:val="5"/>
    <w:semiHidden/>
    <w:uiPriority w:val="99"/>
    <w:rPr>
      <w:rFonts w:ascii="仿宋_GB2312" w:hAnsi="仿宋_GB2312" w:eastAsia="仿宋_GB2312" w:cs="仿宋_GB2312"/>
      <w:sz w:val="28"/>
      <w:lang w:eastAsia="zh-CN"/>
    </w:rPr>
  </w:style>
  <w:style w:type="character" w:customStyle="1" w:styleId="21">
    <w:name w:val="批注文字 字符"/>
    <w:basedOn w:val="12"/>
    <w:link w:val="3"/>
    <w:semiHidden/>
    <w:qFormat/>
    <w:uiPriority w:val="99"/>
    <w:rPr>
      <w:rFonts w:ascii="仿宋_GB2312" w:hAnsi="仿宋_GB2312" w:eastAsia="仿宋_GB2312" w:cs="仿宋_GB2312"/>
      <w:sz w:val="28"/>
      <w:lang w:eastAsia="zh-CN"/>
    </w:rPr>
  </w:style>
  <w:style w:type="character" w:customStyle="1" w:styleId="22">
    <w:name w:val="批注主题 字符"/>
    <w:basedOn w:val="21"/>
    <w:link w:val="9"/>
    <w:semiHidden/>
    <w:uiPriority w:val="99"/>
    <w:rPr>
      <w:rFonts w:ascii="仿宋_GB2312" w:hAnsi="仿宋_GB2312" w:eastAsia="仿宋_GB2312" w:cs="仿宋_GB2312"/>
      <w:b/>
      <w:bCs/>
      <w:sz w:val="28"/>
      <w:lang w:eastAsia="zh-CN"/>
    </w:rPr>
  </w:style>
  <w:style w:type="paragraph" w:customStyle="1" w:styleId="23">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customStyle="1" w:styleId="24">
    <w:name w:val="中等深浅网格 21"/>
    <w:qFormat/>
    <w:uiPriority w:val="1"/>
    <w:rPr>
      <w:rFonts w:ascii="Times New Roman" w:hAnsi="Times New Roman" w:eastAsia="宋体"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6B3C03-1D17-407C-872C-CD4C2BCBAA84}">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1523</Words>
  <Characters>8683</Characters>
  <Lines>72</Lines>
  <Paragraphs>20</Paragraphs>
  <TotalTime>24</TotalTime>
  <ScaleCrop>false</ScaleCrop>
  <LinksUpToDate>false</LinksUpToDate>
  <CharactersWithSpaces>10186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2022-03-03T14:56:00Z</dcterms:created>
  <dcterms:modified xsi:type="dcterms:W3CDTF">2022-03-04T04:02:24Z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5D6FF61AA51A4ED4B2D4EF5D32AF4B01</vt:lpwstr>
  </property>
</Properties>
</file>