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560" w:lineRule="exact"/>
        <w:ind w:firstLine="723" w:firstLineChars="200"/>
        <w:jc w:val="center"/>
        <w:rPr>
          <w:rFonts w:ascii="宋体" w:hAnsi="宋体"/>
          <w:b/>
          <w:sz w:val="36"/>
          <w:szCs w:val="36"/>
        </w:rPr>
      </w:pPr>
      <w:r>
        <w:rPr>
          <w:rFonts w:hint="eastAsia" w:ascii="宋体" w:hAnsi="宋体" w:cs="仿宋"/>
          <w:b/>
          <w:sz w:val="36"/>
          <w:szCs w:val="36"/>
        </w:rPr>
        <w:t>202</w:t>
      </w:r>
      <w:r>
        <w:rPr>
          <w:rFonts w:hint="default" w:ascii="宋体" w:hAnsi="宋体" w:cs="仿宋"/>
          <w:b/>
          <w:sz w:val="36"/>
          <w:szCs w:val="36"/>
          <w:lang w:eastAsia="zh-CN"/>
        </w:rPr>
        <w:t>4</w:t>
      </w:r>
      <w:r>
        <w:rPr>
          <w:rFonts w:hint="eastAsia" w:ascii="宋体" w:hAnsi="宋体" w:cs="宋体"/>
          <w:b/>
          <w:sz w:val="36"/>
          <w:szCs w:val="36"/>
        </w:rPr>
        <w:t>年兰州市中等职业学校</w:t>
      </w:r>
      <w:r>
        <w:rPr>
          <w:rFonts w:hint="eastAsia" w:ascii="宋体" w:hAnsi="宋体" w:cs="宋体"/>
          <w:b/>
          <w:sz w:val="36"/>
          <w:szCs w:val="36"/>
          <w:lang w:eastAsia="zh-CN"/>
        </w:rPr>
        <w:t>学生</w:t>
      </w:r>
      <w:r>
        <w:rPr>
          <w:rFonts w:hint="eastAsia" w:ascii="宋体" w:hAnsi="宋体" w:cs="宋体"/>
          <w:b/>
          <w:sz w:val="36"/>
          <w:szCs w:val="36"/>
        </w:rPr>
        <w:t>技能大赛</w:t>
      </w:r>
    </w:p>
    <w:p>
      <w:pPr>
        <w:snapToGrid w:val="0"/>
        <w:spacing w:line="560" w:lineRule="exact"/>
        <w:ind w:firstLine="723" w:firstLineChars="200"/>
        <w:jc w:val="center"/>
        <w:rPr>
          <w:rFonts w:ascii="宋体" w:hAnsi="宋体"/>
          <w:b/>
          <w:sz w:val="36"/>
          <w:szCs w:val="36"/>
        </w:rPr>
      </w:pPr>
      <w:r>
        <w:rPr>
          <w:rFonts w:hint="eastAsia" w:ascii="宋体" w:hAnsi="宋体" w:cs="宋体"/>
          <w:b/>
          <w:sz w:val="36"/>
          <w:szCs w:val="36"/>
          <w:lang w:val="en-US" w:eastAsia="zh-Hans"/>
        </w:rPr>
        <w:t>艺术设计</w:t>
      </w:r>
      <w:r>
        <w:rPr>
          <w:rFonts w:hint="eastAsia" w:ascii="宋体" w:hAnsi="宋体" w:cs="宋体"/>
          <w:b/>
          <w:sz w:val="36"/>
          <w:szCs w:val="36"/>
        </w:rPr>
        <w:t>赛项规程</w:t>
      </w:r>
    </w:p>
    <w:p>
      <w:pPr>
        <w:snapToGrid w:val="0"/>
        <w:spacing w:line="560" w:lineRule="exact"/>
        <w:ind w:firstLine="562" w:firstLineChars="200"/>
        <w:outlineLvl w:val="0"/>
        <w:rPr>
          <w:rFonts w:ascii="仿宋_GB2312" w:hAnsi="仿宋" w:eastAsia="仿宋_GB2312" w:cs="仿宋"/>
          <w:b/>
          <w:bCs/>
          <w:sz w:val="28"/>
          <w:szCs w:val="28"/>
        </w:rPr>
      </w:pPr>
    </w:p>
    <w:p>
      <w:pPr>
        <w:snapToGrid w:val="0"/>
        <w:spacing w:line="560" w:lineRule="exact"/>
        <w:ind w:firstLine="562" w:firstLineChars="200"/>
        <w:outlineLvl w:val="0"/>
        <w:rPr>
          <w:rFonts w:ascii="仿宋_GB2312" w:hAnsi="仿宋" w:eastAsia="仿宋_GB2312" w:cs="仿宋"/>
          <w:b/>
          <w:bCs/>
          <w:sz w:val="28"/>
          <w:szCs w:val="28"/>
        </w:rPr>
      </w:pPr>
      <w:r>
        <w:rPr>
          <w:rFonts w:hint="eastAsia" w:ascii="仿宋_GB2312" w:hAnsi="仿宋" w:eastAsia="仿宋_GB2312" w:cs="仿宋"/>
          <w:b/>
          <w:bCs/>
          <w:sz w:val="28"/>
          <w:szCs w:val="28"/>
        </w:rPr>
        <w:t>一、赛项名称</w:t>
      </w:r>
    </w:p>
    <w:p>
      <w:pPr>
        <w:spacing w:line="560" w:lineRule="exact"/>
        <w:ind w:firstLine="560" w:firstLineChars="200"/>
        <w:rPr>
          <w:rFonts w:hint="eastAsia" w:ascii="仿宋_GB2312" w:hAnsi="仿宋_GB2312" w:eastAsia="仿宋_GB2312" w:cs="宋体"/>
          <w:sz w:val="28"/>
          <w:szCs w:val="28"/>
          <w:lang w:eastAsia="zh-CN"/>
        </w:rPr>
      </w:pPr>
      <w:r>
        <w:rPr>
          <w:rFonts w:hint="eastAsia" w:ascii="仿宋_GB2312" w:hAnsi="仿宋_GB2312" w:eastAsia="仿宋_GB2312" w:cs="宋体"/>
          <w:sz w:val="28"/>
          <w:szCs w:val="28"/>
        </w:rPr>
        <w:t>赛项</w:t>
      </w:r>
      <w:bookmarkStart w:id="0" w:name="_Hlk3816826"/>
      <w:r>
        <w:rPr>
          <w:rFonts w:hint="eastAsia" w:ascii="仿宋_GB2312" w:hAnsi="仿宋_GB2312" w:eastAsia="仿宋_GB2312" w:cs="宋体"/>
          <w:sz w:val="28"/>
          <w:szCs w:val="28"/>
        </w:rPr>
        <w:t>名称：</w:t>
      </w:r>
      <w:bookmarkEnd w:id="0"/>
      <w:r>
        <w:rPr>
          <w:rFonts w:hint="eastAsia" w:ascii="仿宋_GB2312" w:hAnsi="仿宋_GB2312" w:eastAsia="仿宋_GB2312" w:cs="宋体"/>
          <w:sz w:val="28"/>
          <w:szCs w:val="28"/>
          <w:lang w:val="en-US" w:eastAsia="zh-CN"/>
        </w:rPr>
        <w:t>艺术设计</w:t>
      </w:r>
    </w:p>
    <w:p>
      <w:pPr>
        <w:spacing w:line="560" w:lineRule="exact"/>
        <w:ind w:firstLine="560" w:firstLineChars="200"/>
        <w:rPr>
          <w:rFonts w:ascii="仿宋_GB2312" w:hAnsi="仿宋_GB2312" w:eastAsia="仿宋_GB2312" w:cs="宋体"/>
          <w:sz w:val="28"/>
          <w:szCs w:val="28"/>
        </w:rPr>
      </w:pPr>
      <w:r>
        <w:rPr>
          <w:rFonts w:hint="eastAsia" w:ascii="仿宋_GB2312" w:hAnsi="仿宋_GB2312" w:eastAsia="仿宋_GB2312" w:cs="宋体"/>
          <w:sz w:val="28"/>
          <w:szCs w:val="28"/>
        </w:rPr>
        <w:t>赛项组别：中职组</w:t>
      </w:r>
    </w:p>
    <w:p>
      <w:pPr>
        <w:spacing w:line="560" w:lineRule="exact"/>
        <w:ind w:firstLine="560" w:firstLineChars="200"/>
        <w:rPr>
          <w:rFonts w:ascii="仿宋_GB2312" w:hAnsi="仿宋_GB2312" w:eastAsia="仿宋_GB2312" w:cs="宋体"/>
          <w:sz w:val="28"/>
          <w:szCs w:val="28"/>
        </w:rPr>
      </w:pPr>
      <w:r>
        <w:rPr>
          <w:rFonts w:hint="eastAsia" w:ascii="仿宋_GB2312" w:hAnsi="仿宋_GB2312" w:eastAsia="仿宋_GB2312" w:cs="宋体"/>
          <w:sz w:val="28"/>
          <w:szCs w:val="28"/>
        </w:rPr>
        <w:t>赛项归属：文化艺术类</w:t>
      </w:r>
    </w:p>
    <w:p>
      <w:pPr>
        <w:snapToGrid w:val="0"/>
        <w:spacing w:line="560" w:lineRule="exact"/>
        <w:ind w:firstLine="562" w:firstLineChars="200"/>
        <w:outlineLvl w:val="0"/>
        <w:rPr>
          <w:rFonts w:ascii="仿宋_GB2312" w:hAnsi="仿宋" w:eastAsia="仿宋_GB2312" w:cs="仿宋"/>
          <w:b/>
          <w:bCs/>
          <w:sz w:val="28"/>
          <w:szCs w:val="28"/>
        </w:rPr>
      </w:pPr>
      <w:r>
        <w:rPr>
          <w:rFonts w:hint="eastAsia" w:ascii="仿宋_GB2312" w:hAnsi="仿宋" w:eastAsia="仿宋_GB2312" w:cs="仿宋"/>
          <w:b/>
          <w:bCs/>
          <w:sz w:val="28"/>
          <w:szCs w:val="28"/>
        </w:rPr>
        <w:t>二、竞赛目的</w:t>
      </w:r>
    </w:p>
    <w:p>
      <w:pPr>
        <w:snapToGrid w:val="0"/>
        <w:spacing w:line="560" w:lineRule="exact"/>
        <w:ind w:firstLine="560" w:firstLineChars="200"/>
        <w:outlineLvl w:val="0"/>
        <w:rPr>
          <w:rFonts w:hint="eastAsia" w:ascii="仿宋_GB2312" w:hAnsi="宋体" w:eastAsia="仿宋_GB2312"/>
          <w:kern w:val="0"/>
          <w:sz w:val="28"/>
          <w:szCs w:val="28"/>
        </w:rPr>
      </w:pPr>
      <w:r>
        <w:rPr>
          <w:rFonts w:hint="eastAsia" w:ascii="仿宋_GB2312" w:hAnsi="仿宋_GB2312" w:eastAsia="仿宋_GB2312" w:cs="仿宋_GB2312"/>
          <w:kern w:val="0"/>
          <w:sz w:val="28"/>
          <w:szCs w:val="28"/>
        </w:rPr>
        <w:t>为贯彻落实《国家职业教育改革实施方案》《职业教育提质培优行动计划(2020—2023年)》《教育部 甘肃省人民政府关于整省推进职业教育发展打造“技能甘肃”的意见》《关于推进现代职业教育高质量发展的意见》等文件精神，坚持“以赛促教、以赛促学、以赛促改”，有效实施“岗课赛证”有机融合，提升中职学生实践操作能力，检验中职学校实训教学成果，不断提高我市中职学校办学水平和办学能力，</w:t>
      </w:r>
      <w:r>
        <w:rPr>
          <w:rFonts w:hint="eastAsia" w:ascii="仿宋_GB2312" w:hAnsi="宋体" w:eastAsia="仿宋_GB2312"/>
          <w:kern w:val="0"/>
          <w:sz w:val="28"/>
          <w:szCs w:val="28"/>
        </w:rPr>
        <w:t>推动中等职业学校美术专业教学模式和人才培养方式的转变，展示中等职业学校</w:t>
      </w:r>
      <w:r>
        <w:rPr>
          <w:rFonts w:hint="eastAsia" w:ascii="仿宋_GB2312" w:hAnsi="宋体" w:eastAsia="仿宋_GB2312"/>
          <w:kern w:val="0"/>
          <w:sz w:val="28"/>
          <w:szCs w:val="28"/>
          <w:lang w:val="en-US" w:eastAsia="zh-CN"/>
        </w:rPr>
        <w:t>舞台布景</w:t>
      </w:r>
      <w:r>
        <w:rPr>
          <w:rFonts w:hint="eastAsia" w:ascii="仿宋_GB2312" w:hAnsi="宋体" w:eastAsia="仿宋_GB2312"/>
          <w:kern w:val="0"/>
          <w:sz w:val="28"/>
          <w:szCs w:val="28"/>
        </w:rPr>
        <w:t>专业教学改革的成果,同时为20</w:t>
      </w:r>
      <w:r>
        <w:rPr>
          <w:rFonts w:hint="default" w:ascii="仿宋_GB2312" w:hAnsi="宋体" w:eastAsia="仿宋_GB2312"/>
          <w:kern w:val="0"/>
          <w:sz w:val="28"/>
          <w:szCs w:val="28"/>
        </w:rPr>
        <w:t>24</w:t>
      </w:r>
      <w:r>
        <w:rPr>
          <w:rFonts w:hint="eastAsia" w:ascii="仿宋_GB2312" w:hAnsi="宋体" w:eastAsia="仿宋_GB2312"/>
          <w:kern w:val="0"/>
          <w:sz w:val="28"/>
          <w:szCs w:val="28"/>
        </w:rPr>
        <w:t>年全省中等职业学校技能大赛做好选手选拔工作。</w:t>
      </w:r>
    </w:p>
    <w:p>
      <w:pPr>
        <w:snapToGrid w:val="0"/>
        <w:spacing w:line="560" w:lineRule="exact"/>
        <w:ind w:firstLine="562" w:firstLineChars="200"/>
        <w:outlineLvl w:val="0"/>
        <w:rPr>
          <w:rFonts w:ascii="仿宋_GB2312" w:hAnsi="仿宋" w:eastAsia="仿宋_GB2312" w:cs="仿宋"/>
          <w:b/>
          <w:bCs/>
          <w:sz w:val="28"/>
          <w:szCs w:val="28"/>
        </w:rPr>
      </w:pPr>
      <w:r>
        <w:rPr>
          <w:rFonts w:hint="eastAsia" w:ascii="仿宋_GB2312" w:hAnsi="仿宋" w:eastAsia="仿宋_GB2312" w:cs="仿宋"/>
          <w:b/>
          <w:bCs/>
          <w:sz w:val="28"/>
          <w:szCs w:val="28"/>
        </w:rPr>
        <w:t>三、竞赛内容</w:t>
      </w:r>
    </w:p>
    <w:p>
      <w:pPr>
        <w:snapToGrid w:val="0"/>
        <w:spacing w:line="560" w:lineRule="exact"/>
        <w:ind w:firstLine="560" w:firstLineChars="200"/>
        <w:outlineLvl w:val="0"/>
        <w:rPr>
          <w:rFonts w:hint="eastAsia" w:ascii="仿宋_GB2312" w:hAnsi="仿宋" w:eastAsia="仿宋_GB2312" w:cs="仿宋"/>
          <w:b w:val="0"/>
          <w:bCs w:val="0"/>
          <w:sz w:val="28"/>
          <w:szCs w:val="28"/>
        </w:rPr>
      </w:pPr>
      <w:r>
        <w:rPr>
          <w:rFonts w:hint="eastAsia" w:ascii="仿宋_GB2312" w:hAnsi="仿宋" w:eastAsia="仿宋_GB2312" w:cs="仿宋"/>
          <w:b w:val="0"/>
          <w:bCs w:val="0"/>
          <w:sz w:val="28"/>
          <w:szCs w:val="28"/>
        </w:rPr>
        <w:t>本赛项根据中等职业学校教育教学特点和教育部颁布的职业学校艺术设计类专业教学指导方案的基本要求，制定大赛规程、实施方案与规则。坚持公开、公平、公正的原则，结合行业人才选拔标准，设定比赛环节。</w:t>
      </w:r>
    </w:p>
    <w:p>
      <w:pPr>
        <w:snapToGrid w:val="0"/>
        <w:spacing w:line="560" w:lineRule="exact"/>
        <w:ind w:firstLine="560" w:firstLineChars="200"/>
        <w:outlineLvl w:val="0"/>
        <w:rPr>
          <w:rFonts w:hint="eastAsia" w:ascii="仿宋_GB2312" w:hAnsi="仿宋" w:eastAsia="仿宋_GB2312" w:cs="仿宋"/>
          <w:b w:val="0"/>
          <w:bCs w:val="0"/>
          <w:sz w:val="28"/>
          <w:szCs w:val="28"/>
        </w:rPr>
      </w:pPr>
      <w:r>
        <w:rPr>
          <w:rFonts w:hint="eastAsia" w:ascii="仿宋_GB2312" w:hAnsi="仿宋" w:eastAsia="仿宋_GB2312" w:cs="仿宋"/>
          <w:b w:val="0"/>
          <w:bCs w:val="0"/>
          <w:sz w:val="28"/>
          <w:szCs w:val="28"/>
        </w:rPr>
        <w:t xml:space="preserve">采用个人现场独立应用计算机进行设计，考核参赛选手是否具有独特的创造力，掌握色彩、字体、图形和版式设计知识，注重细节，具有生产过程的知识和熟练的计算机软件操作技术，并能在规定的期限和压力下，根据现场提供的赛题，完成给定项目视觉形象基础系统设计、设计应用、成果综合呈现等典型工作任务。竞赛总时长为 </w:t>
      </w:r>
      <w:r>
        <w:rPr>
          <w:rFonts w:hint="eastAsia" w:ascii="仿宋_GB2312" w:hAnsi="仿宋" w:eastAsia="仿宋_GB2312" w:cs="仿宋"/>
          <w:b w:val="0"/>
          <w:bCs w:val="0"/>
          <w:sz w:val="28"/>
          <w:szCs w:val="28"/>
          <w:lang w:val="en-US" w:eastAsia="zh-CN"/>
        </w:rPr>
        <w:t>3</w:t>
      </w:r>
      <w:r>
        <w:rPr>
          <w:rFonts w:hint="eastAsia" w:ascii="仿宋_GB2312" w:hAnsi="仿宋" w:eastAsia="仿宋_GB2312" w:cs="仿宋"/>
          <w:b w:val="0"/>
          <w:bCs w:val="0"/>
          <w:sz w:val="28"/>
          <w:szCs w:val="28"/>
        </w:rPr>
        <w:t>小时，不限定每个分项任务的完成时间。</w:t>
      </w:r>
    </w:p>
    <w:p>
      <w:pPr>
        <w:snapToGrid w:val="0"/>
        <w:spacing w:line="560" w:lineRule="exact"/>
        <w:ind w:firstLine="482" w:firstLineChars="200"/>
        <w:jc w:val="center"/>
        <w:rPr>
          <w:rFonts w:ascii="仿宋_GB2312" w:eastAsia="仿宋_GB2312" w:cs="仿宋"/>
          <w:b/>
          <w:sz w:val="24"/>
          <w:szCs w:val="28"/>
        </w:rPr>
      </w:pPr>
      <w:r>
        <w:rPr>
          <w:rFonts w:hint="eastAsia" w:ascii="仿宋_GB2312" w:eastAsia="仿宋_GB2312" w:cs="仿宋"/>
          <w:b/>
          <w:sz w:val="24"/>
          <w:szCs w:val="28"/>
        </w:rPr>
        <w:t>表1  各竞赛模块的竞赛内容、时长与权重</w:t>
      </w:r>
    </w:p>
    <w:tbl>
      <w:tblPr>
        <w:tblStyle w:val="3"/>
        <w:tblpPr w:leftFromText="180" w:rightFromText="180" w:vertAnchor="text" w:horzAnchor="margin" w:tblpXSpec="center" w:tblpY="165"/>
        <w:tblOverlap w:val="never"/>
        <w:tblW w:w="9231" w:type="dxa"/>
        <w:tblInd w:w="13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25"/>
        <w:gridCol w:w="2060"/>
        <w:gridCol w:w="2060"/>
        <w:gridCol w:w="1843"/>
        <w:gridCol w:w="1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8" w:hRule="atLeast"/>
        </w:trPr>
        <w:tc>
          <w:tcPr>
            <w:tcW w:w="3485" w:type="dxa"/>
            <w:gridSpan w:val="2"/>
            <w:vAlign w:val="center"/>
          </w:tcPr>
          <w:p>
            <w:pPr>
              <w:snapToGrid w:val="0"/>
              <w:spacing w:line="560" w:lineRule="exact"/>
              <w:ind w:left="17" w:firstLine="482" w:firstLineChars="200"/>
              <w:jc w:val="center"/>
              <w:rPr>
                <w:rFonts w:hint="eastAsia" w:ascii="仿宋_GB2312" w:eastAsia="仿宋_GB2312" w:cs="仿宋"/>
                <w:b/>
                <w:bCs/>
                <w:sz w:val="24"/>
                <w:szCs w:val="28"/>
              </w:rPr>
            </w:pPr>
            <w:r>
              <w:rPr>
                <w:rFonts w:hint="eastAsia" w:ascii="仿宋_GB2312" w:eastAsia="仿宋_GB2312" w:cs="仿宋"/>
                <w:b/>
                <w:bCs/>
                <w:sz w:val="24"/>
                <w:szCs w:val="28"/>
              </w:rPr>
              <w:t>模块竞赛内容</w:t>
            </w:r>
          </w:p>
        </w:tc>
        <w:tc>
          <w:tcPr>
            <w:tcW w:w="2060" w:type="dxa"/>
            <w:vAlign w:val="center"/>
          </w:tcPr>
          <w:p>
            <w:pPr>
              <w:snapToGrid w:val="0"/>
              <w:spacing w:line="560" w:lineRule="exact"/>
              <w:jc w:val="center"/>
              <w:rPr>
                <w:rFonts w:ascii="仿宋_GB2312" w:eastAsia="仿宋_GB2312" w:cs="仿宋"/>
                <w:b/>
                <w:bCs/>
                <w:sz w:val="24"/>
                <w:szCs w:val="28"/>
              </w:rPr>
            </w:pPr>
            <w:r>
              <w:rPr>
                <w:rFonts w:hint="eastAsia" w:ascii="仿宋_GB2312" w:eastAsia="仿宋_GB2312" w:cs="仿宋"/>
                <w:b/>
                <w:bCs/>
                <w:sz w:val="24"/>
                <w:szCs w:val="28"/>
              </w:rPr>
              <w:t>竞赛时长</w:t>
            </w:r>
          </w:p>
        </w:tc>
        <w:tc>
          <w:tcPr>
            <w:tcW w:w="1843" w:type="dxa"/>
          </w:tcPr>
          <w:p>
            <w:pPr>
              <w:snapToGrid w:val="0"/>
              <w:spacing w:line="560" w:lineRule="exact"/>
              <w:ind w:left="17" w:firstLine="482" w:firstLineChars="200"/>
              <w:jc w:val="both"/>
              <w:rPr>
                <w:rFonts w:ascii="仿宋_GB2312" w:eastAsia="仿宋_GB2312" w:cs="仿宋"/>
                <w:b/>
                <w:bCs/>
                <w:sz w:val="24"/>
                <w:szCs w:val="28"/>
              </w:rPr>
            </w:pPr>
            <w:r>
              <w:rPr>
                <w:rFonts w:hint="eastAsia" w:ascii="仿宋_GB2312" w:eastAsia="仿宋_GB2312" w:cs="仿宋"/>
                <w:b/>
                <w:bCs/>
                <w:sz w:val="24"/>
                <w:szCs w:val="28"/>
              </w:rPr>
              <w:t>权重（%）</w:t>
            </w:r>
          </w:p>
        </w:tc>
        <w:tc>
          <w:tcPr>
            <w:tcW w:w="1843" w:type="dxa"/>
            <w:vAlign w:val="center"/>
          </w:tcPr>
          <w:p>
            <w:pPr>
              <w:snapToGrid w:val="0"/>
              <w:spacing w:line="560" w:lineRule="exact"/>
              <w:ind w:left="17" w:firstLine="482" w:firstLineChars="200"/>
              <w:jc w:val="both"/>
              <w:rPr>
                <w:rFonts w:ascii="仿宋_GB2312" w:eastAsia="仿宋_GB2312" w:cs="仿宋"/>
                <w:b/>
                <w:bCs/>
                <w:sz w:val="24"/>
                <w:szCs w:val="28"/>
              </w:rPr>
            </w:pPr>
            <w:r>
              <w:rPr>
                <w:rFonts w:hint="eastAsia" w:ascii="仿宋_GB2312" w:eastAsia="仿宋_GB2312" w:cs="仿宋"/>
                <w:b/>
                <w:bCs/>
                <w:sz w:val="24"/>
                <w:szCs w:val="28"/>
              </w:rPr>
              <w:t>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trPr>
        <w:tc>
          <w:tcPr>
            <w:tcW w:w="1425" w:type="dxa"/>
            <w:vAlign w:val="center"/>
          </w:tcPr>
          <w:p>
            <w:pPr>
              <w:snapToGrid w:val="0"/>
              <w:spacing w:line="560" w:lineRule="exact"/>
              <w:jc w:val="center"/>
              <w:rPr>
                <w:rFonts w:hint="eastAsia" w:ascii="仿宋_GB2312" w:eastAsia="仿宋_GB2312" w:cs="仿宋"/>
                <w:sz w:val="24"/>
                <w:szCs w:val="28"/>
                <w:lang w:val="en-US" w:eastAsia="zh-CN"/>
              </w:rPr>
            </w:pPr>
            <w:r>
              <w:rPr>
                <w:rFonts w:hint="eastAsia" w:ascii="仿宋_GB2312" w:eastAsia="仿宋_GB2312" w:cs="仿宋"/>
                <w:sz w:val="24"/>
                <w:szCs w:val="28"/>
                <w:lang w:val="en-US" w:eastAsia="zh-CN"/>
              </w:rPr>
              <w:t>模块一</w:t>
            </w:r>
          </w:p>
        </w:tc>
        <w:tc>
          <w:tcPr>
            <w:tcW w:w="2060" w:type="dxa"/>
            <w:vAlign w:val="center"/>
          </w:tcPr>
          <w:p>
            <w:pPr>
              <w:snapToGrid w:val="0"/>
              <w:spacing w:line="560" w:lineRule="exact"/>
              <w:jc w:val="center"/>
              <w:rPr>
                <w:rFonts w:ascii="仿宋_GB2312" w:eastAsia="仿宋_GB2312" w:cs="仿宋"/>
                <w:sz w:val="24"/>
                <w:szCs w:val="28"/>
              </w:rPr>
            </w:pPr>
            <w:r>
              <w:rPr>
                <w:rFonts w:ascii="仿宋_GB2312" w:eastAsia="仿宋_GB2312" w:cs="仿宋"/>
                <w:sz w:val="24"/>
                <w:szCs w:val="28"/>
              </w:rPr>
              <w:t>视觉形象基础系统设计</w:t>
            </w:r>
          </w:p>
        </w:tc>
        <w:tc>
          <w:tcPr>
            <w:tcW w:w="2060" w:type="dxa"/>
            <w:vMerge w:val="restart"/>
            <w:vAlign w:val="center"/>
          </w:tcPr>
          <w:p>
            <w:pPr>
              <w:snapToGrid w:val="0"/>
              <w:spacing w:line="560" w:lineRule="exact"/>
              <w:ind w:firstLine="480" w:firstLineChars="200"/>
              <w:jc w:val="both"/>
              <w:rPr>
                <w:rFonts w:hint="default" w:ascii="仿宋_GB2312" w:eastAsia="仿宋_GB2312" w:cs="仿宋"/>
                <w:sz w:val="24"/>
                <w:szCs w:val="28"/>
                <w:lang w:val="en-US" w:eastAsia="zh-CN"/>
              </w:rPr>
            </w:pPr>
            <w:r>
              <w:rPr>
                <w:rFonts w:hint="eastAsia" w:ascii="仿宋_GB2312" w:eastAsia="仿宋_GB2312" w:cs="仿宋"/>
                <w:sz w:val="24"/>
                <w:szCs w:val="28"/>
                <w:lang w:val="en-US" w:eastAsia="zh-CN"/>
              </w:rPr>
              <w:t>3小时</w:t>
            </w:r>
          </w:p>
        </w:tc>
        <w:tc>
          <w:tcPr>
            <w:tcW w:w="1843" w:type="dxa"/>
            <w:vAlign w:val="center"/>
          </w:tcPr>
          <w:p>
            <w:pPr>
              <w:snapToGrid w:val="0"/>
              <w:spacing w:line="560" w:lineRule="exact"/>
              <w:jc w:val="center"/>
              <w:rPr>
                <w:rFonts w:ascii="仿宋_GB2312" w:eastAsia="仿宋_GB2312" w:cs="仿宋"/>
                <w:sz w:val="24"/>
                <w:szCs w:val="28"/>
              </w:rPr>
            </w:pPr>
            <w:r>
              <w:rPr>
                <w:rFonts w:hint="eastAsia" w:ascii="仿宋_GB2312" w:eastAsia="仿宋_GB2312" w:cs="仿宋"/>
                <w:sz w:val="24"/>
                <w:szCs w:val="28"/>
              </w:rPr>
              <w:t>50</w:t>
            </w:r>
          </w:p>
        </w:tc>
        <w:tc>
          <w:tcPr>
            <w:tcW w:w="1843" w:type="dxa"/>
            <w:vMerge w:val="restart"/>
            <w:vAlign w:val="center"/>
          </w:tcPr>
          <w:p>
            <w:pPr>
              <w:snapToGrid w:val="0"/>
              <w:spacing w:line="560" w:lineRule="exact"/>
              <w:ind w:left="17" w:firstLine="480" w:firstLineChars="200"/>
              <w:jc w:val="both"/>
              <w:rPr>
                <w:rFonts w:ascii="仿宋_GB2312" w:eastAsia="仿宋_GB2312" w:cs="仿宋"/>
                <w:sz w:val="24"/>
                <w:szCs w:val="28"/>
              </w:rPr>
            </w:pPr>
            <w:r>
              <w:rPr>
                <w:rFonts w:hint="eastAsia" w:ascii="仿宋_GB2312" w:eastAsia="仿宋_GB2312" w:cs="仿宋"/>
                <w:sz w:val="24"/>
                <w:szCs w:val="28"/>
              </w:rPr>
              <w:t>100分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5" w:hRule="atLeast"/>
        </w:trPr>
        <w:tc>
          <w:tcPr>
            <w:tcW w:w="1425" w:type="dxa"/>
            <w:vAlign w:val="center"/>
          </w:tcPr>
          <w:p>
            <w:pPr>
              <w:snapToGrid w:val="0"/>
              <w:spacing w:line="560" w:lineRule="exact"/>
              <w:jc w:val="center"/>
              <w:rPr>
                <w:rFonts w:hint="default" w:ascii="仿宋_GB2312" w:eastAsia="仿宋_GB2312" w:cs="仿宋"/>
                <w:sz w:val="24"/>
                <w:szCs w:val="28"/>
                <w:lang w:val="en-US" w:eastAsia="zh-CN"/>
              </w:rPr>
            </w:pPr>
            <w:r>
              <w:rPr>
                <w:rFonts w:hint="eastAsia" w:ascii="仿宋_GB2312" w:eastAsia="仿宋_GB2312" w:cs="仿宋"/>
                <w:sz w:val="24"/>
                <w:szCs w:val="28"/>
                <w:lang w:val="en-US" w:eastAsia="zh-CN"/>
              </w:rPr>
              <w:t>模块二</w:t>
            </w:r>
          </w:p>
        </w:tc>
        <w:tc>
          <w:tcPr>
            <w:tcW w:w="2060" w:type="dxa"/>
            <w:vAlign w:val="center"/>
          </w:tcPr>
          <w:p>
            <w:pPr>
              <w:snapToGrid w:val="0"/>
              <w:spacing w:line="560" w:lineRule="exact"/>
              <w:jc w:val="center"/>
              <w:rPr>
                <w:rFonts w:hint="eastAsia" w:ascii="仿宋_GB2312" w:eastAsia="仿宋_GB2312" w:cs="仿宋"/>
                <w:sz w:val="24"/>
                <w:szCs w:val="28"/>
                <w:lang w:val="en-US" w:eastAsia="zh-CN"/>
              </w:rPr>
            </w:pPr>
            <w:r>
              <w:rPr>
                <w:rFonts w:hint="eastAsia" w:ascii="仿宋_GB2312" w:eastAsia="仿宋_GB2312" w:cs="仿宋"/>
                <w:sz w:val="24"/>
                <w:szCs w:val="28"/>
                <w:lang w:val="en-US" w:eastAsia="zh-Hans"/>
              </w:rPr>
              <w:t>应用</w:t>
            </w:r>
            <w:r>
              <w:rPr>
                <w:rFonts w:hint="eastAsia" w:ascii="仿宋_GB2312" w:eastAsia="仿宋_GB2312" w:cs="仿宋"/>
                <w:sz w:val="24"/>
                <w:szCs w:val="28"/>
                <w:lang w:val="en-US" w:eastAsia="zh-CN"/>
              </w:rPr>
              <w:t>设计</w:t>
            </w:r>
          </w:p>
        </w:tc>
        <w:tc>
          <w:tcPr>
            <w:tcW w:w="2060" w:type="dxa"/>
            <w:vMerge w:val="continue"/>
            <w:vAlign w:val="center"/>
          </w:tcPr>
          <w:p>
            <w:pPr>
              <w:snapToGrid w:val="0"/>
              <w:spacing w:line="560" w:lineRule="exact"/>
              <w:ind w:left="17" w:firstLine="480" w:firstLineChars="200"/>
              <w:jc w:val="both"/>
              <w:rPr>
                <w:rFonts w:ascii="仿宋_GB2312" w:eastAsia="仿宋_GB2312" w:cs="仿宋"/>
                <w:sz w:val="24"/>
                <w:szCs w:val="28"/>
              </w:rPr>
            </w:pPr>
          </w:p>
        </w:tc>
        <w:tc>
          <w:tcPr>
            <w:tcW w:w="1843" w:type="dxa"/>
            <w:vAlign w:val="center"/>
          </w:tcPr>
          <w:p>
            <w:pPr>
              <w:snapToGrid w:val="0"/>
              <w:spacing w:line="560" w:lineRule="exact"/>
              <w:jc w:val="center"/>
              <w:rPr>
                <w:rFonts w:ascii="仿宋_GB2312" w:eastAsia="仿宋_GB2312" w:cs="仿宋"/>
                <w:sz w:val="24"/>
                <w:szCs w:val="28"/>
              </w:rPr>
            </w:pPr>
            <w:r>
              <w:rPr>
                <w:rFonts w:hint="eastAsia" w:ascii="仿宋_GB2312" w:eastAsia="仿宋_GB2312" w:cs="仿宋"/>
                <w:sz w:val="24"/>
                <w:szCs w:val="28"/>
              </w:rPr>
              <w:t>50</w:t>
            </w:r>
          </w:p>
        </w:tc>
        <w:tc>
          <w:tcPr>
            <w:tcW w:w="1843" w:type="dxa"/>
            <w:vMerge w:val="continue"/>
          </w:tcPr>
          <w:p>
            <w:pPr>
              <w:snapToGrid w:val="0"/>
              <w:spacing w:line="560" w:lineRule="exact"/>
              <w:ind w:left="17" w:firstLine="480" w:firstLineChars="200"/>
              <w:jc w:val="center"/>
              <w:rPr>
                <w:rFonts w:ascii="仿宋_GB2312" w:eastAsia="仿宋_GB2312" w:cs="仿宋"/>
                <w:sz w:val="24"/>
                <w:szCs w:val="28"/>
              </w:rPr>
            </w:pPr>
          </w:p>
        </w:tc>
      </w:tr>
    </w:tbl>
    <w:p/>
    <w:p>
      <w:pPr>
        <w:spacing w:line="560" w:lineRule="exact"/>
        <w:ind w:firstLine="562" w:firstLineChars="200"/>
        <w:rPr>
          <w:rFonts w:hint="eastAsia" w:ascii="仿宋_GB2312" w:hAnsi="仿宋_GB2312" w:eastAsia="仿宋_GB2312" w:cs="宋体"/>
          <w:b/>
          <w:bCs/>
          <w:sz w:val="28"/>
          <w:szCs w:val="28"/>
        </w:rPr>
      </w:pPr>
      <w:r>
        <w:rPr>
          <w:rFonts w:hint="eastAsia" w:ascii="仿宋_GB2312" w:hAnsi="仿宋_GB2312" w:eastAsia="仿宋_GB2312" w:cs="宋体"/>
          <w:b/>
          <w:bCs/>
          <w:sz w:val="28"/>
          <w:szCs w:val="28"/>
        </w:rPr>
        <w:t>模块</w:t>
      </w:r>
      <w:r>
        <w:rPr>
          <w:rFonts w:hint="eastAsia" w:ascii="仿宋_GB2312" w:hAnsi="仿宋_GB2312" w:eastAsia="仿宋_GB2312" w:cs="宋体"/>
          <w:b/>
          <w:bCs/>
          <w:sz w:val="28"/>
          <w:szCs w:val="28"/>
          <w:lang w:val="en-US" w:eastAsia="zh-CN"/>
        </w:rPr>
        <w:t>一、</w:t>
      </w:r>
      <w:r>
        <w:rPr>
          <w:rFonts w:hint="eastAsia" w:ascii="仿宋_GB2312" w:hAnsi="仿宋_GB2312" w:eastAsia="仿宋_GB2312" w:cs="宋体"/>
          <w:b/>
          <w:bCs/>
          <w:sz w:val="28"/>
          <w:szCs w:val="28"/>
        </w:rPr>
        <w:t>视觉形象基础系统设计</w:t>
      </w:r>
    </w:p>
    <w:p>
      <w:pPr>
        <w:spacing w:line="560" w:lineRule="exact"/>
        <w:ind w:firstLine="560" w:firstLineChars="200"/>
        <w:rPr>
          <w:rFonts w:hint="eastAsia" w:ascii="仿宋_GB2312" w:hAnsi="仿宋_GB2312" w:eastAsia="仿宋_GB2312" w:cs="宋体"/>
          <w:sz w:val="28"/>
          <w:szCs w:val="28"/>
        </w:rPr>
      </w:pPr>
      <w:r>
        <w:rPr>
          <w:rFonts w:hint="eastAsia" w:ascii="仿宋_GB2312" w:hAnsi="仿宋_GB2312" w:eastAsia="仿宋_GB2312" w:cs="宋体"/>
          <w:sz w:val="28"/>
          <w:szCs w:val="28"/>
        </w:rPr>
        <w:t>根据目标市场分析，确定视觉形象的理念、文化特色和价值取向。进行创意设计进行草图绘制；在计算机上进行完整标志的设计制作，能使用矢量软件，遵守标志设计基本原则，设计标准字、标准色和标准组合，能满足系统性延展，统一设计风格，保证设计文件符合输出应用需求；能按照行业标准管理设计工作，进行资料分类、整理、归档工作；能注意版权及授权范围，保证设计符合法律法规要求。</w:t>
      </w:r>
    </w:p>
    <w:p>
      <w:pPr>
        <w:spacing w:line="560" w:lineRule="exact"/>
        <w:ind w:firstLine="562" w:firstLineChars="200"/>
        <w:rPr>
          <w:rFonts w:hint="eastAsia" w:ascii="仿宋_GB2312" w:hAnsi="仿宋_GB2312" w:eastAsia="仿宋_GB2312" w:cs="宋体"/>
          <w:b/>
          <w:bCs/>
          <w:sz w:val="28"/>
          <w:szCs w:val="28"/>
          <w:lang w:val="en-US" w:eastAsia="zh-CN"/>
        </w:rPr>
      </w:pPr>
      <w:r>
        <w:rPr>
          <w:rFonts w:hint="eastAsia" w:ascii="仿宋_GB2312" w:hAnsi="仿宋_GB2312" w:eastAsia="仿宋_GB2312" w:cs="宋体"/>
          <w:b/>
          <w:bCs/>
          <w:sz w:val="28"/>
          <w:szCs w:val="28"/>
        </w:rPr>
        <w:t>模块</w:t>
      </w:r>
      <w:r>
        <w:rPr>
          <w:rFonts w:hint="eastAsia" w:ascii="仿宋_GB2312" w:hAnsi="仿宋_GB2312" w:eastAsia="仿宋_GB2312" w:cs="宋体"/>
          <w:b/>
          <w:bCs/>
          <w:sz w:val="28"/>
          <w:szCs w:val="28"/>
          <w:lang w:val="en-US" w:eastAsia="zh-CN"/>
        </w:rPr>
        <w:t>二、</w:t>
      </w:r>
      <w:r>
        <w:rPr>
          <w:rFonts w:hint="eastAsia" w:ascii="仿宋_GB2312" w:hAnsi="仿宋_GB2312" w:eastAsia="仿宋_GB2312" w:cs="宋体"/>
          <w:b/>
          <w:bCs/>
          <w:sz w:val="28"/>
          <w:szCs w:val="28"/>
          <w:lang w:val="en-US" w:eastAsia="zh-Hans"/>
        </w:rPr>
        <w:t>应用设计</w:t>
      </w:r>
    </w:p>
    <w:p>
      <w:pPr>
        <w:spacing w:line="560" w:lineRule="exact"/>
        <w:ind w:firstLine="560" w:firstLineChars="200"/>
        <w:rPr>
          <w:rFonts w:hint="default" w:ascii="仿宋_GB2312" w:hAnsi="仿宋_GB2312" w:eastAsia="仿宋_GB2312" w:cs="宋体"/>
          <w:sz w:val="28"/>
          <w:szCs w:val="28"/>
          <w:lang w:eastAsia="zh-CN"/>
        </w:rPr>
      </w:pPr>
      <w:r>
        <w:rPr>
          <w:rFonts w:hint="default" w:ascii="仿宋_GB2312" w:hAnsi="仿宋_GB2312" w:eastAsia="仿宋_GB2312" w:cs="宋体"/>
          <w:sz w:val="28"/>
          <w:szCs w:val="28"/>
          <w:lang w:eastAsia="zh-CN"/>
        </w:rPr>
        <w:t xml:space="preserve"> 针对视觉传达设计、平面设计、印前处理与制作、包装设计、界面设计、美术编辑等职业与岗位（群）典型工作任务，根据目标市场要求设计流程，综合运用创意思维的原理、方法以及版式、色彩、文字等元素进行创意设计，并借助图像处理、版式编排等设计软件进行绘制和呈现，能满足系统性延展，形成视觉一致性，保证设计文件符合输出应用需求；能按照行业标准管理设计工作，进行资料分类、整理、归档工作；能注意版权及授权范围，保证设计符合法律法规要求。</w:t>
      </w:r>
    </w:p>
    <w:p>
      <w:pPr>
        <w:spacing w:line="560" w:lineRule="exact"/>
        <w:ind w:firstLine="562" w:firstLineChars="200"/>
        <w:rPr>
          <w:rFonts w:hint="default" w:ascii="仿宋_GB2312" w:hAnsi="仿宋_GB2312" w:eastAsia="仿宋_GB2312" w:cs="宋体"/>
          <w:b/>
          <w:bCs/>
          <w:sz w:val="28"/>
          <w:szCs w:val="28"/>
          <w:lang w:eastAsia="zh-CN"/>
        </w:rPr>
      </w:pPr>
      <w:r>
        <w:rPr>
          <w:rFonts w:hint="default" w:ascii="仿宋_GB2312" w:hAnsi="仿宋_GB2312" w:eastAsia="仿宋_GB2312" w:cs="宋体"/>
          <w:b/>
          <w:bCs/>
          <w:sz w:val="28"/>
          <w:szCs w:val="28"/>
          <w:lang w:eastAsia="zh-CN"/>
        </w:rPr>
        <w:t>四、竞赛方式</w:t>
      </w:r>
    </w:p>
    <w:p>
      <w:pPr>
        <w:spacing w:line="560" w:lineRule="exact"/>
        <w:ind w:firstLine="560" w:firstLineChars="200"/>
        <w:outlineLvl w:val="1"/>
        <w:rPr>
          <w:rFonts w:ascii="仿宋_GB2312" w:hAnsi="仿宋_GB2312" w:eastAsia="仿宋_GB2312" w:cs="宋体"/>
          <w:sz w:val="28"/>
          <w:szCs w:val="28"/>
        </w:rPr>
      </w:pPr>
      <w:r>
        <w:rPr>
          <w:rFonts w:hint="eastAsia" w:ascii="仿宋_GB2312" w:hAnsi="仿宋_GB2312" w:eastAsia="仿宋_GB2312" w:cs="宋体"/>
          <w:sz w:val="28"/>
          <w:szCs w:val="28"/>
        </w:rPr>
        <w:t>竞赛以个人赛方式进行，每支参赛队由领队、指导教师及不超过</w:t>
      </w:r>
      <w:r>
        <w:rPr>
          <w:rFonts w:hint="eastAsia" w:ascii="仿宋_GB2312" w:hAnsi="仿宋_GB2312" w:eastAsia="仿宋_GB2312" w:cs="宋体"/>
          <w:sz w:val="28"/>
          <w:szCs w:val="28"/>
          <w:lang w:val="en-US" w:eastAsia="zh-CN"/>
        </w:rPr>
        <w:t>6</w:t>
      </w:r>
      <w:r>
        <w:rPr>
          <w:rFonts w:hint="eastAsia" w:ascii="仿宋_GB2312" w:hAnsi="仿宋_GB2312" w:eastAsia="仿宋_GB2312" w:cs="宋体"/>
          <w:sz w:val="28"/>
          <w:szCs w:val="28"/>
        </w:rPr>
        <w:t>名的参赛选手组成，每位选手限报1名指导教师。本届大赛参赛对象为市属、区县属中等职业学校二、三年级在籍在校学生，年龄不超过21周岁。参赛专业与所学专业一致或相近，参赛选手只能参加一个赛项。已获得省赛一、二等奖的选手不得参加本次市级大赛。</w:t>
      </w:r>
    </w:p>
    <w:p>
      <w:pPr>
        <w:spacing w:line="560" w:lineRule="exact"/>
        <w:ind w:firstLine="562" w:firstLineChars="200"/>
        <w:rPr>
          <w:rFonts w:hint="default" w:ascii="仿宋_GB2312" w:hAnsi="仿宋_GB2312" w:eastAsia="仿宋_GB2312" w:cs="宋体"/>
          <w:b/>
          <w:bCs/>
          <w:sz w:val="28"/>
          <w:szCs w:val="28"/>
          <w:lang w:eastAsia="zh-CN"/>
        </w:rPr>
      </w:pPr>
      <w:r>
        <w:rPr>
          <w:rFonts w:hint="default" w:ascii="仿宋_GB2312" w:hAnsi="仿宋_GB2312" w:eastAsia="仿宋_GB2312" w:cs="宋体"/>
          <w:b/>
          <w:bCs/>
          <w:sz w:val="28"/>
          <w:szCs w:val="28"/>
          <w:lang w:eastAsia="zh-CN"/>
        </w:rPr>
        <w:t>五、竞赛流程</w:t>
      </w:r>
    </w:p>
    <w:p>
      <w:pPr>
        <w:spacing w:line="560" w:lineRule="exact"/>
        <w:ind w:firstLine="560" w:firstLineChars="200"/>
        <w:rPr>
          <w:rFonts w:hint="eastAsia" w:ascii="仿宋_GB2312" w:hAnsi="仿宋_GB2312" w:eastAsia="仿宋_GB2312" w:cs="宋体"/>
          <w:sz w:val="28"/>
          <w:szCs w:val="28"/>
        </w:rPr>
      </w:pPr>
      <w:r>
        <w:rPr>
          <w:rFonts w:hint="eastAsia" w:ascii="仿宋_GB2312" w:hAnsi="仿宋_GB2312" w:eastAsia="仿宋_GB2312" w:cs="宋体"/>
          <w:sz w:val="28"/>
          <w:szCs w:val="28"/>
        </w:rPr>
        <w:t>比赛日期：202</w:t>
      </w:r>
      <w:r>
        <w:rPr>
          <w:rFonts w:hint="default" w:ascii="仿宋_GB2312" w:hAnsi="仿宋_GB2312" w:eastAsia="仿宋_GB2312" w:cs="宋体"/>
          <w:sz w:val="28"/>
          <w:szCs w:val="28"/>
          <w:lang w:eastAsia="zh-CN"/>
        </w:rPr>
        <w:t>4</w:t>
      </w:r>
      <w:r>
        <w:rPr>
          <w:rFonts w:hint="eastAsia" w:ascii="仿宋_GB2312" w:hAnsi="仿宋_GB2312" w:eastAsia="仿宋_GB2312" w:cs="宋体"/>
          <w:sz w:val="28"/>
          <w:szCs w:val="28"/>
        </w:rPr>
        <w:t>年</w:t>
      </w:r>
      <w:r>
        <w:rPr>
          <w:rFonts w:hint="default" w:ascii="仿宋_GB2312" w:hAnsi="仿宋_GB2312" w:eastAsia="仿宋_GB2312" w:cs="宋体"/>
          <w:sz w:val="28"/>
          <w:szCs w:val="28"/>
          <w:lang w:eastAsia="zh-CN"/>
        </w:rPr>
        <w:t>11</w:t>
      </w:r>
      <w:r>
        <w:rPr>
          <w:rFonts w:hint="eastAsia" w:ascii="仿宋_GB2312" w:hAnsi="仿宋_GB2312" w:eastAsia="仿宋_GB2312" w:cs="宋体"/>
          <w:sz w:val="28"/>
          <w:szCs w:val="28"/>
        </w:rPr>
        <w:t>月（具体时间另行通知）。</w:t>
      </w:r>
    </w:p>
    <w:p>
      <w:pPr>
        <w:spacing w:line="560" w:lineRule="exact"/>
        <w:ind w:firstLine="560" w:firstLineChars="200"/>
        <w:rPr>
          <w:rFonts w:hint="eastAsia" w:ascii="仿宋_GB2312" w:hAnsi="仿宋_GB2312" w:eastAsia="仿宋_GB2312" w:cs="宋体"/>
          <w:sz w:val="28"/>
          <w:szCs w:val="28"/>
        </w:rPr>
      </w:pPr>
      <w:r>
        <w:rPr>
          <w:rFonts w:hint="eastAsia" w:ascii="仿宋_GB2312" w:hAnsi="仿宋_GB2312" w:eastAsia="仿宋_GB2312" w:cs="宋体"/>
          <w:sz w:val="28"/>
          <w:szCs w:val="28"/>
        </w:rPr>
        <w:t>比赛时间安排：正式比赛时间2天，具体安排见表2。</w:t>
      </w:r>
    </w:p>
    <w:p>
      <w:pPr>
        <w:snapToGrid w:val="0"/>
        <w:spacing w:line="560" w:lineRule="exact"/>
        <w:ind w:firstLine="482" w:firstLineChars="200"/>
        <w:jc w:val="center"/>
        <w:rPr>
          <w:rFonts w:hint="eastAsia" w:ascii="仿宋_GB2312" w:hAnsi="仿宋" w:eastAsia="仿宋_GB2312" w:cs="仿宋"/>
          <w:b/>
          <w:sz w:val="24"/>
          <w:szCs w:val="28"/>
        </w:rPr>
      </w:pPr>
      <w:r>
        <w:rPr>
          <w:rFonts w:hint="eastAsia" w:ascii="仿宋_GB2312" w:hAnsi="仿宋" w:eastAsia="仿宋_GB2312" w:cs="仿宋"/>
          <w:b/>
          <w:sz w:val="24"/>
          <w:szCs w:val="28"/>
        </w:rPr>
        <w:t>表2  竞赛日程及内容</w:t>
      </w:r>
    </w:p>
    <w:p>
      <w:pPr>
        <w:snapToGrid w:val="0"/>
        <w:spacing w:line="560" w:lineRule="exact"/>
        <w:ind w:firstLine="482" w:firstLineChars="200"/>
        <w:jc w:val="center"/>
        <w:rPr>
          <w:rFonts w:hint="eastAsia" w:ascii="仿宋_GB2312" w:hAnsi="仿宋" w:eastAsia="仿宋_GB2312" w:cs="仿宋"/>
          <w:b/>
          <w:sz w:val="24"/>
          <w:szCs w:val="28"/>
        </w:rPr>
      </w:pPr>
    </w:p>
    <w:tbl>
      <w:tblPr>
        <w:tblStyle w:val="3"/>
        <w:tblW w:w="893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8"/>
        <w:gridCol w:w="1202"/>
        <w:gridCol w:w="1808"/>
        <w:gridCol w:w="4238"/>
        <w:gridCol w:w="8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jc w:val="center"/>
        </w:trPr>
        <w:tc>
          <w:tcPr>
            <w:tcW w:w="808" w:type="dxa"/>
            <w:vAlign w:val="center"/>
          </w:tcPr>
          <w:p>
            <w:pPr>
              <w:snapToGrid w:val="0"/>
              <w:spacing w:line="560" w:lineRule="exact"/>
              <w:rPr>
                <w:rFonts w:eastAsia="仿宋_GB2312"/>
                <w:b/>
                <w:bCs/>
                <w:sz w:val="24"/>
                <w:szCs w:val="22"/>
              </w:rPr>
            </w:pPr>
            <w:r>
              <w:rPr>
                <w:rFonts w:eastAsia="仿宋_GB2312"/>
                <w:b/>
                <w:bCs/>
                <w:sz w:val="24"/>
                <w:szCs w:val="22"/>
              </w:rPr>
              <w:t>内容</w:t>
            </w:r>
          </w:p>
        </w:tc>
        <w:tc>
          <w:tcPr>
            <w:tcW w:w="3010" w:type="dxa"/>
            <w:gridSpan w:val="2"/>
            <w:vAlign w:val="center"/>
          </w:tcPr>
          <w:p>
            <w:pPr>
              <w:snapToGrid w:val="0"/>
              <w:spacing w:line="560" w:lineRule="exact"/>
              <w:ind w:firstLine="482" w:firstLineChars="200"/>
              <w:jc w:val="center"/>
              <w:rPr>
                <w:rFonts w:eastAsia="仿宋_GB2312"/>
                <w:b/>
                <w:bCs/>
                <w:sz w:val="24"/>
                <w:szCs w:val="22"/>
              </w:rPr>
            </w:pPr>
            <w:r>
              <w:rPr>
                <w:rFonts w:eastAsia="仿宋_GB2312"/>
                <w:b/>
                <w:bCs/>
                <w:sz w:val="24"/>
                <w:szCs w:val="22"/>
              </w:rPr>
              <w:t>时间</w:t>
            </w:r>
          </w:p>
        </w:tc>
        <w:tc>
          <w:tcPr>
            <w:tcW w:w="4238" w:type="dxa"/>
            <w:vAlign w:val="center"/>
          </w:tcPr>
          <w:p>
            <w:pPr>
              <w:snapToGrid w:val="0"/>
              <w:spacing w:line="560" w:lineRule="exact"/>
              <w:ind w:firstLine="482" w:firstLineChars="200"/>
              <w:jc w:val="center"/>
              <w:rPr>
                <w:rFonts w:eastAsia="仿宋_GB2312"/>
                <w:b/>
                <w:bCs/>
                <w:sz w:val="24"/>
                <w:szCs w:val="22"/>
              </w:rPr>
            </w:pPr>
            <w:r>
              <w:rPr>
                <w:rFonts w:eastAsia="仿宋_GB2312"/>
                <w:b/>
                <w:bCs/>
                <w:sz w:val="24"/>
                <w:szCs w:val="22"/>
              </w:rPr>
              <w:t>内容</w:t>
            </w:r>
          </w:p>
        </w:tc>
        <w:tc>
          <w:tcPr>
            <w:tcW w:w="880" w:type="dxa"/>
            <w:vAlign w:val="center"/>
          </w:tcPr>
          <w:p>
            <w:pPr>
              <w:snapToGrid w:val="0"/>
              <w:spacing w:line="560" w:lineRule="exact"/>
              <w:rPr>
                <w:rFonts w:eastAsia="仿宋_GB2312"/>
                <w:b/>
                <w:bCs/>
                <w:sz w:val="24"/>
                <w:szCs w:val="22"/>
              </w:rPr>
            </w:pPr>
            <w:r>
              <w:rPr>
                <w:rFonts w:eastAsia="仿宋_GB2312"/>
                <w:b/>
                <w:bCs/>
                <w:sz w:val="24"/>
                <w:szCs w:val="22"/>
              </w:rPr>
              <w:t>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6" w:hRule="atLeast"/>
          <w:jc w:val="center"/>
        </w:trPr>
        <w:tc>
          <w:tcPr>
            <w:tcW w:w="808" w:type="dxa"/>
            <w:vMerge w:val="restart"/>
            <w:vAlign w:val="center"/>
          </w:tcPr>
          <w:p>
            <w:pPr>
              <w:snapToGrid w:val="0"/>
              <w:spacing w:line="560" w:lineRule="exact"/>
              <w:jc w:val="center"/>
              <w:rPr>
                <w:rFonts w:eastAsia="仿宋_GB2312"/>
                <w:sz w:val="24"/>
                <w:szCs w:val="22"/>
              </w:rPr>
            </w:pPr>
            <w:r>
              <w:rPr>
                <w:rFonts w:eastAsia="仿宋_GB2312"/>
                <w:sz w:val="24"/>
                <w:szCs w:val="22"/>
              </w:rPr>
              <w:t>裁</w:t>
            </w:r>
          </w:p>
          <w:p>
            <w:pPr>
              <w:snapToGrid w:val="0"/>
              <w:spacing w:line="560" w:lineRule="exact"/>
              <w:jc w:val="center"/>
              <w:rPr>
                <w:rFonts w:eastAsia="仿宋_GB2312"/>
                <w:sz w:val="24"/>
                <w:szCs w:val="22"/>
              </w:rPr>
            </w:pPr>
            <w:r>
              <w:rPr>
                <w:rFonts w:eastAsia="仿宋_GB2312"/>
                <w:sz w:val="24"/>
                <w:szCs w:val="22"/>
              </w:rPr>
              <w:t>判</w:t>
            </w:r>
          </w:p>
          <w:p>
            <w:pPr>
              <w:snapToGrid w:val="0"/>
              <w:spacing w:line="560" w:lineRule="exact"/>
              <w:jc w:val="center"/>
              <w:rPr>
                <w:rFonts w:eastAsia="仿宋_GB2312"/>
                <w:sz w:val="24"/>
                <w:szCs w:val="22"/>
              </w:rPr>
            </w:pPr>
            <w:r>
              <w:rPr>
                <w:rFonts w:eastAsia="仿宋_GB2312"/>
                <w:sz w:val="24"/>
                <w:szCs w:val="22"/>
              </w:rPr>
              <w:t>培 训</w:t>
            </w:r>
          </w:p>
        </w:tc>
        <w:tc>
          <w:tcPr>
            <w:tcW w:w="1202" w:type="dxa"/>
            <w:vMerge w:val="restart"/>
            <w:vAlign w:val="center"/>
          </w:tcPr>
          <w:p>
            <w:pPr>
              <w:snapToGrid w:val="0"/>
              <w:spacing w:line="560" w:lineRule="exact"/>
              <w:rPr>
                <w:rFonts w:eastAsia="仿宋_GB2312"/>
                <w:sz w:val="24"/>
                <w:szCs w:val="22"/>
              </w:rPr>
            </w:pPr>
            <w:r>
              <w:rPr>
                <w:rFonts w:hint="eastAsia" w:eastAsia="仿宋_GB2312"/>
                <w:sz w:val="24"/>
                <w:szCs w:val="22"/>
              </w:rPr>
              <w:t>第一天</w:t>
            </w:r>
          </w:p>
        </w:tc>
        <w:tc>
          <w:tcPr>
            <w:tcW w:w="1808" w:type="dxa"/>
            <w:vAlign w:val="center"/>
          </w:tcPr>
          <w:p>
            <w:pPr>
              <w:snapToGrid w:val="0"/>
              <w:spacing w:line="560" w:lineRule="exact"/>
              <w:jc w:val="center"/>
              <w:rPr>
                <w:rFonts w:eastAsia="仿宋_GB2312"/>
                <w:sz w:val="24"/>
                <w:szCs w:val="22"/>
              </w:rPr>
            </w:pPr>
            <w:r>
              <w:rPr>
                <w:rFonts w:eastAsia="仿宋_GB2312"/>
                <w:sz w:val="24"/>
                <w:szCs w:val="22"/>
              </w:rPr>
              <w:t>8:30</w:t>
            </w:r>
            <w:r>
              <w:rPr>
                <w:rFonts w:hint="eastAsia" w:eastAsia="仿宋_GB2312"/>
                <w:sz w:val="24"/>
                <w:szCs w:val="22"/>
              </w:rPr>
              <w:t>-</w:t>
            </w:r>
            <w:r>
              <w:rPr>
                <w:rFonts w:eastAsia="仿宋_GB2312"/>
                <w:sz w:val="24"/>
                <w:szCs w:val="22"/>
              </w:rPr>
              <w:t>16:30</w:t>
            </w:r>
          </w:p>
        </w:tc>
        <w:tc>
          <w:tcPr>
            <w:tcW w:w="4238" w:type="dxa"/>
            <w:vAlign w:val="center"/>
          </w:tcPr>
          <w:p>
            <w:pPr>
              <w:snapToGrid w:val="0"/>
              <w:spacing w:line="560" w:lineRule="exact"/>
              <w:rPr>
                <w:rFonts w:eastAsia="仿宋_GB2312"/>
                <w:sz w:val="24"/>
                <w:szCs w:val="22"/>
              </w:rPr>
            </w:pPr>
            <w:r>
              <w:rPr>
                <w:rFonts w:hint="eastAsia" w:eastAsia="仿宋_GB2312"/>
                <w:sz w:val="24"/>
                <w:szCs w:val="22"/>
              </w:rPr>
              <w:t>第三方专家封闭验题，最终确定试题</w:t>
            </w:r>
          </w:p>
        </w:tc>
        <w:tc>
          <w:tcPr>
            <w:tcW w:w="880" w:type="dxa"/>
            <w:vMerge w:val="restart"/>
            <w:vAlign w:val="center"/>
          </w:tcPr>
          <w:p>
            <w:pPr>
              <w:snapToGrid w:val="0"/>
              <w:spacing w:line="560" w:lineRule="exact"/>
              <w:jc w:val="center"/>
              <w:rPr>
                <w:rFonts w:eastAsia="仿宋_GB2312"/>
                <w:sz w:val="24"/>
                <w:szCs w:val="22"/>
              </w:rPr>
            </w:pPr>
            <w:r>
              <w:rPr>
                <w:rFonts w:eastAsia="仿宋_GB2312"/>
                <w:sz w:val="24"/>
                <w:szCs w:val="22"/>
              </w:rPr>
              <w:t>赛场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808" w:type="dxa"/>
            <w:vMerge w:val="continue"/>
            <w:vAlign w:val="center"/>
          </w:tcPr>
          <w:p>
            <w:pPr>
              <w:snapToGrid w:val="0"/>
              <w:spacing w:line="560" w:lineRule="exact"/>
              <w:ind w:firstLine="480" w:firstLineChars="200"/>
              <w:rPr>
                <w:rFonts w:eastAsia="仿宋_GB2312"/>
                <w:sz w:val="24"/>
                <w:szCs w:val="22"/>
              </w:rPr>
            </w:pPr>
          </w:p>
        </w:tc>
        <w:tc>
          <w:tcPr>
            <w:tcW w:w="1202" w:type="dxa"/>
            <w:vMerge w:val="continue"/>
            <w:vAlign w:val="center"/>
          </w:tcPr>
          <w:p>
            <w:pPr>
              <w:snapToGrid w:val="0"/>
              <w:spacing w:line="560" w:lineRule="exact"/>
              <w:ind w:firstLine="480" w:firstLineChars="200"/>
              <w:rPr>
                <w:rFonts w:eastAsia="仿宋_GB2312"/>
                <w:sz w:val="24"/>
                <w:szCs w:val="22"/>
              </w:rPr>
            </w:pPr>
          </w:p>
        </w:tc>
        <w:tc>
          <w:tcPr>
            <w:tcW w:w="1808" w:type="dxa"/>
            <w:vAlign w:val="center"/>
          </w:tcPr>
          <w:p>
            <w:pPr>
              <w:snapToGrid w:val="0"/>
              <w:spacing w:line="560" w:lineRule="exact"/>
              <w:jc w:val="center"/>
              <w:rPr>
                <w:rFonts w:eastAsia="仿宋_GB2312"/>
                <w:sz w:val="24"/>
                <w:szCs w:val="22"/>
              </w:rPr>
            </w:pPr>
            <w:r>
              <w:rPr>
                <w:rFonts w:eastAsia="仿宋_GB2312"/>
                <w:sz w:val="24"/>
                <w:szCs w:val="22"/>
              </w:rPr>
              <w:t>8:30</w:t>
            </w:r>
            <w:r>
              <w:rPr>
                <w:rFonts w:hint="eastAsia" w:eastAsia="仿宋_GB2312"/>
                <w:sz w:val="24"/>
                <w:szCs w:val="22"/>
              </w:rPr>
              <w:t>-</w:t>
            </w:r>
            <w:r>
              <w:rPr>
                <w:rFonts w:eastAsia="仿宋_GB2312"/>
                <w:sz w:val="24"/>
                <w:szCs w:val="22"/>
              </w:rPr>
              <w:t>11:30</w:t>
            </w:r>
          </w:p>
        </w:tc>
        <w:tc>
          <w:tcPr>
            <w:tcW w:w="4238" w:type="dxa"/>
            <w:vAlign w:val="center"/>
          </w:tcPr>
          <w:p>
            <w:pPr>
              <w:snapToGrid w:val="0"/>
              <w:spacing w:line="560" w:lineRule="exact"/>
              <w:ind w:firstLine="480" w:firstLineChars="200"/>
              <w:rPr>
                <w:rFonts w:eastAsia="仿宋_GB2312"/>
                <w:sz w:val="24"/>
                <w:szCs w:val="22"/>
              </w:rPr>
            </w:pPr>
            <w:r>
              <w:rPr>
                <w:rFonts w:eastAsia="仿宋_GB2312"/>
                <w:sz w:val="24"/>
                <w:szCs w:val="22"/>
              </w:rPr>
              <w:t>所有裁判进行培训和竞赛模拟</w:t>
            </w:r>
          </w:p>
        </w:tc>
        <w:tc>
          <w:tcPr>
            <w:tcW w:w="880" w:type="dxa"/>
            <w:vMerge w:val="continue"/>
            <w:vAlign w:val="center"/>
          </w:tcPr>
          <w:p>
            <w:pPr>
              <w:snapToGrid w:val="0"/>
              <w:spacing w:line="560" w:lineRule="exact"/>
              <w:ind w:firstLine="480" w:firstLineChars="200"/>
              <w:jc w:val="center"/>
              <w:rPr>
                <w:rFonts w:eastAsia="仿宋_GB2312"/>
                <w:sz w:val="24"/>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808" w:type="dxa"/>
            <w:vMerge w:val="continue"/>
            <w:vAlign w:val="center"/>
          </w:tcPr>
          <w:p>
            <w:pPr>
              <w:snapToGrid w:val="0"/>
              <w:spacing w:line="560" w:lineRule="exact"/>
              <w:ind w:firstLine="480" w:firstLineChars="200"/>
              <w:rPr>
                <w:rFonts w:eastAsia="仿宋_GB2312"/>
                <w:sz w:val="24"/>
                <w:szCs w:val="22"/>
              </w:rPr>
            </w:pPr>
          </w:p>
        </w:tc>
        <w:tc>
          <w:tcPr>
            <w:tcW w:w="1202" w:type="dxa"/>
            <w:vMerge w:val="continue"/>
            <w:vAlign w:val="center"/>
          </w:tcPr>
          <w:p>
            <w:pPr>
              <w:snapToGrid w:val="0"/>
              <w:spacing w:line="560" w:lineRule="exact"/>
              <w:ind w:firstLine="480" w:firstLineChars="200"/>
              <w:rPr>
                <w:rFonts w:eastAsia="仿宋_GB2312"/>
                <w:sz w:val="24"/>
                <w:szCs w:val="22"/>
              </w:rPr>
            </w:pPr>
          </w:p>
        </w:tc>
        <w:tc>
          <w:tcPr>
            <w:tcW w:w="1808" w:type="dxa"/>
            <w:vAlign w:val="center"/>
          </w:tcPr>
          <w:p>
            <w:pPr>
              <w:snapToGrid w:val="0"/>
              <w:spacing w:line="560" w:lineRule="exact"/>
              <w:jc w:val="center"/>
              <w:rPr>
                <w:rFonts w:eastAsia="仿宋_GB2312"/>
                <w:sz w:val="24"/>
                <w:szCs w:val="22"/>
              </w:rPr>
            </w:pPr>
            <w:r>
              <w:rPr>
                <w:rFonts w:eastAsia="仿宋_GB2312"/>
                <w:sz w:val="24"/>
                <w:szCs w:val="22"/>
              </w:rPr>
              <w:t>14:00</w:t>
            </w:r>
            <w:r>
              <w:rPr>
                <w:rFonts w:hint="eastAsia" w:eastAsia="仿宋_GB2312"/>
                <w:sz w:val="24"/>
                <w:szCs w:val="22"/>
              </w:rPr>
              <w:t>-</w:t>
            </w:r>
            <w:r>
              <w:rPr>
                <w:rFonts w:eastAsia="仿宋_GB2312"/>
                <w:sz w:val="24"/>
                <w:szCs w:val="22"/>
              </w:rPr>
              <w:t>15:30</w:t>
            </w:r>
          </w:p>
        </w:tc>
        <w:tc>
          <w:tcPr>
            <w:tcW w:w="4238" w:type="dxa"/>
            <w:vAlign w:val="center"/>
          </w:tcPr>
          <w:p>
            <w:pPr>
              <w:snapToGrid w:val="0"/>
              <w:spacing w:line="560" w:lineRule="exact"/>
              <w:ind w:firstLine="480" w:firstLineChars="200"/>
              <w:rPr>
                <w:rFonts w:eastAsia="仿宋_GB2312"/>
                <w:sz w:val="24"/>
                <w:szCs w:val="22"/>
              </w:rPr>
            </w:pPr>
            <w:r>
              <w:rPr>
                <w:rFonts w:eastAsia="仿宋_GB2312"/>
                <w:sz w:val="24"/>
                <w:szCs w:val="22"/>
              </w:rPr>
              <w:t>参赛选手熟悉比赛场地</w:t>
            </w:r>
          </w:p>
        </w:tc>
        <w:tc>
          <w:tcPr>
            <w:tcW w:w="880" w:type="dxa"/>
            <w:vMerge w:val="continue"/>
            <w:vAlign w:val="center"/>
          </w:tcPr>
          <w:p>
            <w:pPr>
              <w:snapToGrid w:val="0"/>
              <w:spacing w:line="560" w:lineRule="exact"/>
              <w:ind w:firstLine="480" w:firstLineChars="200"/>
              <w:jc w:val="center"/>
              <w:rPr>
                <w:rFonts w:eastAsia="仿宋_GB2312"/>
                <w:sz w:val="24"/>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atLeast"/>
          <w:jc w:val="center"/>
        </w:trPr>
        <w:tc>
          <w:tcPr>
            <w:tcW w:w="808" w:type="dxa"/>
            <w:vMerge w:val="continue"/>
            <w:vAlign w:val="center"/>
          </w:tcPr>
          <w:p>
            <w:pPr>
              <w:snapToGrid w:val="0"/>
              <w:spacing w:line="560" w:lineRule="exact"/>
              <w:ind w:firstLine="480" w:firstLineChars="200"/>
              <w:rPr>
                <w:rFonts w:eastAsia="仿宋_GB2312"/>
                <w:sz w:val="24"/>
                <w:szCs w:val="22"/>
              </w:rPr>
            </w:pPr>
          </w:p>
        </w:tc>
        <w:tc>
          <w:tcPr>
            <w:tcW w:w="1202" w:type="dxa"/>
            <w:vMerge w:val="continue"/>
            <w:vAlign w:val="center"/>
          </w:tcPr>
          <w:p>
            <w:pPr>
              <w:snapToGrid w:val="0"/>
              <w:spacing w:line="560" w:lineRule="exact"/>
              <w:ind w:firstLine="480" w:firstLineChars="200"/>
              <w:rPr>
                <w:rFonts w:eastAsia="仿宋_GB2312"/>
                <w:sz w:val="24"/>
                <w:szCs w:val="22"/>
              </w:rPr>
            </w:pPr>
          </w:p>
        </w:tc>
        <w:tc>
          <w:tcPr>
            <w:tcW w:w="1808" w:type="dxa"/>
            <w:vAlign w:val="center"/>
          </w:tcPr>
          <w:p>
            <w:pPr>
              <w:snapToGrid w:val="0"/>
              <w:spacing w:line="560" w:lineRule="exact"/>
              <w:jc w:val="center"/>
              <w:rPr>
                <w:rFonts w:eastAsia="仿宋_GB2312"/>
                <w:sz w:val="24"/>
                <w:szCs w:val="22"/>
              </w:rPr>
            </w:pPr>
            <w:r>
              <w:rPr>
                <w:rFonts w:eastAsia="仿宋_GB2312"/>
                <w:sz w:val="24"/>
                <w:szCs w:val="22"/>
              </w:rPr>
              <w:t>15:30</w:t>
            </w:r>
            <w:r>
              <w:rPr>
                <w:rFonts w:hint="eastAsia" w:eastAsia="仿宋_GB2312"/>
                <w:sz w:val="24"/>
                <w:szCs w:val="22"/>
              </w:rPr>
              <w:t>-</w:t>
            </w:r>
            <w:r>
              <w:rPr>
                <w:rFonts w:eastAsia="仿宋_GB2312"/>
                <w:sz w:val="24"/>
                <w:szCs w:val="22"/>
              </w:rPr>
              <w:t>16:30</w:t>
            </w:r>
          </w:p>
        </w:tc>
        <w:tc>
          <w:tcPr>
            <w:tcW w:w="4238" w:type="dxa"/>
            <w:vAlign w:val="center"/>
          </w:tcPr>
          <w:p>
            <w:pPr>
              <w:snapToGrid w:val="0"/>
              <w:spacing w:line="560" w:lineRule="exact"/>
              <w:ind w:firstLine="480" w:firstLineChars="200"/>
              <w:jc w:val="center"/>
              <w:rPr>
                <w:rFonts w:eastAsia="仿宋_GB2312"/>
                <w:sz w:val="24"/>
                <w:szCs w:val="22"/>
              </w:rPr>
            </w:pPr>
            <w:r>
              <w:rPr>
                <w:rFonts w:eastAsia="仿宋_GB2312"/>
                <w:sz w:val="24"/>
                <w:szCs w:val="22"/>
              </w:rPr>
              <w:t>领队会</w:t>
            </w:r>
          </w:p>
        </w:tc>
        <w:tc>
          <w:tcPr>
            <w:tcW w:w="880" w:type="dxa"/>
            <w:tcMar>
              <w:left w:w="57" w:type="dxa"/>
              <w:right w:w="57" w:type="dxa"/>
            </w:tcMar>
            <w:vAlign w:val="center"/>
          </w:tcPr>
          <w:p>
            <w:pPr>
              <w:snapToGrid w:val="0"/>
              <w:spacing w:line="560" w:lineRule="exact"/>
              <w:jc w:val="center"/>
              <w:rPr>
                <w:rFonts w:eastAsia="仿宋_GB2312"/>
                <w:w w:val="90"/>
                <w:sz w:val="24"/>
                <w:szCs w:val="22"/>
              </w:rPr>
            </w:pPr>
            <w:r>
              <w:rPr>
                <w:rFonts w:eastAsia="仿宋_GB2312"/>
                <w:w w:val="90"/>
                <w:sz w:val="24"/>
                <w:szCs w:val="22"/>
              </w:rPr>
              <w:t>会议室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808" w:type="dxa"/>
            <w:vMerge w:val="restart"/>
            <w:vAlign w:val="center"/>
          </w:tcPr>
          <w:p>
            <w:pPr>
              <w:snapToGrid w:val="0"/>
              <w:spacing w:line="560" w:lineRule="exact"/>
              <w:jc w:val="center"/>
              <w:rPr>
                <w:rFonts w:eastAsia="仿宋_GB2312"/>
                <w:sz w:val="24"/>
                <w:szCs w:val="22"/>
              </w:rPr>
            </w:pPr>
            <w:r>
              <w:rPr>
                <w:rFonts w:eastAsia="仿宋_GB2312"/>
                <w:sz w:val="24"/>
                <w:szCs w:val="22"/>
              </w:rPr>
              <w:t>比</w:t>
            </w:r>
          </w:p>
          <w:p>
            <w:pPr>
              <w:snapToGrid w:val="0"/>
              <w:spacing w:line="560" w:lineRule="exact"/>
              <w:jc w:val="center"/>
              <w:rPr>
                <w:rFonts w:eastAsia="仿宋_GB2312"/>
                <w:sz w:val="24"/>
                <w:szCs w:val="22"/>
              </w:rPr>
            </w:pPr>
            <w:r>
              <w:rPr>
                <w:rFonts w:eastAsia="仿宋_GB2312"/>
                <w:sz w:val="24"/>
                <w:szCs w:val="22"/>
              </w:rPr>
              <w:t>赛</w:t>
            </w:r>
          </w:p>
          <w:p>
            <w:pPr>
              <w:snapToGrid w:val="0"/>
              <w:spacing w:line="560" w:lineRule="exact"/>
              <w:jc w:val="center"/>
              <w:rPr>
                <w:rFonts w:eastAsia="仿宋_GB2312"/>
                <w:sz w:val="24"/>
                <w:szCs w:val="22"/>
              </w:rPr>
            </w:pPr>
            <w:r>
              <w:rPr>
                <w:rFonts w:eastAsia="仿宋_GB2312"/>
                <w:sz w:val="24"/>
                <w:szCs w:val="22"/>
              </w:rPr>
              <w:t>日</w:t>
            </w:r>
          </w:p>
        </w:tc>
        <w:tc>
          <w:tcPr>
            <w:tcW w:w="1202" w:type="dxa"/>
            <w:vMerge w:val="restart"/>
            <w:vAlign w:val="center"/>
          </w:tcPr>
          <w:p>
            <w:pPr>
              <w:snapToGrid w:val="0"/>
              <w:spacing w:line="560" w:lineRule="exact"/>
              <w:jc w:val="center"/>
              <w:rPr>
                <w:rFonts w:eastAsia="仿宋_GB2312"/>
                <w:sz w:val="24"/>
                <w:szCs w:val="22"/>
              </w:rPr>
            </w:pPr>
            <w:r>
              <w:rPr>
                <w:rFonts w:hint="eastAsia" w:eastAsia="仿宋_GB2312"/>
                <w:sz w:val="24"/>
                <w:szCs w:val="22"/>
              </w:rPr>
              <w:t>第二天</w:t>
            </w:r>
          </w:p>
        </w:tc>
        <w:tc>
          <w:tcPr>
            <w:tcW w:w="1808" w:type="dxa"/>
            <w:vAlign w:val="center"/>
          </w:tcPr>
          <w:p>
            <w:pPr>
              <w:snapToGrid w:val="0"/>
              <w:spacing w:line="560" w:lineRule="exact"/>
              <w:jc w:val="center"/>
              <w:rPr>
                <w:rFonts w:eastAsia="仿宋_GB2312"/>
                <w:sz w:val="24"/>
                <w:szCs w:val="22"/>
              </w:rPr>
            </w:pPr>
            <w:r>
              <w:rPr>
                <w:rFonts w:hint="eastAsia" w:eastAsia="仿宋_GB2312"/>
                <w:sz w:val="24"/>
                <w:szCs w:val="22"/>
              </w:rPr>
              <w:t>8</w:t>
            </w:r>
            <w:r>
              <w:rPr>
                <w:rFonts w:eastAsia="仿宋_GB2312"/>
                <w:sz w:val="24"/>
                <w:szCs w:val="22"/>
              </w:rPr>
              <w:t>:</w:t>
            </w:r>
            <w:r>
              <w:rPr>
                <w:rFonts w:hint="eastAsia" w:eastAsia="仿宋_GB2312"/>
                <w:sz w:val="24"/>
                <w:szCs w:val="22"/>
              </w:rPr>
              <w:t>3</w:t>
            </w:r>
            <w:r>
              <w:rPr>
                <w:rFonts w:eastAsia="仿宋_GB2312"/>
                <w:sz w:val="24"/>
                <w:szCs w:val="22"/>
              </w:rPr>
              <w:t>0</w:t>
            </w:r>
            <w:r>
              <w:rPr>
                <w:rFonts w:hint="eastAsia" w:eastAsia="仿宋_GB2312"/>
                <w:sz w:val="24"/>
                <w:szCs w:val="22"/>
              </w:rPr>
              <w:t>-9</w:t>
            </w:r>
            <w:r>
              <w:rPr>
                <w:rFonts w:eastAsia="仿宋_GB2312"/>
                <w:sz w:val="24"/>
                <w:szCs w:val="22"/>
              </w:rPr>
              <w:t>:00</w:t>
            </w:r>
          </w:p>
        </w:tc>
        <w:tc>
          <w:tcPr>
            <w:tcW w:w="4238" w:type="dxa"/>
            <w:vAlign w:val="center"/>
          </w:tcPr>
          <w:p>
            <w:pPr>
              <w:snapToGrid w:val="0"/>
              <w:spacing w:line="560" w:lineRule="exact"/>
              <w:rPr>
                <w:rFonts w:eastAsia="仿宋_GB2312"/>
                <w:sz w:val="24"/>
                <w:szCs w:val="22"/>
              </w:rPr>
            </w:pPr>
            <w:r>
              <w:rPr>
                <w:rFonts w:eastAsia="仿宋_GB2312"/>
                <w:sz w:val="24"/>
                <w:szCs w:val="22"/>
              </w:rPr>
              <w:t>（1）</w:t>
            </w:r>
            <w:r>
              <w:rPr>
                <w:rFonts w:hint="eastAsia" w:eastAsia="仿宋_GB2312"/>
                <w:sz w:val="24"/>
                <w:szCs w:val="22"/>
              </w:rPr>
              <w:t>按照抽签的方式进行加密</w:t>
            </w:r>
          </w:p>
          <w:p>
            <w:pPr>
              <w:snapToGrid w:val="0"/>
              <w:spacing w:line="560" w:lineRule="exact"/>
              <w:rPr>
                <w:rFonts w:eastAsia="仿宋_GB2312"/>
                <w:sz w:val="24"/>
                <w:szCs w:val="22"/>
              </w:rPr>
            </w:pPr>
            <w:r>
              <w:rPr>
                <w:rFonts w:eastAsia="仿宋_GB2312"/>
                <w:sz w:val="24"/>
                <w:szCs w:val="22"/>
              </w:rPr>
              <w:t>（2）按照一次加密确定的顺序进行二次加密</w:t>
            </w:r>
          </w:p>
        </w:tc>
        <w:tc>
          <w:tcPr>
            <w:tcW w:w="880" w:type="dxa"/>
            <w:vMerge w:val="restart"/>
            <w:vAlign w:val="center"/>
          </w:tcPr>
          <w:p>
            <w:pPr>
              <w:snapToGrid w:val="0"/>
              <w:spacing w:line="560" w:lineRule="exact"/>
              <w:jc w:val="center"/>
              <w:rPr>
                <w:rFonts w:eastAsia="仿宋_GB2312"/>
                <w:sz w:val="24"/>
                <w:szCs w:val="22"/>
              </w:rPr>
            </w:pPr>
            <w:r>
              <w:rPr>
                <w:rFonts w:eastAsia="仿宋_GB2312"/>
                <w:sz w:val="24"/>
                <w:szCs w:val="22"/>
              </w:rPr>
              <w:t>赛场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0" w:hRule="atLeast"/>
          <w:jc w:val="center"/>
        </w:trPr>
        <w:tc>
          <w:tcPr>
            <w:tcW w:w="808" w:type="dxa"/>
            <w:vMerge w:val="continue"/>
            <w:vAlign w:val="center"/>
          </w:tcPr>
          <w:p>
            <w:pPr>
              <w:snapToGrid w:val="0"/>
              <w:spacing w:line="560" w:lineRule="exact"/>
              <w:ind w:firstLine="480" w:firstLineChars="200"/>
              <w:rPr>
                <w:rFonts w:eastAsia="仿宋_GB2312"/>
                <w:sz w:val="24"/>
                <w:szCs w:val="22"/>
              </w:rPr>
            </w:pPr>
          </w:p>
        </w:tc>
        <w:tc>
          <w:tcPr>
            <w:tcW w:w="1202" w:type="dxa"/>
            <w:vMerge w:val="continue"/>
            <w:vAlign w:val="center"/>
          </w:tcPr>
          <w:p>
            <w:pPr>
              <w:snapToGrid w:val="0"/>
              <w:spacing w:line="560" w:lineRule="exact"/>
              <w:ind w:firstLine="480" w:firstLineChars="200"/>
              <w:rPr>
                <w:rFonts w:eastAsia="仿宋_GB2312"/>
                <w:sz w:val="24"/>
                <w:szCs w:val="22"/>
              </w:rPr>
            </w:pPr>
          </w:p>
        </w:tc>
        <w:tc>
          <w:tcPr>
            <w:tcW w:w="1808" w:type="dxa"/>
            <w:vAlign w:val="center"/>
          </w:tcPr>
          <w:p>
            <w:pPr>
              <w:snapToGrid w:val="0"/>
              <w:spacing w:line="560" w:lineRule="exact"/>
              <w:jc w:val="center"/>
              <w:rPr>
                <w:rFonts w:eastAsia="仿宋_GB2312"/>
                <w:sz w:val="24"/>
                <w:szCs w:val="22"/>
              </w:rPr>
            </w:pPr>
            <w:r>
              <w:rPr>
                <w:rFonts w:hint="eastAsia" w:eastAsia="仿宋_GB2312"/>
                <w:sz w:val="24"/>
                <w:szCs w:val="22"/>
              </w:rPr>
              <w:t>9</w:t>
            </w:r>
            <w:r>
              <w:rPr>
                <w:rFonts w:eastAsia="仿宋_GB2312"/>
                <w:sz w:val="24"/>
                <w:szCs w:val="22"/>
              </w:rPr>
              <w:t>:</w:t>
            </w:r>
            <w:r>
              <w:rPr>
                <w:rFonts w:hint="eastAsia" w:eastAsia="仿宋_GB2312"/>
                <w:sz w:val="24"/>
                <w:szCs w:val="22"/>
              </w:rPr>
              <w:t>30-12</w:t>
            </w:r>
            <w:r>
              <w:rPr>
                <w:rFonts w:eastAsia="仿宋_GB2312"/>
                <w:sz w:val="24"/>
                <w:szCs w:val="22"/>
              </w:rPr>
              <w:t>:</w:t>
            </w:r>
            <w:r>
              <w:rPr>
                <w:rFonts w:hint="default" w:eastAsia="仿宋_GB2312"/>
                <w:sz w:val="24"/>
                <w:szCs w:val="22"/>
              </w:rPr>
              <w:t>30</w:t>
            </w:r>
          </w:p>
        </w:tc>
        <w:tc>
          <w:tcPr>
            <w:tcW w:w="4238" w:type="dxa"/>
            <w:vAlign w:val="center"/>
          </w:tcPr>
          <w:p>
            <w:pPr>
              <w:snapToGrid w:val="0"/>
              <w:spacing w:line="560" w:lineRule="exact"/>
              <w:ind w:firstLine="480" w:firstLineChars="200"/>
              <w:jc w:val="center"/>
              <w:rPr>
                <w:rFonts w:eastAsia="仿宋_GB2312"/>
                <w:sz w:val="24"/>
                <w:szCs w:val="22"/>
              </w:rPr>
            </w:pPr>
            <w:r>
              <w:rPr>
                <w:rFonts w:eastAsia="仿宋_GB2312"/>
                <w:sz w:val="24"/>
                <w:szCs w:val="22"/>
              </w:rPr>
              <w:t>竞 赛</w:t>
            </w:r>
          </w:p>
        </w:tc>
        <w:tc>
          <w:tcPr>
            <w:tcW w:w="880" w:type="dxa"/>
            <w:vMerge w:val="continue"/>
            <w:vAlign w:val="center"/>
          </w:tcPr>
          <w:p>
            <w:pPr>
              <w:snapToGrid w:val="0"/>
              <w:spacing w:line="560" w:lineRule="exact"/>
              <w:ind w:firstLine="480" w:firstLineChars="200"/>
              <w:rPr>
                <w:rFonts w:eastAsia="仿宋_GB2312"/>
                <w:sz w:val="24"/>
                <w:szCs w:val="22"/>
              </w:rPr>
            </w:pPr>
          </w:p>
        </w:tc>
      </w:tr>
    </w:tbl>
    <w:p>
      <w:pPr>
        <w:spacing w:line="560" w:lineRule="exact"/>
        <w:ind w:firstLine="562" w:firstLineChars="200"/>
        <w:rPr>
          <w:rFonts w:hint="default" w:ascii="仿宋_GB2312" w:hAnsi="仿宋_GB2312" w:eastAsia="仿宋_GB2312" w:cs="宋体"/>
          <w:b/>
          <w:bCs/>
          <w:sz w:val="28"/>
          <w:szCs w:val="28"/>
          <w:lang w:eastAsia="zh-CN"/>
        </w:rPr>
      </w:pPr>
      <w:r>
        <w:rPr>
          <w:rFonts w:hint="eastAsia" w:ascii="仿宋_GB2312" w:hAnsi="仿宋_GB2312" w:eastAsia="仿宋_GB2312" w:cs="宋体"/>
          <w:b/>
          <w:bCs/>
          <w:sz w:val="28"/>
          <w:szCs w:val="28"/>
          <w:lang w:eastAsia="zh-CN"/>
        </w:rPr>
        <w:t>六</w:t>
      </w:r>
      <w:r>
        <w:rPr>
          <w:rFonts w:hint="default" w:ascii="仿宋_GB2312" w:hAnsi="仿宋_GB2312" w:eastAsia="仿宋_GB2312" w:cs="宋体"/>
          <w:b/>
          <w:bCs/>
          <w:sz w:val="28"/>
          <w:szCs w:val="28"/>
          <w:lang w:eastAsia="zh-CN"/>
        </w:rPr>
        <w:t>、技术规范</w:t>
      </w:r>
    </w:p>
    <w:p>
      <w:pPr>
        <w:spacing w:line="560" w:lineRule="exact"/>
        <w:ind w:firstLine="560" w:firstLineChars="200"/>
        <w:jc w:val="both"/>
        <w:rPr>
          <w:rFonts w:hint="default" w:ascii="仿宋_GB2312" w:hAnsi="仿宋_GB2312" w:eastAsia="仿宋_GB2312" w:cs="宋体"/>
          <w:sz w:val="28"/>
          <w:szCs w:val="28"/>
          <w:lang w:eastAsia="zh-CN"/>
        </w:rPr>
      </w:pPr>
      <w:r>
        <w:rPr>
          <w:rFonts w:hint="default" w:ascii="仿宋_GB2312" w:hAnsi="仿宋_GB2312" w:eastAsia="仿宋_GB2312" w:cs="宋体"/>
          <w:sz w:val="28"/>
          <w:szCs w:val="28"/>
          <w:lang w:eastAsia="zh-CN"/>
        </w:rPr>
        <w:t>技术规范基本内容参照国标、国内行业、职业对应的技能标准规格系列，具体包括：《职业分类大典（2022年）》中视觉传达设计人员（2-09-06-01）、 工 艺 美 术 专业 人员 （ 2-09-06-06）、 美 术 编辑（2- 10- 02- 02）、工艺美术与创意设计专业人员（2- 09- 06/GBM20906）等职业/岗位（群）及主要工作任务，同时参照《平面设计技术国家技能人才培养标准（试行）》（人力资源社会保障部，中国劳动社会保障出版社）。选手应该具备的专业知识、技术技能和素养如下：</w:t>
      </w:r>
    </w:p>
    <w:p>
      <w:pPr>
        <w:spacing w:line="560" w:lineRule="exact"/>
        <w:ind w:firstLine="560" w:firstLineChars="200"/>
        <w:rPr>
          <w:rFonts w:hint="eastAsia" w:ascii="仿宋_GB2312" w:hAnsi="仿宋_GB2312" w:eastAsia="仿宋_GB2312" w:cs="宋体"/>
          <w:sz w:val="28"/>
          <w:szCs w:val="28"/>
        </w:rPr>
      </w:pPr>
      <w:r>
        <w:rPr>
          <w:rFonts w:hint="eastAsia" w:ascii="仿宋_GB2312" w:hAnsi="仿宋_GB2312" w:eastAsia="仿宋_GB2312" w:cs="宋体"/>
          <w:sz w:val="28"/>
          <w:szCs w:val="28"/>
        </w:rPr>
        <w:drawing>
          <wp:anchor distT="0" distB="0" distL="114300" distR="114300" simplePos="0" relativeHeight="251659264" behindDoc="0" locked="0" layoutInCell="1" allowOverlap="1">
            <wp:simplePos x="0" y="0"/>
            <wp:positionH relativeFrom="column">
              <wp:posOffset>596265</wp:posOffset>
            </wp:positionH>
            <wp:positionV relativeFrom="paragraph">
              <wp:posOffset>34290</wp:posOffset>
            </wp:positionV>
            <wp:extent cx="4281170" cy="2527300"/>
            <wp:effectExtent l="0" t="0" r="11430" b="12700"/>
            <wp:wrapNone/>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4"/>
                    <a:srcRect b="26243"/>
                    <a:stretch>
                      <a:fillRect/>
                    </a:stretch>
                  </pic:blipFill>
                  <pic:spPr>
                    <a:xfrm>
                      <a:off x="0" y="0"/>
                      <a:ext cx="4281170" cy="2527300"/>
                    </a:xfrm>
                    <a:prstGeom prst="rect">
                      <a:avLst/>
                    </a:prstGeom>
                    <a:noFill/>
                    <a:ln w="9525">
                      <a:noFill/>
                    </a:ln>
                  </pic:spPr>
                </pic:pic>
              </a:graphicData>
            </a:graphic>
          </wp:anchor>
        </w:drawing>
      </w:r>
    </w:p>
    <w:p>
      <w:pPr>
        <w:spacing w:line="560" w:lineRule="exact"/>
        <w:ind w:firstLine="560" w:firstLineChars="200"/>
        <w:rPr>
          <w:rFonts w:hint="eastAsia" w:ascii="仿宋_GB2312" w:hAnsi="仿宋_GB2312" w:eastAsia="仿宋_GB2312" w:cs="宋体"/>
          <w:sz w:val="28"/>
          <w:szCs w:val="28"/>
        </w:rPr>
      </w:pPr>
    </w:p>
    <w:p>
      <w:pPr>
        <w:spacing w:line="560" w:lineRule="exact"/>
        <w:ind w:firstLine="560" w:firstLineChars="200"/>
        <w:rPr>
          <w:rFonts w:hint="eastAsia" w:ascii="仿宋_GB2312" w:hAnsi="仿宋_GB2312" w:eastAsia="仿宋_GB2312" w:cs="宋体"/>
          <w:sz w:val="28"/>
          <w:szCs w:val="28"/>
        </w:rPr>
      </w:pPr>
    </w:p>
    <w:p>
      <w:pPr>
        <w:spacing w:line="560" w:lineRule="exact"/>
        <w:ind w:firstLine="560" w:firstLineChars="200"/>
        <w:rPr>
          <w:rFonts w:hint="eastAsia" w:ascii="仿宋_GB2312" w:hAnsi="仿宋_GB2312" w:eastAsia="仿宋_GB2312" w:cs="宋体"/>
          <w:sz w:val="28"/>
          <w:szCs w:val="28"/>
        </w:rPr>
      </w:pPr>
    </w:p>
    <w:p>
      <w:pPr>
        <w:spacing w:line="560" w:lineRule="exact"/>
        <w:ind w:firstLine="560" w:firstLineChars="200"/>
        <w:rPr>
          <w:rFonts w:hint="eastAsia" w:ascii="仿宋_GB2312" w:hAnsi="仿宋_GB2312" w:eastAsia="仿宋_GB2312" w:cs="宋体"/>
          <w:sz w:val="28"/>
          <w:szCs w:val="28"/>
        </w:rPr>
      </w:pPr>
    </w:p>
    <w:p>
      <w:pPr>
        <w:spacing w:line="560" w:lineRule="exact"/>
        <w:ind w:firstLine="560" w:firstLineChars="200"/>
        <w:rPr>
          <w:rFonts w:hint="eastAsia" w:ascii="仿宋_GB2312" w:hAnsi="仿宋_GB2312" w:eastAsia="仿宋_GB2312" w:cs="宋体"/>
          <w:sz w:val="28"/>
          <w:szCs w:val="28"/>
        </w:rPr>
      </w:pPr>
    </w:p>
    <w:p>
      <w:pPr>
        <w:spacing w:line="560" w:lineRule="exact"/>
        <w:ind w:firstLine="560" w:firstLineChars="200"/>
        <w:rPr>
          <w:rFonts w:hint="eastAsia" w:ascii="仿宋_GB2312" w:hAnsi="仿宋_GB2312" w:eastAsia="仿宋_GB2312" w:cs="宋体"/>
          <w:sz w:val="28"/>
          <w:szCs w:val="28"/>
        </w:rPr>
      </w:pPr>
    </w:p>
    <w:p>
      <w:pPr>
        <w:spacing w:line="560" w:lineRule="exact"/>
        <w:ind w:firstLine="562" w:firstLineChars="200"/>
        <w:rPr>
          <w:rFonts w:hint="eastAsia" w:ascii="仿宋_GB2312" w:hAnsi="仿宋_GB2312" w:eastAsia="仿宋_GB2312" w:cs="宋体"/>
          <w:b/>
          <w:bCs/>
          <w:sz w:val="28"/>
          <w:szCs w:val="28"/>
        </w:rPr>
      </w:pPr>
      <w:r>
        <w:rPr>
          <w:rFonts w:hint="eastAsia" w:ascii="仿宋_GB2312" w:hAnsi="仿宋_GB2312" w:eastAsia="仿宋_GB2312" w:cs="宋体"/>
          <w:b/>
          <w:bCs/>
          <w:sz w:val="28"/>
          <w:szCs w:val="28"/>
          <w:lang w:val="en-US" w:eastAsia="zh-CN"/>
        </w:rPr>
        <w:t>七</w:t>
      </w:r>
      <w:r>
        <w:rPr>
          <w:rFonts w:hint="eastAsia" w:ascii="仿宋_GB2312" w:hAnsi="仿宋_GB2312" w:eastAsia="仿宋_GB2312" w:cs="宋体"/>
          <w:b/>
          <w:bCs/>
          <w:sz w:val="28"/>
          <w:szCs w:val="28"/>
        </w:rPr>
        <w:t>、成绩评定</w:t>
      </w:r>
    </w:p>
    <w:p>
      <w:pPr>
        <w:spacing w:line="560" w:lineRule="exact"/>
        <w:ind w:firstLine="562" w:firstLineChars="200"/>
        <w:rPr>
          <w:rFonts w:hint="eastAsia" w:ascii="仿宋_GB2312" w:hAnsi="仿宋_GB2312" w:eastAsia="仿宋_GB2312" w:cs="宋体"/>
          <w:b/>
          <w:bCs/>
          <w:sz w:val="28"/>
          <w:szCs w:val="28"/>
        </w:rPr>
      </w:pPr>
      <w:r>
        <w:rPr>
          <w:rFonts w:hint="eastAsia" w:ascii="仿宋_GB2312" w:hAnsi="仿宋_GB2312" w:eastAsia="仿宋_GB2312" w:cs="宋体"/>
          <w:b/>
          <w:bCs/>
          <w:sz w:val="28"/>
          <w:szCs w:val="28"/>
        </w:rPr>
        <w:t>（一）评分标准</w:t>
      </w:r>
    </w:p>
    <w:p>
      <w:pPr>
        <w:spacing w:line="560" w:lineRule="exact"/>
        <w:ind w:firstLine="560" w:firstLineChars="200"/>
        <w:rPr>
          <w:rFonts w:hint="eastAsia" w:ascii="仿宋_GB2312" w:hAnsi="仿宋_GB2312" w:eastAsia="仿宋_GB2312" w:cs="宋体"/>
          <w:sz w:val="28"/>
          <w:szCs w:val="28"/>
        </w:rPr>
      </w:pPr>
      <w:r>
        <w:rPr>
          <w:rFonts w:hint="eastAsia" w:ascii="仿宋_GB2312" w:hAnsi="仿宋_GB2312" w:eastAsia="仿宋_GB2312" w:cs="宋体"/>
          <w:sz w:val="28"/>
          <w:szCs w:val="28"/>
        </w:rPr>
        <w:t>1.评分标准的制订原则</w:t>
      </w:r>
    </w:p>
    <w:p>
      <w:pPr>
        <w:spacing w:line="560" w:lineRule="exact"/>
        <w:ind w:firstLine="560" w:firstLineChars="200"/>
        <w:rPr>
          <w:rFonts w:hint="eastAsia" w:ascii="仿宋_GB2312" w:hAnsi="仿宋_GB2312" w:eastAsia="仿宋_GB2312" w:cs="宋体"/>
          <w:sz w:val="28"/>
          <w:szCs w:val="28"/>
        </w:rPr>
      </w:pPr>
      <w:r>
        <w:rPr>
          <w:rFonts w:hint="eastAsia" w:ascii="仿宋_GB2312" w:hAnsi="仿宋_GB2312" w:eastAsia="仿宋_GB2312" w:cs="宋体"/>
          <w:sz w:val="28"/>
          <w:szCs w:val="28"/>
        </w:rPr>
        <w:t>赛项裁判组负责赛项成绩评定工作。评分标准以“公平、公正、公开”为原则，采用过程评分和结果评分两种方式。</w:t>
      </w:r>
    </w:p>
    <w:p>
      <w:pPr>
        <w:spacing w:line="560" w:lineRule="exact"/>
        <w:ind w:firstLine="560" w:firstLineChars="200"/>
        <w:rPr>
          <w:rFonts w:hint="eastAsia" w:ascii="仿宋_GB2312" w:hAnsi="仿宋_GB2312" w:eastAsia="仿宋_GB2312" w:cs="宋体"/>
          <w:sz w:val="28"/>
          <w:szCs w:val="28"/>
        </w:rPr>
      </w:pPr>
      <w:r>
        <w:rPr>
          <w:rFonts w:hint="eastAsia" w:ascii="仿宋_GB2312" w:hAnsi="仿宋_GB2312" w:eastAsia="仿宋_GB2312" w:cs="宋体"/>
          <w:sz w:val="28"/>
          <w:szCs w:val="28"/>
        </w:rPr>
        <w:t>2.组织分工</w:t>
      </w:r>
    </w:p>
    <w:p>
      <w:pPr>
        <w:spacing w:line="560" w:lineRule="exact"/>
        <w:ind w:firstLine="560" w:firstLineChars="200"/>
        <w:rPr>
          <w:rFonts w:hint="eastAsia" w:ascii="仿宋_GB2312" w:hAnsi="仿宋_GB2312" w:eastAsia="仿宋_GB2312" w:cs="宋体"/>
          <w:sz w:val="28"/>
          <w:szCs w:val="28"/>
        </w:rPr>
      </w:pPr>
      <w:r>
        <w:rPr>
          <w:rFonts w:hint="eastAsia" w:ascii="仿宋_GB2312" w:hAnsi="仿宋_GB2312" w:eastAsia="仿宋_GB2312" w:cs="宋体"/>
          <w:sz w:val="28"/>
          <w:szCs w:val="28"/>
        </w:rPr>
        <w:t>（1）检录工作人员负责对参赛选手进行点名登记、身份核对等工作。检录工作由赛项承办院校工作人员承担。</w:t>
      </w:r>
    </w:p>
    <w:p>
      <w:pPr>
        <w:spacing w:line="560" w:lineRule="exact"/>
        <w:ind w:firstLine="560" w:firstLineChars="200"/>
        <w:rPr>
          <w:rFonts w:hint="eastAsia" w:ascii="仿宋_GB2312" w:hAnsi="仿宋_GB2312" w:eastAsia="仿宋_GB2312" w:cs="宋体"/>
          <w:sz w:val="28"/>
          <w:szCs w:val="28"/>
        </w:rPr>
      </w:pPr>
      <w:r>
        <w:rPr>
          <w:rFonts w:hint="eastAsia" w:ascii="仿宋_GB2312" w:hAnsi="仿宋_GB2312" w:eastAsia="仿宋_GB2312" w:cs="宋体"/>
          <w:sz w:val="28"/>
          <w:szCs w:val="28"/>
        </w:rPr>
        <w:t>（2）裁判组实行“裁判长负责制”，全面负责赛项的裁判管理工作并处理比赛中出现的争议问题。负责组织比赛，对竞赛模块的试题与评分标准认真领会并向裁判培训解释。</w:t>
      </w:r>
    </w:p>
    <w:p>
      <w:pPr>
        <w:spacing w:line="560" w:lineRule="exact"/>
        <w:ind w:firstLine="560" w:firstLineChars="200"/>
        <w:rPr>
          <w:rFonts w:hint="eastAsia" w:ascii="仿宋_GB2312" w:hAnsi="仿宋_GB2312" w:eastAsia="仿宋_GB2312" w:cs="宋体"/>
          <w:sz w:val="28"/>
          <w:szCs w:val="28"/>
        </w:rPr>
      </w:pPr>
      <w:r>
        <w:rPr>
          <w:rFonts w:hint="eastAsia" w:ascii="仿宋_GB2312" w:hAnsi="仿宋_GB2312" w:eastAsia="仿宋_GB2312" w:cs="宋体"/>
          <w:sz w:val="28"/>
          <w:szCs w:val="28"/>
        </w:rPr>
        <w:t>（3）裁判报到后实行封闭管理。</w:t>
      </w:r>
    </w:p>
    <w:p>
      <w:pPr>
        <w:spacing w:line="560" w:lineRule="exact"/>
        <w:ind w:firstLine="560" w:firstLineChars="200"/>
        <w:rPr>
          <w:rFonts w:hint="eastAsia" w:ascii="仿宋_GB2312" w:hAnsi="仿宋_GB2312" w:eastAsia="仿宋_GB2312" w:cs="宋体"/>
          <w:sz w:val="28"/>
          <w:szCs w:val="28"/>
        </w:rPr>
      </w:pPr>
      <w:r>
        <w:rPr>
          <w:rFonts w:hint="eastAsia" w:ascii="仿宋_GB2312" w:hAnsi="仿宋_GB2312" w:eastAsia="仿宋_GB2312" w:cs="宋体"/>
          <w:sz w:val="28"/>
          <w:szCs w:val="28"/>
        </w:rPr>
        <w:t>现场裁判：按规定做好赛场记录，维护赛场纪律，评判参赛选手的现场作业情况。</w:t>
      </w:r>
    </w:p>
    <w:p>
      <w:pPr>
        <w:spacing w:line="560" w:lineRule="exact"/>
        <w:ind w:firstLine="560" w:firstLineChars="200"/>
        <w:rPr>
          <w:rFonts w:hint="eastAsia" w:ascii="仿宋_GB2312" w:hAnsi="仿宋_GB2312" w:eastAsia="仿宋_GB2312" w:cs="宋体"/>
          <w:sz w:val="28"/>
          <w:szCs w:val="28"/>
        </w:rPr>
      </w:pPr>
      <w:r>
        <w:rPr>
          <w:rFonts w:hint="eastAsia" w:ascii="仿宋_GB2312" w:hAnsi="仿宋_GB2312" w:eastAsia="仿宋_GB2312" w:cs="宋体"/>
          <w:sz w:val="28"/>
          <w:szCs w:val="28"/>
        </w:rPr>
        <w:t>评分裁判：负责对参赛选手的报告单按赛项评分标准进行评定，并负责核分和统分工作。</w:t>
      </w:r>
    </w:p>
    <w:p>
      <w:pPr>
        <w:spacing w:line="560" w:lineRule="exact"/>
        <w:ind w:firstLine="560" w:firstLineChars="200"/>
        <w:rPr>
          <w:rFonts w:hint="eastAsia" w:ascii="仿宋_GB2312" w:hAnsi="仿宋_GB2312" w:eastAsia="仿宋_GB2312" w:cs="宋体"/>
          <w:sz w:val="28"/>
          <w:szCs w:val="28"/>
        </w:rPr>
      </w:pPr>
      <w:r>
        <w:rPr>
          <w:rFonts w:hint="eastAsia" w:ascii="仿宋_GB2312" w:hAnsi="仿宋_GB2312" w:eastAsia="仿宋_GB2312" w:cs="宋体"/>
          <w:sz w:val="28"/>
          <w:szCs w:val="28"/>
        </w:rPr>
        <w:t>（5）监督组对裁判组的工作进行全程监督，并对竞赛成绩抽检复核。</w:t>
      </w:r>
    </w:p>
    <w:p>
      <w:pPr>
        <w:spacing w:line="560" w:lineRule="exact"/>
        <w:ind w:firstLine="560" w:firstLineChars="200"/>
        <w:rPr>
          <w:rFonts w:hint="eastAsia" w:ascii="仿宋_GB2312" w:hAnsi="仿宋_GB2312" w:eastAsia="仿宋_GB2312" w:cs="宋体"/>
          <w:sz w:val="28"/>
          <w:szCs w:val="28"/>
        </w:rPr>
      </w:pPr>
      <w:r>
        <w:rPr>
          <w:rFonts w:hint="eastAsia" w:ascii="仿宋_GB2312" w:hAnsi="仿宋_GB2312" w:eastAsia="仿宋_GB2312" w:cs="宋体"/>
          <w:sz w:val="28"/>
          <w:szCs w:val="28"/>
        </w:rPr>
        <w:t>（6）仲裁组负责接受由参赛队领队提出的对裁判结果的申诉，组织复议并及时反馈复议结果。</w:t>
      </w:r>
    </w:p>
    <w:p>
      <w:pPr>
        <w:spacing w:line="560" w:lineRule="exact"/>
        <w:ind w:firstLine="560" w:firstLineChars="200"/>
        <w:rPr>
          <w:rFonts w:hint="eastAsia" w:ascii="仿宋_GB2312" w:hAnsi="仿宋_GB2312" w:eastAsia="仿宋_GB2312" w:cs="宋体"/>
          <w:sz w:val="28"/>
          <w:szCs w:val="28"/>
        </w:rPr>
      </w:pPr>
      <w:r>
        <w:rPr>
          <w:rFonts w:hint="eastAsia" w:ascii="仿宋_GB2312" w:hAnsi="仿宋_GB2312" w:eastAsia="仿宋_GB2312" w:cs="宋体"/>
          <w:sz w:val="28"/>
          <w:szCs w:val="28"/>
        </w:rPr>
        <w:t>3.成绩管理程序</w:t>
      </w:r>
    </w:p>
    <w:p>
      <w:pPr>
        <w:spacing w:line="560" w:lineRule="exact"/>
        <w:ind w:firstLine="560" w:firstLineChars="200"/>
        <w:rPr>
          <w:rFonts w:hint="eastAsia" w:ascii="仿宋_GB2312" w:hAnsi="仿宋_GB2312" w:eastAsia="仿宋_GB2312" w:cs="宋体"/>
          <w:sz w:val="28"/>
          <w:szCs w:val="28"/>
        </w:rPr>
      </w:pPr>
      <w:r>
        <w:rPr>
          <w:rFonts w:hint="eastAsia" w:ascii="仿宋_GB2312" w:hAnsi="仿宋_GB2312" w:eastAsia="仿宋_GB2312" w:cs="宋体"/>
          <w:sz w:val="28"/>
          <w:szCs w:val="28"/>
        </w:rPr>
        <w:t>按照202</w:t>
      </w:r>
      <w:r>
        <w:rPr>
          <w:rFonts w:hint="default" w:ascii="仿宋_GB2312" w:hAnsi="仿宋_GB2312" w:eastAsia="仿宋_GB2312" w:cs="宋体"/>
          <w:sz w:val="28"/>
          <w:szCs w:val="28"/>
        </w:rPr>
        <w:t>4</w:t>
      </w:r>
      <w:r>
        <w:rPr>
          <w:rFonts w:hint="eastAsia" w:ascii="仿宋_GB2312" w:hAnsi="仿宋_GB2312" w:eastAsia="仿宋_GB2312" w:cs="宋体"/>
          <w:sz w:val="28"/>
          <w:szCs w:val="28"/>
        </w:rPr>
        <w:t>年兰州市职业院校技能大赛执委会的明确要求，参赛选手的成绩评定与管理按照严密的程序进行。</w:t>
      </w:r>
    </w:p>
    <w:p>
      <w:pPr>
        <w:spacing w:line="560" w:lineRule="exact"/>
        <w:ind w:firstLine="560" w:firstLineChars="200"/>
        <w:rPr>
          <w:rFonts w:hint="eastAsia" w:ascii="仿宋_GB2312" w:hAnsi="仿宋_GB2312" w:eastAsia="仿宋_GB2312" w:cs="宋体"/>
          <w:sz w:val="28"/>
          <w:szCs w:val="28"/>
        </w:rPr>
      </w:pPr>
      <w:r>
        <w:rPr>
          <w:rFonts w:hint="eastAsia" w:ascii="仿宋_GB2312" w:hAnsi="仿宋_GB2312" w:eastAsia="仿宋_GB2312" w:cs="宋体"/>
          <w:sz w:val="28"/>
          <w:szCs w:val="28"/>
        </w:rPr>
        <w:t>4.成绩评分</w:t>
      </w:r>
    </w:p>
    <w:p>
      <w:pPr>
        <w:spacing w:line="560" w:lineRule="exact"/>
        <w:ind w:firstLine="560" w:firstLineChars="200"/>
        <w:rPr>
          <w:rFonts w:hint="eastAsia" w:ascii="仿宋_GB2312" w:hAnsi="仿宋_GB2312" w:eastAsia="仿宋_GB2312" w:cs="宋体"/>
          <w:sz w:val="28"/>
          <w:szCs w:val="28"/>
        </w:rPr>
      </w:pPr>
      <w:r>
        <w:rPr>
          <w:rFonts w:hint="eastAsia" w:ascii="仿宋_GB2312" w:hAnsi="仿宋_GB2312" w:eastAsia="仿宋_GB2312" w:cs="宋体"/>
          <w:sz w:val="28"/>
          <w:szCs w:val="28"/>
        </w:rPr>
        <w:t>（1）过程评判</w:t>
      </w:r>
    </w:p>
    <w:p>
      <w:pPr>
        <w:spacing w:line="560" w:lineRule="exact"/>
        <w:ind w:firstLine="560" w:firstLineChars="200"/>
        <w:rPr>
          <w:rFonts w:hint="eastAsia" w:ascii="仿宋_GB2312" w:hAnsi="仿宋_GB2312" w:eastAsia="仿宋_GB2312" w:cs="宋体"/>
          <w:sz w:val="28"/>
          <w:szCs w:val="28"/>
        </w:rPr>
      </w:pPr>
      <w:r>
        <w:rPr>
          <w:rFonts w:hint="eastAsia" w:ascii="仿宋_GB2312" w:hAnsi="仿宋_GB2312" w:eastAsia="仿宋_GB2312" w:cs="宋体"/>
          <w:sz w:val="28"/>
          <w:szCs w:val="28"/>
        </w:rPr>
        <w:t>现场裁判依据现场评判表，对参赛选手竞赛过程的赛场纪律、赛场表现、</w:t>
      </w:r>
      <w:r>
        <w:rPr>
          <w:rFonts w:hint="eastAsia" w:ascii="仿宋_GB2312" w:hAnsi="仿宋_GB2312" w:eastAsia="仿宋_GB2312" w:cs="宋体"/>
          <w:sz w:val="28"/>
          <w:szCs w:val="28"/>
          <w:lang w:val="en-US" w:eastAsia="zh-Hans"/>
        </w:rPr>
        <w:t>设计</w:t>
      </w:r>
      <w:r>
        <w:rPr>
          <w:rFonts w:hint="eastAsia" w:ascii="仿宋_GB2312" w:hAnsi="仿宋_GB2312" w:eastAsia="仿宋_GB2312" w:cs="宋体"/>
          <w:sz w:val="28"/>
          <w:szCs w:val="28"/>
        </w:rPr>
        <w:t>作品进行评判。</w:t>
      </w:r>
    </w:p>
    <w:p>
      <w:pPr>
        <w:spacing w:line="560" w:lineRule="exact"/>
        <w:ind w:firstLine="560" w:firstLineChars="200"/>
        <w:rPr>
          <w:rFonts w:hint="eastAsia" w:ascii="仿宋_GB2312" w:hAnsi="仿宋_GB2312" w:eastAsia="仿宋_GB2312" w:cs="宋体"/>
          <w:sz w:val="28"/>
          <w:szCs w:val="28"/>
        </w:rPr>
      </w:pPr>
      <w:r>
        <w:rPr>
          <w:rFonts w:hint="eastAsia" w:ascii="仿宋_GB2312" w:hAnsi="仿宋_GB2312" w:eastAsia="仿宋_GB2312" w:cs="宋体"/>
          <w:sz w:val="28"/>
          <w:szCs w:val="28"/>
        </w:rPr>
        <w:t>（2）结果评分</w:t>
      </w:r>
    </w:p>
    <w:p>
      <w:pPr>
        <w:spacing w:line="560" w:lineRule="exact"/>
        <w:ind w:firstLine="560" w:firstLineChars="200"/>
        <w:rPr>
          <w:rFonts w:hint="eastAsia" w:ascii="仿宋_GB2312" w:hAnsi="仿宋_GB2312" w:eastAsia="仿宋_GB2312" w:cs="宋体"/>
          <w:sz w:val="28"/>
          <w:szCs w:val="28"/>
        </w:rPr>
      </w:pPr>
      <w:r>
        <w:rPr>
          <w:rFonts w:hint="eastAsia" w:ascii="仿宋_GB2312" w:hAnsi="仿宋_GB2312" w:eastAsia="仿宋_GB2312" w:cs="宋体"/>
          <w:sz w:val="28"/>
          <w:szCs w:val="28"/>
        </w:rPr>
        <w:t>评分裁判根据现场评判表、参赛选手提交的报告单，依据评分标准进行评分、统分和核分。</w:t>
      </w:r>
    </w:p>
    <w:p>
      <w:pPr>
        <w:spacing w:line="560" w:lineRule="exact"/>
        <w:ind w:firstLine="560" w:firstLineChars="200"/>
        <w:rPr>
          <w:rFonts w:hint="eastAsia" w:ascii="仿宋_GB2312" w:hAnsi="仿宋_GB2312" w:eastAsia="仿宋_GB2312" w:cs="宋体"/>
          <w:sz w:val="28"/>
          <w:szCs w:val="28"/>
        </w:rPr>
      </w:pPr>
      <w:r>
        <w:rPr>
          <w:rFonts w:hint="eastAsia" w:ascii="仿宋_GB2312" w:hAnsi="仿宋_GB2312" w:eastAsia="仿宋_GB2312" w:cs="宋体"/>
          <w:sz w:val="28"/>
          <w:szCs w:val="28"/>
        </w:rPr>
        <w:t>（3）解密</w:t>
      </w:r>
    </w:p>
    <w:p>
      <w:pPr>
        <w:spacing w:line="560" w:lineRule="exact"/>
        <w:ind w:firstLine="560" w:firstLineChars="200"/>
        <w:rPr>
          <w:rFonts w:hint="eastAsia" w:ascii="仿宋_GB2312" w:hAnsi="仿宋_GB2312" w:eastAsia="仿宋_GB2312" w:cs="宋体"/>
          <w:sz w:val="28"/>
          <w:szCs w:val="28"/>
        </w:rPr>
      </w:pPr>
      <w:r>
        <w:rPr>
          <w:rFonts w:hint="eastAsia" w:ascii="仿宋_GB2312" w:hAnsi="仿宋_GB2312" w:eastAsia="仿宋_GB2312" w:cs="宋体"/>
          <w:sz w:val="28"/>
          <w:szCs w:val="28"/>
        </w:rPr>
        <w:t>在监督组监督下，由裁判长指定解密裁判启封检录抽签一次加密档案、二次加密档案，找出各参赛队与场次工位对应关系；将竞赛结果分别由场次工位号转换为参赛队，然后进行分值排序，打印封装。</w:t>
      </w:r>
    </w:p>
    <w:p>
      <w:pPr>
        <w:spacing w:line="560" w:lineRule="exact"/>
        <w:ind w:firstLine="560" w:firstLineChars="200"/>
        <w:rPr>
          <w:rFonts w:hint="eastAsia" w:ascii="仿宋_GB2312" w:hAnsi="仿宋_GB2312" w:eastAsia="仿宋_GB2312" w:cs="宋体"/>
          <w:sz w:val="28"/>
          <w:szCs w:val="28"/>
        </w:rPr>
      </w:pPr>
      <w:r>
        <w:rPr>
          <w:rFonts w:hint="eastAsia" w:ascii="仿宋_GB2312" w:hAnsi="仿宋_GB2312" w:eastAsia="仿宋_GB2312" w:cs="宋体"/>
          <w:sz w:val="28"/>
          <w:szCs w:val="28"/>
        </w:rPr>
        <w:t>（4）总成绩排序</w:t>
      </w:r>
    </w:p>
    <w:p>
      <w:pPr>
        <w:spacing w:line="560" w:lineRule="exact"/>
        <w:ind w:firstLine="560" w:firstLineChars="200"/>
        <w:rPr>
          <w:rFonts w:hint="eastAsia" w:ascii="仿宋_GB2312" w:hAnsi="仿宋_GB2312" w:eastAsia="仿宋_GB2312" w:cs="宋体"/>
          <w:sz w:val="28"/>
          <w:szCs w:val="28"/>
        </w:rPr>
      </w:pPr>
      <w:r>
        <w:rPr>
          <w:rFonts w:hint="eastAsia" w:ascii="仿宋_GB2312" w:hAnsi="仿宋_GB2312" w:eastAsia="仿宋_GB2312" w:cs="宋体"/>
          <w:sz w:val="28"/>
          <w:szCs w:val="28"/>
        </w:rPr>
        <w:t>总成绩为两个竞赛模块成绩之和。竞赛成绩相同时，按</w:t>
      </w:r>
      <w:r>
        <w:rPr>
          <w:rFonts w:hint="eastAsia" w:ascii="仿宋_GB2312" w:hAnsi="仿宋_GB2312" w:eastAsia="仿宋_GB2312" w:cs="宋体"/>
          <w:sz w:val="28"/>
          <w:szCs w:val="28"/>
          <w:lang w:val="en-US" w:eastAsia="zh-Hans"/>
        </w:rPr>
        <w:t>第一模块</w:t>
      </w:r>
      <w:r>
        <w:rPr>
          <w:rFonts w:hint="eastAsia" w:ascii="仿宋_GB2312" w:hAnsi="仿宋_GB2312" w:eastAsia="仿宋_GB2312" w:cs="宋体"/>
          <w:sz w:val="28"/>
          <w:szCs w:val="28"/>
        </w:rPr>
        <w:t>成绩优先进行排序。</w:t>
      </w:r>
    </w:p>
    <w:p>
      <w:pPr>
        <w:spacing w:line="560" w:lineRule="exact"/>
        <w:ind w:firstLine="560" w:firstLineChars="200"/>
        <w:rPr>
          <w:rFonts w:hint="eastAsia" w:ascii="仿宋_GB2312" w:hAnsi="仿宋_GB2312" w:eastAsia="仿宋_GB2312" w:cs="宋体"/>
          <w:sz w:val="28"/>
          <w:szCs w:val="28"/>
        </w:rPr>
      </w:pPr>
      <w:r>
        <w:rPr>
          <w:rFonts w:hint="eastAsia" w:ascii="仿宋_GB2312" w:hAnsi="仿宋_GB2312" w:eastAsia="仿宋_GB2312" w:cs="宋体"/>
          <w:sz w:val="28"/>
          <w:szCs w:val="28"/>
        </w:rPr>
        <w:t>（5）抽检复核</w:t>
      </w:r>
    </w:p>
    <w:p>
      <w:pPr>
        <w:spacing w:line="560" w:lineRule="exact"/>
        <w:ind w:firstLine="560" w:firstLineChars="200"/>
        <w:rPr>
          <w:rFonts w:hint="eastAsia" w:ascii="仿宋_GB2312" w:hAnsi="仿宋_GB2312" w:eastAsia="仿宋_GB2312" w:cs="宋体"/>
          <w:sz w:val="28"/>
          <w:szCs w:val="28"/>
        </w:rPr>
      </w:pPr>
      <w:r>
        <w:rPr>
          <w:rFonts w:hint="eastAsia" w:ascii="仿宋_GB2312" w:hAnsi="仿宋_GB2312" w:eastAsia="仿宋_GB2312" w:cs="宋体"/>
          <w:sz w:val="28"/>
          <w:szCs w:val="28"/>
        </w:rPr>
        <w:t>为保障成绩统计的准确性，监督组对赛项总成绩排名前30%的所有参赛队伍的成绩进行复核；对其余成绩进行抽检复核，抽检覆盖率不得低于15%。监督组将复检中发现的错误通过书面方式及时告知裁判长，由裁判长更正成绩并签字确认。错误率超过5%的，则认定为非小概率事件，裁判组需对所有成绩进行复核。</w:t>
      </w:r>
    </w:p>
    <w:p>
      <w:pPr>
        <w:spacing w:line="560" w:lineRule="exact"/>
        <w:ind w:firstLine="560" w:firstLineChars="200"/>
        <w:rPr>
          <w:rFonts w:hint="eastAsia" w:ascii="仿宋_GB2312" w:hAnsi="仿宋_GB2312" w:eastAsia="仿宋_GB2312" w:cs="宋体"/>
          <w:sz w:val="28"/>
          <w:szCs w:val="28"/>
        </w:rPr>
      </w:pPr>
      <w:r>
        <w:rPr>
          <w:rFonts w:hint="eastAsia" w:ascii="仿宋_GB2312" w:hAnsi="仿宋_GB2312" w:eastAsia="仿宋_GB2312" w:cs="宋体"/>
          <w:sz w:val="28"/>
          <w:szCs w:val="28"/>
        </w:rPr>
        <w:t>5.成绩公布</w:t>
      </w:r>
    </w:p>
    <w:p>
      <w:pPr>
        <w:spacing w:line="560" w:lineRule="exact"/>
        <w:ind w:firstLine="560" w:firstLineChars="200"/>
        <w:rPr>
          <w:rFonts w:hint="eastAsia" w:ascii="仿宋_GB2312" w:hAnsi="仿宋_GB2312" w:eastAsia="仿宋_GB2312" w:cs="宋体"/>
          <w:sz w:val="28"/>
          <w:szCs w:val="28"/>
        </w:rPr>
      </w:pPr>
      <w:r>
        <w:rPr>
          <w:rFonts w:hint="eastAsia" w:ascii="仿宋_GB2312" w:hAnsi="仿宋_GB2312" w:eastAsia="仿宋_GB2312" w:cs="宋体"/>
          <w:sz w:val="28"/>
          <w:szCs w:val="28"/>
        </w:rPr>
        <w:t>（1）公示。当日竞赛成绩在竞赛完毕3小时后公示。所有竞赛结束后记分员将解密后的各参赛队成绩汇总成最终成绩单，经裁判长、监督组组长签字后进行公示。</w:t>
      </w:r>
    </w:p>
    <w:p>
      <w:pPr>
        <w:spacing w:line="560" w:lineRule="exact"/>
        <w:ind w:firstLine="560" w:firstLineChars="200"/>
        <w:rPr>
          <w:rFonts w:hint="eastAsia" w:ascii="仿宋_GB2312" w:hAnsi="仿宋_GB2312" w:eastAsia="仿宋_GB2312" w:cs="宋体"/>
          <w:sz w:val="28"/>
          <w:szCs w:val="28"/>
        </w:rPr>
      </w:pPr>
      <w:r>
        <w:rPr>
          <w:rFonts w:hint="eastAsia" w:ascii="仿宋_GB2312" w:hAnsi="仿宋_GB2312" w:eastAsia="仿宋_GB2312" w:cs="宋体"/>
          <w:sz w:val="28"/>
          <w:szCs w:val="28"/>
        </w:rPr>
        <w:t>（2）录入。成绩公示2小时无异议后，由赛务信息员将赛项总成绩的最终结果录入赛务管理系统。</w:t>
      </w:r>
    </w:p>
    <w:p>
      <w:pPr>
        <w:spacing w:line="560" w:lineRule="exact"/>
        <w:ind w:firstLine="560" w:firstLineChars="200"/>
        <w:rPr>
          <w:rFonts w:hint="eastAsia" w:ascii="仿宋_GB2312" w:hAnsi="仿宋_GB2312" w:eastAsia="仿宋_GB2312" w:cs="宋体"/>
          <w:sz w:val="28"/>
          <w:szCs w:val="28"/>
        </w:rPr>
      </w:pPr>
      <w:r>
        <w:rPr>
          <w:rFonts w:hint="eastAsia" w:ascii="仿宋_GB2312" w:hAnsi="仿宋_GB2312" w:eastAsia="仿宋_GB2312" w:cs="宋体"/>
          <w:sz w:val="28"/>
          <w:szCs w:val="28"/>
        </w:rPr>
        <w:t>（3）审核。赛务信息员对成绩数据审核后，将赛务系统中录入的成绩导出打印，经裁判长、仲裁长和监督组组长审核签字。</w:t>
      </w:r>
    </w:p>
    <w:p>
      <w:pPr>
        <w:spacing w:line="560" w:lineRule="exact"/>
        <w:ind w:firstLine="560" w:firstLineChars="200"/>
        <w:rPr>
          <w:rFonts w:hint="eastAsia" w:ascii="仿宋_GB2312" w:hAnsi="仿宋_GB2312" w:eastAsia="仿宋_GB2312" w:cs="宋体"/>
          <w:sz w:val="28"/>
          <w:szCs w:val="28"/>
        </w:rPr>
      </w:pPr>
      <w:r>
        <w:rPr>
          <w:rFonts w:hint="eastAsia" w:ascii="仿宋_GB2312" w:hAnsi="仿宋_GB2312" w:eastAsia="仿宋_GB2312" w:cs="宋体"/>
          <w:sz w:val="28"/>
          <w:szCs w:val="28"/>
        </w:rPr>
        <w:t>（4）公布。由裁判长在闭幕式上宣布最终竞赛成绩。</w:t>
      </w:r>
    </w:p>
    <w:p>
      <w:pPr>
        <w:spacing w:line="560" w:lineRule="exact"/>
        <w:ind w:firstLine="560" w:firstLineChars="200"/>
        <w:rPr>
          <w:rFonts w:hint="eastAsia" w:ascii="仿宋_GB2312" w:hAnsi="仿宋_GB2312" w:eastAsia="仿宋_GB2312" w:cs="宋体"/>
          <w:sz w:val="28"/>
          <w:szCs w:val="28"/>
        </w:rPr>
      </w:pPr>
      <w:r>
        <w:rPr>
          <w:rFonts w:hint="eastAsia" w:ascii="仿宋_GB2312" w:hAnsi="仿宋_GB2312" w:eastAsia="仿宋_GB2312" w:cs="宋体"/>
          <w:sz w:val="28"/>
          <w:szCs w:val="28"/>
        </w:rPr>
        <w:t>（5）报送。由赛务信息员将签字的纸质打印成绩单报送赛项执委会和大赛执委会办公室。</w:t>
      </w:r>
    </w:p>
    <w:p>
      <w:pPr>
        <w:spacing w:line="560" w:lineRule="exact"/>
        <w:ind w:firstLine="562" w:firstLineChars="200"/>
        <w:outlineLvl w:val="1"/>
        <w:rPr>
          <w:rFonts w:ascii="仿宋_GB2312" w:hAnsi="仿宋_GB2312" w:eastAsia="仿宋_GB2312" w:cs="宋体"/>
          <w:b/>
          <w:bCs/>
          <w:sz w:val="28"/>
          <w:szCs w:val="28"/>
        </w:rPr>
      </w:pPr>
      <w:r>
        <w:rPr>
          <w:rFonts w:hint="eastAsia" w:ascii="仿宋_GB2312" w:hAnsi="仿宋_GB2312" w:eastAsia="仿宋_GB2312" w:cs="宋体"/>
          <w:b/>
          <w:bCs/>
          <w:sz w:val="28"/>
          <w:szCs w:val="28"/>
        </w:rPr>
        <w:t>（二）配分规则</w:t>
      </w:r>
    </w:p>
    <w:p>
      <w:pPr>
        <w:spacing w:line="560" w:lineRule="exact"/>
        <w:ind w:firstLine="560" w:firstLineChars="200"/>
        <w:rPr>
          <w:rFonts w:hint="eastAsia" w:ascii="仿宋_GB2312" w:hAnsi="仿宋_GB2312" w:eastAsia="仿宋_GB2312" w:cs="宋体"/>
          <w:sz w:val="28"/>
          <w:szCs w:val="28"/>
        </w:rPr>
      </w:pPr>
      <w:r>
        <w:rPr>
          <w:rFonts w:hint="eastAsia" w:ascii="仿宋_GB2312" w:hAnsi="仿宋_GB2312" w:eastAsia="仿宋_GB2312" w:cs="宋体"/>
          <w:sz w:val="28"/>
          <w:szCs w:val="28"/>
        </w:rPr>
        <w:t>各竞赛模块配分规则见表</w:t>
      </w:r>
      <w:r>
        <w:rPr>
          <w:rFonts w:hint="default" w:ascii="仿宋_GB2312" w:hAnsi="仿宋_GB2312" w:eastAsia="仿宋_GB2312" w:cs="宋体"/>
          <w:sz w:val="28"/>
          <w:szCs w:val="28"/>
        </w:rPr>
        <w:t>3</w:t>
      </w:r>
      <w:r>
        <w:rPr>
          <w:rFonts w:hint="eastAsia" w:ascii="仿宋_GB2312" w:hAnsi="仿宋_GB2312" w:eastAsia="仿宋_GB2312" w:cs="宋体"/>
          <w:sz w:val="28"/>
          <w:szCs w:val="28"/>
        </w:rPr>
        <w:t>。</w:t>
      </w:r>
    </w:p>
    <w:p>
      <w:pPr>
        <w:spacing w:line="560" w:lineRule="exact"/>
        <w:rPr>
          <w:rFonts w:hint="eastAsia" w:ascii="仿宋_GB2312" w:hAnsi="仿宋_GB2312" w:eastAsia="仿宋_GB2312" w:cs="宋体"/>
          <w:sz w:val="28"/>
          <w:szCs w:val="28"/>
        </w:rPr>
      </w:pPr>
    </w:p>
    <w:p>
      <w:pPr>
        <w:snapToGrid w:val="0"/>
        <w:spacing w:line="560" w:lineRule="exact"/>
        <w:ind w:firstLine="482" w:firstLineChars="200"/>
        <w:jc w:val="center"/>
        <w:rPr>
          <w:rFonts w:hint="eastAsia" w:ascii="仿宋_GB2312" w:hAnsi="仿宋" w:eastAsia="仿宋_GB2312" w:cs="仿宋"/>
          <w:b/>
          <w:sz w:val="24"/>
          <w:szCs w:val="28"/>
        </w:rPr>
      </w:pPr>
      <w:r>
        <w:rPr>
          <w:rFonts w:hint="eastAsia" w:ascii="仿宋_GB2312" w:hAnsi="仿宋" w:eastAsia="仿宋_GB2312" w:cs="仿宋"/>
          <w:b/>
          <w:sz w:val="24"/>
          <w:szCs w:val="28"/>
        </w:rPr>
        <w:t>表</w:t>
      </w:r>
      <w:r>
        <w:rPr>
          <w:rFonts w:hint="default" w:ascii="仿宋_GB2312" w:hAnsi="仿宋" w:eastAsia="仿宋_GB2312" w:cs="仿宋"/>
          <w:b/>
          <w:sz w:val="24"/>
          <w:szCs w:val="28"/>
        </w:rPr>
        <w:t>3</w:t>
      </w:r>
      <w:r>
        <w:rPr>
          <w:rFonts w:hint="eastAsia" w:ascii="仿宋_GB2312" w:hAnsi="仿宋" w:eastAsia="仿宋_GB2312" w:cs="仿宋"/>
          <w:b/>
          <w:sz w:val="24"/>
          <w:szCs w:val="28"/>
        </w:rPr>
        <w:t xml:space="preserve"> 各竞赛模块现场作业配分</w:t>
      </w:r>
    </w:p>
    <w:p>
      <w:pPr>
        <w:snapToGrid w:val="0"/>
        <w:spacing w:line="560" w:lineRule="exact"/>
        <w:ind w:firstLine="482" w:firstLineChars="200"/>
        <w:jc w:val="center"/>
        <w:rPr>
          <w:rFonts w:hint="eastAsia" w:ascii="仿宋_GB2312" w:hAnsi="仿宋" w:eastAsia="仿宋_GB2312" w:cs="仿宋"/>
          <w:b/>
          <w:sz w:val="24"/>
          <w:szCs w:val="28"/>
        </w:rPr>
      </w:pPr>
    </w:p>
    <w:tbl>
      <w:tblPr>
        <w:tblStyle w:val="3"/>
        <w:tblW w:w="417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19"/>
        <w:gridCol w:w="42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 w:hRule="atLeast"/>
          <w:jc w:val="center"/>
        </w:trPr>
        <w:tc>
          <w:tcPr>
            <w:tcW w:w="1983" w:type="pct"/>
            <w:vAlign w:val="center"/>
          </w:tcPr>
          <w:p>
            <w:pPr>
              <w:snapToGrid w:val="0"/>
              <w:spacing w:line="560" w:lineRule="exact"/>
              <w:ind w:firstLine="562" w:firstLineChars="200"/>
              <w:jc w:val="center"/>
              <w:rPr>
                <w:rFonts w:ascii="仿宋_GB2312" w:hAnsi="仿宋_GB2312" w:eastAsia="仿宋_GB2312" w:cs="仿宋_GB2312"/>
                <w:b/>
                <w:bCs/>
                <w:kern w:val="0"/>
                <w:sz w:val="28"/>
                <w:szCs w:val="28"/>
              </w:rPr>
            </w:pPr>
            <w:r>
              <w:rPr>
                <w:rFonts w:hint="eastAsia" w:ascii="仿宋_GB2312" w:hAnsi="仿宋_GB2312" w:eastAsia="仿宋_GB2312" w:cs="仿宋_GB2312"/>
                <w:b/>
                <w:bCs/>
                <w:kern w:val="0"/>
                <w:sz w:val="28"/>
                <w:szCs w:val="28"/>
              </w:rPr>
              <w:t>评分项目</w:t>
            </w:r>
          </w:p>
        </w:tc>
        <w:tc>
          <w:tcPr>
            <w:tcW w:w="3017" w:type="pct"/>
            <w:vAlign w:val="center"/>
          </w:tcPr>
          <w:p>
            <w:pPr>
              <w:snapToGrid w:val="0"/>
              <w:spacing w:line="560" w:lineRule="exact"/>
              <w:ind w:firstLine="562" w:firstLineChars="200"/>
              <w:jc w:val="center"/>
              <w:rPr>
                <w:rFonts w:ascii="仿宋_GB2312" w:hAnsi="仿宋_GB2312" w:eastAsia="仿宋_GB2312" w:cs="仿宋_GB2312"/>
                <w:b/>
                <w:bCs/>
                <w:kern w:val="0"/>
                <w:sz w:val="28"/>
                <w:szCs w:val="28"/>
              </w:rPr>
            </w:pPr>
            <w:r>
              <w:rPr>
                <w:rFonts w:hint="eastAsia" w:ascii="仿宋_GB2312" w:hAnsi="仿宋_GB2312" w:eastAsia="仿宋_GB2312" w:cs="仿宋_GB2312"/>
                <w:b/>
                <w:bCs/>
                <w:kern w:val="0"/>
                <w:sz w:val="28"/>
                <w:szCs w:val="28"/>
              </w:rPr>
              <w:t>配分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 w:hRule="atLeast"/>
          <w:jc w:val="center"/>
        </w:trPr>
        <w:tc>
          <w:tcPr>
            <w:tcW w:w="1983" w:type="pct"/>
            <w:vAlign w:val="center"/>
          </w:tcPr>
          <w:p>
            <w:pPr>
              <w:snapToGrid w:val="0"/>
              <w:spacing w:line="560" w:lineRule="exact"/>
              <w:jc w:val="center"/>
              <w:rPr>
                <w:rFonts w:hint="eastAsia" w:ascii="仿宋_GB2312" w:hAnsi="仿宋_GB2312" w:eastAsia="仿宋_GB2312" w:cs="仿宋_GB2312"/>
                <w:kern w:val="0"/>
                <w:sz w:val="28"/>
                <w:szCs w:val="28"/>
                <w:lang w:eastAsia="zh-Hans"/>
              </w:rPr>
            </w:pPr>
            <w:r>
              <w:rPr>
                <w:rFonts w:hint="eastAsia" w:ascii="仿宋_GB2312" w:hAnsi="仿宋_GB2312" w:eastAsia="仿宋_GB2312" w:cs="仿宋_GB2312"/>
                <w:kern w:val="0"/>
                <w:sz w:val="28"/>
                <w:szCs w:val="28"/>
                <w:lang w:val="en-US" w:eastAsia="zh-Hans"/>
              </w:rPr>
              <w:t>第一模块</w:t>
            </w:r>
          </w:p>
        </w:tc>
        <w:tc>
          <w:tcPr>
            <w:tcW w:w="3017" w:type="pct"/>
            <w:vAlign w:val="center"/>
          </w:tcPr>
          <w:p>
            <w:pPr>
              <w:snapToGrid w:val="0"/>
              <w:spacing w:line="560" w:lineRule="exact"/>
              <w:ind w:firstLine="560" w:firstLineChars="200"/>
              <w:jc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 w:hRule="atLeast"/>
          <w:jc w:val="center"/>
        </w:trPr>
        <w:tc>
          <w:tcPr>
            <w:tcW w:w="1983" w:type="pct"/>
            <w:vAlign w:val="center"/>
          </w:tcPr>
          <w:p>
            <w:pPr>
              <w:snapToGrid w:val="0"/>
              <w:spacing w:line="560" w:lineRule="exact"/>
              <w:jc w:val="center"/>
              <w:rPr>
                <w:rFonts w:hint="eastAsia" w:ascii="仿宋_GB2312" w:hAnsi="仿宋_GB2312" w:eastAsia="仿宋_GB2312" w:cs="仿宋_GB2312"/>
                <w:kern w:val="0"/>
                <w:sz w:val="28"/>
                <w:szCs w:val="28"/>
                <w:lang w:eastAsia="zh-Hans"/>
              </w:rPr>
            </w:pPr>
            <w:r>
              <w:rPr>
                <w:rFonts w:hint="eastAsia" w:ascii="仿宋_GB2312" w:hAnsi="仿宋_GB2312" w:eastAsia="仿宋_GB2312" w:cs="仿宋_GB2312"/>
                <w:kern w:val="0"/>
                <w:sz w:val="28"/>
                <w:szCs w:val="28"/>
                <w:lang w:val="en-US" w:eastAsia="zh-Hans"/>
              </w:rPr>
              <w:t>第二模块</w:t>
            </w:r>
          </w:p>
        </w:tc>
        <w:tc>
          <w:tcPr>
            <w:tcW w:w="3017" w:type="pct"/>
            <w:vAlign w:val="center"/>
          </w:tcPr>
          <w:p>
            <w:pPr>
              <w:snapToGrid w:val="0"/>
              <w:spacing w:line="560" w:lineRule="exact"/>
              <w:ind w:firstLine="560" w:firstLineChars="200"/>
              <w:jc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 w:hRule="atLeast"/>
          <w:jc w:val="center"/>
        </w:trPr>
        <w:tc>
          <w:tcPr>
            <w:tcW w:w="1983" w:type="pct"/>
            <w:vAlign w:val="center"/>
          </w:tcPr>
          <w:p>
            <w:pPr>
              <w:snapToGrid w:val="0"/>
              <w:spacing w:line="560" w:lineRule="exact"/>
              <w:jc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合</w:t>
            </w:r>
            <w:r>
              <w:rPr>
                <w:rFonts w:hint="default" w:ascii="仿宋_GB2312" w:hAnsi="仿宋_GB2312" w:eastAsia="仿宋_GB2312" w:cs="仿宋_GB2312"/>
                <w:kern w:val="0"/>
                <w:sz w:val="28"/>
                <w:szCs w:val="28"/>
              </w:rPr>
              <w:t xml:space="preserve"> </w:t>
            </w:r>
            <w:r>
              <w:rPr>
                <w:rFonts w:hint="eastAsia" w:ascii="仿宋_GB2312" w:hAnsi="仿宋_GB2312" w:eastAsia="仿宋_GB2312" w:cs="仿宋_GB2312"/>
                <w:kern w:val="0"/>
                <w:sz w:val="28"/>
                <w:szCs w:val="28"/>
              </w:rPr>
              <w:t>计</w:t>
            </w:r>
          </w:p>
        </w:tc>
        <w:tc>
          <w:tcPr>
            <w:tcW w:w="3017" w:type="pct"/>
            <w:vAlign w:val="center"/>
          </w:tcPr>
          <w:p>
            <w:pPr>
              <w:snapToGrid w:val="0"/>
              <w:spacing w:line="560" w:lineRule="exact"/>
              <w:ind w:firstLine="560" w:firstLineChars="200"/>
              <w:jc w:val="center"/>
              <w:rPr>
                <w:rFonts w:ascii="仿宋_GB2312" w:hAnsi="仿宋_GB2312" w:eastAsia="仿宋_GB2312" w:cs="仿宋_GB2312"/>
                <w:kern w:val="0"/>
                <w:sz w:val="28"/>
                <w:szCs w:val="28"/>
              </w:rPr>
            </w:pPr>
            <w:r>
              <w:rPr>
                <w:rFonts w:hint="default" w:ascii="仿宋_GB2312" w:hAnsi="仿宋_GB2312" w:eastAsia="仿宋_GB2312" w:cs="仿宋_GB2312"/>
                <w:kern w:val="0"/>
                <w:sz w:val="28"/>
                <w:szCs w:val="28"/>
              </w:rPr>
              <w:t xml:space="preserve"> </w:t>
            </w:r>
            <w:r>
              <w:rPr>
                <w:rFonts w:hint="eastAsia" w:ascii="仿宋_GB2312" w:hAnsi="仿宋_GB2312" w:eastAsia="仿宋_GB2312" w:cs="仿宋_GB2312"/>
                <w:kern w:val="0"/>
                <w:sz w:val="28"/>
                <w:szCs w:val="28"/>
              </w:rPr>
              <w:t>100分</w:t>
            </w:r>
          </w:p>
        </w:tc>
      </w:tr>
    </w:tbl>
    <w:p>
      <w:pPr>
        <w:spacing w:line="560" w:lineRule="exact"/>
        <w:ind w:firstLine="562" w:firstLineChars="200"/>
        <w:jc w:val="left"/>
        <w:rPr>
          <w:rFonts w:hint="eastAsia" w:ascii="仿宋_GB2312" w:hAnsi="仿宋_GB2312" w:eastAsia="仿宋_GB2312" w:cs="宋体"/>
          <w:b/>
          <w:bCs/>
          <w:sz w:val="28"/>
          <w:szCs w:val="28"/>
        </w:rPr>
      </w:pPr>
      <w:r>
        <w:rPr>
          <w:rFonts w:hint="eastAsia" w:ascii="仿宋_GB2312" w:hAnsi="仿宋_GB2312" w:eastAsia="仿宋_GB2312" w:cs="宋体"/>
          <w:b/>
          <w:bCs/>
          <w:sz w:val="28"/>
          <w:szCs w:val="28"/>
        </w:rPr>
        <w:t>（三）违规扣分</w:t>
      </w:r>
    </w:p>
    <w:p>
      <w:pPr>
        <w:spacing w:line="560" w:lineRule="exact"/>
        <w:ind w:firstLine="560" w:firstLineChars="200"/>
        <w:rPr>
          <w:rFonts w:hint="eastAsia" w:ascii="仿宋_GB2312" w:hAnsi="仿宋_GB2312" w:eastAsia="仿宋_GB2312" w:cs="宋体"/>
          <w:sz w:val="28"/>
          <w:szCs w:val="28"/>
        </w:rPr>
      </w:pPr>
      <w:r>
        <w:rPr>
          <w:rFonts w:hint="eastAsia" w:ascii="仿宋_GB2312" w:hAnsi="仿宋_GB2312" w:eastAsia="仿宋_GB2312" w:cs="宋体"/>
          <w:sz w:val="28"/>
          <w:szCs w:val="28"/>
        </w:rPr>
        <w:t>1.损坏赛场提供的设备，污染赛场环境等不符合职业规范的行为扣5分。</w:t>
      </w:r>
    </w:p>
    <w:p>
      <w:pPr>
        <w:spacing w:line="560" w:lineRule="exact"/>
        <w:ind w:firstLine="560" w:firstLineChars="200"/>
        <w:rPr>
          <w:rFonts w:hint="eastAsia" w:ascii="仿宋_GB2312" w:hAnsi="仿宋_GB2312" w:eastAsia="仿宋_GB2312" w:cs="宋体"/>
          <w:sz w:val="28"/>
          <w:szCs w:val="28"/>
        </w:rPr>
      </w:pPr>
      <w:r>
        <w:rPr>
          <w:rFonts w:hint="eastAsia" w:ascii="仿宋_GB2312" w:hAnsi="仿宋_GB2312" w:eastAsia="仿宋_GB2312" w:cs="宋体"/>
          <w:sz w:val="28"/>
          <w:szCs w:val="28"/>
        </w:rPr>
        <w:t>2.在竞赛时段，参赛选手有不服从裁判扰乱赛场秩序、有作弊行为的、裁判宣布竞赛时间到仍强行操作的，取消参赛队奖项评比资格。</w:t>
      </w:r>
    </w:p>
    <w:p>
      <w:pPr>
        <w:spacing w:line="560" w:lineRule="exact"/>
        <w:ind w:firstLine="560" w:firstLineChars="200"/>
        <w:rPr>
          <w:rFonts w:hint="eastAsia" w:ascii="仿宋_GB2312" w:hAnsi="仿宋_GB2312" w:eastAsia="仿宋_GB2312" w:cs="宋体"/>
          <w:sz w:val="28"/>
          <w:szCs w:val="28"/>
        </w:rPr>
      </w:pPr>
      <w:r>
        <w:rPr>
          <w:rFonts w:hint="eastAsia" w:ascii="仿宋_GB2312" w:hAnsi="仿宋_GB2312" w:eastAsia="仿宋_GB2312" w:cs="宋体"/>
          <w:sz w:val="28"/>
          <w:szCs w:val="28"/>
        </w:rPr>
        <w:t>3.选手报告单上留有不应有的标识、符号、文字，扣5分。</w:t>
      </w:r>
    </w:p>
    <w:p>
      <w:pPr>
        <w:spacing w:line="560" w:lineRule="exact"/>
        <w:ind w:firstLine="562" w:firstLineChars="200"/>
        <w:rPr>
          <w:rFonts w:hint="eastAsia" w:ascii="仿宋_GB2312" w:hAnsi="仿宋_GB2312" w:eastAsia="仿宋_GB2312" w:cs="宋体"/>
          <w:b/>
          <w:bCs/>
          <w:sz w:val="28"/>
          <w:szCs w:val="28"/>
        </w:rPr>
      </w:pPr>
      <w:r>
        <w:rPr>
          <w:rFonts w:hint="eastAsia" w:ascii="仿宋_GB2312" w:hAnsi="仿宋_GB2312" w:eastAsia="仿宋_GB2312" w:cs="宋体"/>
          <w:b/>
          <w:bCs/>
          <w:sz w:val="28"/>
          <w:szCs w:val="28"/>
          <w:lang w:eastAsia="zh-CN"/>
        </w:rPr>
        <w:t>八</w:t>
      </w:r>
      <w:r>
        <w:rPr>
          <w:rFonts w:hint="eastAsia" w:ascii="仿宋_GB2312" w:hAnsi="仿宋_GB2312" w:eastAsia="仿宋_GB2312" w:cs="宋体"/>
          <w:b/>
          <w:bCs/>
          <w:sz w:val="28"/>
          <w:szCs w:val="28"/>
        </w:rPr>
        <w:t>、奖项设定</w:t>
      </w:r>
    </w:p>
    <w:p>
      <w:pPr>
        <w:spacing w:line="560" w:lineRule="exact"/>
        <w:ind w:firstLine="560" w:firstLineChars="200"/>
        <w:rPr>
          <w:rFonts w:hint="default" w:ascii="仿宋_GB2312" w:hAnsi="仿宋_GB2312" w:eastAsia="仿宋_GB2312" w:cs="宋体"/>
          <w:sz w:val="28"/>
          <w:szCs w:val="28"/>
          <w:lang w:eastAsia="zh-CN"/>
        </w:rPr>
      </w:pPr>
      <w:r>
        <w:rPr>
          <w:rFonts w:hint="eastAsia" w:ascii="仿宋_GB2312" w:hAnsi="仿宋_GB2312" w:eastAsia="仿宋_GB2312" w:cs="宋体"/>
          <w:sz w:val="28"/>
          <w:szCs w:val="28"/>
        </w:rPr>
        <w:t>赛项设一、二、三等奖。一等奖按参赛选手人数的1</w:t>
      </w:r>
      <w:r>
        <w:rPr>
          <w:rFonts w:hint="eastAsia" w:ascii="仿宋_GB2312" w:hAnsi="仿宋_GB2312" w:eastAsia="仿宋_GB2312" w:cs="宋体"/>
          <w:sz w:val="28"/>
          <w:szCs w:val="28"/>
          <w:lang w:val="en-US" w:eastAsia="zh-CN"/>
        </w:rPr>
        <w:t>5</w:t>
      </w:r>
      <w:r>
        <w:rPr>
          <w:rFonts w:hint="eastAsia" w:ascii="仿宋_GB2312" w:hAnsi="仿宋_GB2312" w:eastAsia="仿宋_GB2312" w:cs="宋体"/>
          <w:sz w:val="28"/>
          <w:szCs w:val="28"/>
        </w:rPr>
        <w:t>%设置，二等奖按参赛选手人数的2</w:t>
      </w:r>
      <w:r>
        <w:rPr>
          <w:rFonts w:hint="eastAsia" w:ascii="仿宋_GB2312" w:hAnsi="仿宋_GB2312" w:eastAsia="仿宋_GB2312" w:cs="宋体"/>
          <w:sz w:val="28"/>
          <w:szCs w:val="28"/>
          <w:lang w:val="en-US" w:eastAsia="zh-CN"/>
        </w:rPr>
        <w:t>5</w:t>
      </w:r>
      <w:r>
        <w:rPr>
          <w:rFonts w:hint="eastAsia" w:ascii="仿宋_GB2312" w:hAnsi="仿宋_GB2312" w:eastAsia="仿宋_GB2312" w:cs="宋体"/>
          <w:sz w:val="28"/>
          <w:szCs w:val="28"/>
        </w:rPr>
        <w:t>%设置，三等奖按参赛选手人数的3</w:t>
      </w:r>
      <w:r>
        <w:rPr>
          <w:rFonts w:hint="eastAsia" w:ascii="仿宋_GB2312" w:hAnsi="仿宋_GB2312" w:eastAsia="仿宋_GB2312" w:cs="宋体"/>
          <w:sz w:val="28"/>
          <w:szCs w:val="28"/>
          <w:lang w:val="en-US" w:eastAsia="zh-CN"/>
        </w:rPr>
        <w:t>5</w:t>
      </w:r>
      <w:r>
        <w:rPr>
          <w:rFonts w:hint="eastAsia" w:ascii="仿宋_GB2312" w:hAnsi="仿宋_GB2312" w:eastAsia="仿宋_GB2312" w:cs="宋体"/>
          <w:sz w:val="28"/>
          <w:szCs w:val="28"/>
        </w:rPr>
        <w:t>%设置，不设优秀奖。大赛为一等奖获奖选手的指导老师设置优秀指导教师奖。</w:t>
      </w:r>
    </w:p>
    <w:p>
      <w:pPr>
        <w:spacing w:line="560" w:lineRule="exact"/>
        <w:rPr>
          <w:rFonts w:hint="default" w:ascii="仿宋_GB2312" w:hAnsi="仿宋_GB2312" w:eastAsia="仿宋_GB2312" w:cs="宋体"/>
          <w:sz w:val="28"/>
          <w:szCs w:val="28"/>
          <w:lang w:eastAsia="zh-CN"/>
        </w:rPr>
      </w:pPr>
    </w:p>
    <w:p>
      <w:pPr>
        <w:spacing w:line="560" w:lineRule="exact"/>
        <w:rPr>
          <w:rFonts w:hint="default" w:ascii="仿宋_GB2312" w:hAnsi="仿宋_GB2312" w:eastAsia="仿宋_GB2312" w:cs="宋体"/>
          <w:sz w:val="28"/>
          <w:szCs w:val="28"/>
          <w:lang w:eastAsia="zh-CN"/>
        </w:rPr>
      </w:pPr>
    </w:p>
    <w:p>
      <w:pPr>
        <w:spacing w:line="560" w:lineRule="exact"/>
        <w:rPr>
          <w:rFonts w:hint="default" w:ascii="仿宋_GB2312" w:hAnsi="仿宋_GB2312" w:eastAsia="仿宋_GB2312" w:cs="宋体"/>
          <w:sz w:val="28"/>
          <w:szCs w:val="28"/>
          <w:lang w:eastAsia="zh-CN"/>
        </w:rPr>
      </w:pPr>
    </w:p>
    <w:p>
      <w:pPr>
        <w:spacing w:line="560" w:lineRule="exact"/>
        <w:rPr>
          <w:rFonts w:hint="default" w:ascii="仿宋_GB2312" w:hAnsi="仿宋_GB2312" w:eastAsia="仿宋_GB2312" w:cs="宋体"/>
          <w:sz w:val="28"/>
          <w:szCs w:val="28"/>
          <w:lang w:eastAsia="zh-CN"/>
        </w:rPr>
      </w:pPr>
    </w:p>
    <w:p>
      <w:pPr>
        <w:spacing w:line="560" w:lineRule="exact"/>
        <w:rPr>
          <w:rFonts w:hint="default" w:ascii="仿宋_GB2312" w:hAnsi="仿宋_GB2312" w:eastAsia="仿宋_GB2312" w:cs="宋体"/>
          <w:sz w:val="28"/>
          <w:szCs w:val="28"/>
          <w:lang w:eastAsia="zh-CN"/>
        </w:rPr>
      </w:pPr>
    </w:p>
    <w:p>
      <w:pPr>
        <w:spacing w:line="560" w:lineRule="exact"/>
        <w:rPr>
          <w:rFonts w:hint="default" w:ascii="仿宋_GB2312" w:hAnsi="仿宋_GB2312" w:eastAsia="仿宋_GB2312" w:cs="宋体"/>
          <w:sz w:val="28"/>
          <w:szCs w:val="28"/>
          <w:lang w:eastAsia="zh-CN"/>
        </w:rPr>
      </w:pPr>
    </w:p>
    <w:p>
      <w:pPr>
        <w:spacing w:line="560" w:lineRule="exact"/>
        <w:rPr>
          <w:rFonts w:hint="default" w:ascii="仿宋_GB2312" w:hAnsi="仿宋_GB2312" w:eastAsia="仿宋_GB2312" w:cs="宋体"/>
          <w:sz w:val="28"/>
          <w:szCs w:val="28"/>
          <w:lang w:eastAsia="zh-CN"/>
        </w:rPr>
      </w:pPr>
    </w:p>
    <w:p>
      <w:pPr>
        <w:spacing w:line="560" w:lineRule="exact"/>
        <w:rPr>
          <w:rFonts w:hint="default" w:ascii="仿宋_GB2312" w:hAnsi="仿宋_GB2312" w:eastAsia="仿宋_GB2312" w:cs="宋体"/>
          <w:sz w:val="28"/>
          <w:szCs w:val="28"/>
          <w:lang w:eastAsia="zh-CN"/>
        </w:rPr>
      </w:pPr>
    </w:p>
    <w:p>
      <w:pPr>
        <w:spacing w:line="560" w:lineRule="exact"/>
        <w:rPr>
          <w:rFonts w:hint="default" w:ascii="仿宋_GB2312" w:hAnsi="仿宋_GB2312" w:eastAsia="仿宋_GB2312" w:cs="宋体"/>
          <w:sz w:val="28"/>
          <w:szCs w:val="28"/>
          <w:lang w:eastAsia="zh-CN"/>
        </w:rPr>
      </w:pPr>
      <w:r>
        <w:rPr>
          <w:rFonts w:hint="default" w:ascii="仿宋_GB2312" w:hAnsi="仿宋_GB2312" w:eastAsia="仿宋_GB2312" w:cs="宋体"/>
          <w:sz w:val="28"/>
          <w:szCs w:val="28"/>
          <w:lang w:eastAsia="zh-CN"/>
        </w:rPr>
        <w:t>附件：</w:t>
      </w:r>
    </w:p>
    <w:p>
      <w:pPr>
        <w:spacing w:line="560" w:lineRule="exact"/>
        <w:jc w:val="center"/>
        <w:rPr>
          <w:rFonts w:hint="eastAsia" w:ascii="仿宋_GB2312" w:hAnsi="仿宋_GB2312" w:eastAsia="仿宋_GB2312" w:cs="宋体"/>
          <w:sz w:val="28"/>
          <w:szCs w:val="28"/>
          <w:lang w:val="en-US" w:eastAsia="zh-Hans"/>
        </w:rPr>
      </w:pPr>
      <w:r>
        <w:rPr>
          <w:rFonts w:hint="default" w:ascii="仿宋_GB2312" w:hAnsi="仿宋_GB2312" w:eastAsia="仿宋_GB2312" w:cs="宋体"/>
          <w:sz w:val="28"/>
          <w:szCs w:val="28"/>
          <w:lang w:eastAsia="zh-CN"/>
        </w:rPr>
        <w:t>2024年兰州市中等职业学校技能大赛艺术设计赛项（</w:t>
      </w:r>
      <w:r>
        <w:rPr>
          <w:rFonts w:hint="eastAsia" w:ascii="仿宋_GB2312" w:hAnsi="仿宋_GB2312" w:eastAsia="仿宋_GB2312" w:cs="宋体"/>
          <w:sz w:val="28"/>
          <w:szCs w:val="28"/>
          <w:lang w:val="en-US" w:eastAsia="zh-Hans"/>
        </w:rPr>
        <w:t>样题</w:t>
      </w:r>
      <w:r>
        <w:rPr>
          <w:rFonts w:hint="default" w:ascii="仿宋_GB2312" w:hAnsi="仿宋_GB2312" w:eastAsia="仿宋_GB2312" w:cs="宋体"/>
          <w:sz w:val="28"/>
          <w:szCs w:val="28"/>
          <w:lang w:eastAsia="zh-Hans"/>
        </w:rPr>
        <w:t>）</w:t>
      </w:r>
    </w:p>
    <w:p>
      <w:pPr>
        <w:spacing w:line="560" w:lineRule="exact"/>
        <w:rPr>
          <w:rFonts w:hint="default" w:ascii="仿宋_GB2312" w:hAnsi="仿宋_GB2312" w:eastAsia="仿宋_GB2312" w:cs="宋体"/>
          <w:sz w:val="28"/>
          <w:szCs w:val="28"/>
          <w:lang w:eastAsia="zh-CN"/>
        </w:rPr>
      </w:pPr>
      <w:r>
        <w:rPr>
          <w:rFonts w:hint="default" w:ascii="仿宋_GB2312" w:hAnsi="仿宋_GB2312" w:eastAsia="仿宋_GB2312" w:cs="宋体"/>
          <w:sz w:val="28"/>
          <w:szCs w:val="28"/>
          <w:lang w:eastAsia="zh-CN"/>
        </w:rPr>
        <w:t>竞赛主题：“福文化”论坛项目设计</w:t>
      </w:r>
    </w:p>
    <w:p>
      <w:pPr>
        <w:spacing w:line="560" w:lineRule="exact"/>
        <w:rPr>
          <w:rFonts w:hint="default" w:ascii="仿宋_GB2312" w:hAnsi="仿宋_GB2312" w:eastAsia="仿宋_GB2312" w:cs="宋体"/>
          <w:sz w:val="28"/>
          <w:szCs w:val="28"/>
          <w:lang w:eastAsia="zh-CN"/>
        </w:rPr>
      </w:pPr>
      <w:r>
        <w:rPr>
          <w:rFonts w:hint="default" w:ascii="仿宋_GB2312" w:hAnsi="仿宋_GB2312" w:eastAsia="仿宋_GB2312" w:cs="宋体"/>
          <w:sz w:val="28"/>
          <w:szCs w:val="28"/>
          <w:lang w:eastAsia="zh-CN"/>
        </w:rPr>
        <w:t>竞赛时间：180分钟</w:t>
      </w:r>
    </w:p>
    <w:p>
      <w:pPr>
        <w:spacing w:line="560" w:lineRule="exact"/>
        <w:rPr>
          <w:rFonts w:hint="default" w:ascii="仿宋_GB2312" w:hAnsi="仿宋_GB2312" w:eastAsia="仿宋_GB2312" w:cs="宋体"/>
          <w:sz w:val="28"/>
          <w:szCs w:val="28"/>
          <w:lang w:eastAsia="zh-CN"/>
        </w:rPr>
      </w:pPr>
      <w:r>
        <w:rPr>
          <w:rFonts w:hint="default" w:ascii="仿宋_GB2312" w:hAnsi="仿宋_GB2312" w:eastAsia="仿宋_GB2312" w:cs="宋体"/>
          <w:sz w:val="28"/>
          <w:szCs w:val="28"/>
          <w:lang w:eastAsia="zh-CN"/>
        </w:rPr>
        <w:t>福文化（也称中华福文化或中国福文化）是源自中国的民俗文化。她的涵盖面非常广，伴随中国几千年的历史文明的变迁与发展，如今已经渗透到了人们生活的点点滴滴中，她所折射出的是我们整个中华民族的生活观念及价值观。</w:t>
      </w:r>
    </w:p>
    <w:p>
      <w:pPr>
        <w:spacing w:line="560" w:lineRule="exact"/>
        <w:rPr>
          <w:rFonts w:hint="default" w:ascii="仿宋_GB2312" w:hAnsi="仿宋_GB2312" w:eastAsia="仿宋_GB2312" w:cs="宋体"/>
          <w:sz w:val="28"/>
          <w:szCs w:val="28"/>
          <w:lang w:eastAsia="zh-CN"/>
        </w:rPr>
      </w:pPr>
      <w:r>
        <w:rPr>
          <w:rFonts w:hint="default" w:ascii="仿宋_GB2312" w:hAnsi="仿宋_GB2312" w:eastAsia="仿宋_GB2312" w:cs="宋体"/>
          <w:sz w:val="28"/>
          <w:szCs w:val="28"/>
          <w:lang w:eastAsia="zh-CN"/>
        </w:rPr>
        <w:t>一、试题要求</w:t>
      </w:r>
    </w:p>
    <w:p>
      <w:pPr>
        <w:spacing w:line="560" w:lineRule="exact"/>
        <w:rPr>
          <w:rFonts w:hint="default" w:ascii="仿宋_GB2312" w:hAnsi="仿宋_GB2312" w:eastAsia="仿宋_GB2312" w:cs="宋体"/>
          <w:sz w:val="28"/>
          <w:szCs w:val="28"/>
          <w:lang w:eastAsia="zh-CN"/>
        </w:rPr>
      </w:pPr>
      <w:r>
        <w:rPr>
          <w:rFonts w:hint="default" w:ascii="仿宋_GB2312" w:hAnsi="仿宋_GB2312" w:eastAsia="仿宋_GB2312" w:cs="宋体"/>
          <w:sz w:val="28"/>
          <w:szCs w:val="28"/>
          <w:lang w:eastAsia="zh-CN"/>
        </w:rPr>
        <w:t>模块一：视觉形象基础系统设计</w:t>
      </w:r>
    </w:p>
    <w:p>
      <w:pPr>
        <w:spacing w:line="560" w:lineRule="exact"/>
        <w:rPr>
          <w:rFonts w:hint="default" w:ascii="仿宋_GB2312" w:hAnsi="仿宋_GB2312" w:eastAsia="仿宋_GB2312" w:cs="宋体"/>
          <w:sz w:val="28"/>
          <w:szCs w:val="28"/>
          <w:lang w:eastAsia="zh-CN"/>
        </w:rPr>
      </w:pPr>
      <w:r>
        <w:rPr>
          <w:rFonts w:hint="default" w:ascii="仿宋_GB2312" w:hAnsi="仿宋_GB2312" w:eastAsia="仿宋_GB2312" w:cs="宋体"/>
          <w:sz w:val="28"/>
          <w:szCs w:val="28"/>
          <w:lang w:eastAsia="zh-CN"/>
        </w:rPr>
        <w:t>标志设计（50分）</w:t>
      </w:r>
    </w:p>
    <w:p>
      <w:pPr>
        <w:spacing w:line="560" w:lineRule="exact"/>
        <w:rPr>
          <w:rFonts w:hint="default" w:ascii="仿宋_GB2312" w:hAnsi="仿宋_GB2312" w:eastAsia="仿宋_GB2312" w:cs="宋体"/>
          <w:sz w:val="28"/>
          <w:szCs w:val="28"/>
          <w:lang w:eastAsia="zh-CN"/>
        </w:rPr>
      </w:pPr>
      <w:r>
        <w:rPr>
          <w:rFonts w:hint="default" w:ascii="仿宋_GB2312" w:hAnsi="仿宋_GB2312" w:eastAsia="仿宋_GB2312" w:cs="宋体"/>
          <w:sz w:val="28"/>
          <w:szCs w:val="28"/>
          <w:lang w:eastAsia="zh-CN"/>
        </w:rPr>
        <w:t>标志设计包含图形设计、标准字设计、图形与标准字体组合、标准色、辅助图形。</w:t>
      </w:r>
    </w:p>
    <w:p>
      <w:pPr>
        <w:spacing w:line="560" w:lineRule="exact"/>
        <w:rPr>
          <w:rFonts w:hint="default" w:ascii="仿宋_GB2312" w:hAnsi="仿宋_GB2312" w:eastAsia="仿宋_GB2312" w:cs="宋体"/>
          <w:sz w:val="28"/>
          <w:szCs w:val="28"/>
          <w:lang w:eastAsia="zh-CN"/>
        </w:rPr>
      </w:pPr>
      <w:r>
        <w:rPr>
          <w:rFonts w:hint="default" w:ascii="仿宋_GB2312" w:hAnsi="仿宋_GB2312" w:eastAsia="仿宋_GB2312" w:cs="宋体"/>
          <w:sz w:val="28"/>
          <w:szCs w:val="28"/>
          <w:lang w:eastAsia="zh-CN"/>
        </w:rPr>
        <w:t>1.创意要求</w:t>
      </w:r>
    </w:p>
    <w:p>
      <w:pPr>
        <w:spacing w:line="560" w:lineRule="exact"/>
        <w:rPr>
          <w:rFonts w:hint="default" w:ascii="仿宋_GB2312" w:hAnsi="仿宋_GB2312" w:eastAsia="仿宋_GB2312" w:cs="宋体"/>
          <w:sz w:val="28"/>
          <w:szCs w:val="28"/>
          <w:lang w:eastAsia="zh-CN"/>
        </w:rPr>
      </w:pPr>
      <w:r>
        <w:rPr>
          <w:rFonts w:hint="default" w:ascii="仿宋_GB2312" w:hAnsi="仿宋_GB2312" w:eastAsia="仿宋_GB2312" w:cs="宋体"/>
          <w:sz w:val="28"/>
          <w:szCs w:val="28"/>
          <w:lang w:eastAsia="zh-CN"/>
        </w:rPr>
        <w:t>“福文化”设计标志。以“福”字为基本文化元素进行创意设计，展</w:t>
      </w:r>
    </w:p>
    <w:p>
      <w:pPr>
        <w:spacing w:line="560" w:lineRule="exact"/>
        <w:rPr>
          <w:rFonts w:hint="default" w:ascii="仿宋_GB2312" w:hAnsi="仿宋_GB2312" w:eastAsia="仿宋_GB2312" w:cs="宋体"/>
          <w:sz w:val="28"/>
          <w:szCs w:val="28"/>
          <w:lang w:eastAsia="zh-CN"/>
        </w:rPr>
      </w:pPr>
      <w:r>
        <w:rPr>
          <w:rFonts w:hint="default" w:ascii="仿宋_GB2312" w:hAnsi="仿宋_GB2312" w:eastAsia="仿宋_GB2312" w:cs="宋体"/>
          <w:sz w:val="28"/>
          <w:szCs w:val="28"/>
          <w:lang w:eastAsia="zh-CN"/>
        </w:rPr>
        <w:t>示人民群众对美好生活的新期待。体现具有浓厚的中国传统文化特征，创意巧妙、构思新颖、容易识别，定位清晰。</w:t>
      </w:r>
    </w:p>
    <w:p>
      <w:pPr>
        <w:spacing w:line="560" w:lineRule="exact"/>
        <w:rPr>
          <w:rFonts w:hint="default" w:ascii="仿宋_GB2312" w:hAnsi="仿宋_GB2312" w:eastAsia="仿宋_GB2312" w:cs="宋体"/>
          <w:sz w:val="28"/>
          <w:szCs w:val="28"/>
          <w:lang w:eastAsia="zh-CN"/>
        </w:rPr>
      </w:pPr>
      <w:r>
        <w:rPr>
          <w:rFonts w:hint="default" w:ascii="仿宋_GB2312" w:hAnsi="仿宋_GB2312" w:eastAsia="仿宋_GB2312" w:cs="宋体"/>
          <w:sz w:val="28"/>
          <w:szCs w:val="28"/>
          <w:lang w:eastAsia="zh-CN"/>
        </w:rPr>
        <w:t>2.技术要求</w:t>
      </w:r>
    </w:p>
    <w:p>
      <w:pPr>
        <w:spacing w:line="560" w:lineRule="exact"/>
        <w:rPr>
          <w:rFonts w:hint="default" w:ascii="仿宋_GB2312" w:hAnsi="仿宋_GB2312" w:eastAsia="仿宋_GB2312" w:cs="宋体"/>
          <w:sz w:val="28"/>
          <w:szCs w:val="28"/>
          <w:lang w:eastAsia="zh-CN"/>
        </w:rPr>
      </w:pPr>
      <w:r>
        <w:rPr>
          <w:rFonts w:hint="default" w:ascii="仿宋_GB2312" w:hAnsi="仿宋_GB2312" w:eastAsia="仿宋_GB2312" w:cs="宋体"/>
          <w:sz w:val="28"/>
          <w:szCs w:val="28"/>
          <w:lang w:eastAsia="zh-CN"/>
        </w:rPr>
        <w:t>（1）必须使用矢量软件制作；</w:t>
      </w:r>
    </w:p>
    <w:p>
      <w:pPr>
        <w:spacing w:line="560" w:lineRule="exact"/>
        <w:rPr>
          <w:rFonts w:hint="default" w:ascii="仿宋_GB2312" w:hAnsi="仿宋_GB2312" w:eastAsia="仿宋_GB2312" w:cs="宋体"/>
          <w:sz w:val="28"/>
          <w:szCs w:val="28"/>
          <w:lang w:eastAsia="zh-CN"/>
        </w:rPr>
      </w:pPr>
      <w:r>
        <w:rPr>
          <w:rFonts w:hint="default" w:ascii="仿宋_GB2312" w:hAnsi="仿宋_GB2312" w:eastAsia="仿宋_GB2312" w:cs="宋体"/>
          <w:sz w:val="28"/>
          <w:szCs w:val="28"/>
          <w:lang w:eastAsia="zh-CN"/>
        </w:rPr>
        <w:t>（2）标准色用 CMYK色值标注；</w:t>
      </w:r>
    </w:p>
    <w:p>
      <w:pPr>
        <w:spacing w:line="560" w:lineRule="exact"/>
        <w:rPr>
          <w:rFonts w:hint="default" w:ascii="仿宋_GB2312" w:hAnsi="仿宋_GB2312" w:eastAsia="仿宋_GB2312" w:cs="宋体"/>
          <w:sz w:val="28"/>
          <w:szCs w:val="28"/>
          <w:lang w:eastAsia="zh-CN"/>
        </w:rPr>
      </w:pPr>
      <w:r>
        <w:rPr>
          <w:rFonts w:hint="default" w:ascii="仿宋_GB2312" w:hAnsi="仿宋_GB2312" w:eastAsia="仿宋_GB2312" w:cs="宋体"/>
          <w:sz w:val="28"/>
          <w:szCs w:val="28"/>
          <w:lang w:eastAsia="zh-CN"/>
        </w:rPr>
        <w:t>（3）应含有反黑反白效果图、方格坐标制图；</w:t>
      </w:r>
    </w:p>
    <w:p>
      <w:pPr>
        <w:spacing w:line="560" w:lineRule="exact"/>
        <w:rPr>
          <w:rFonts w:hint="default" w:ascii="仿宋_GB2312" w:hAnsi="仿宋_GB2312" w:eastAsia="仿宋_GB2312" w:cs="宋体"/>
          <w:sz w:val="28"/>
          <w:szCs w:val="28"/>
          <w:lang w:eastAsia="zh-CN"/>
        </w:rPr>
      </w:pPr>
      <w:r>
        <w:rPr>
          <w:rFonts w:hint="default" w:ascii="仿宋_GB2312" w:hAnsi="仿宋_GB2312" w:eastAsia="仿宋_GB2312" w:cs="宋体"/>
          <w:sz w:val="28"/>
          <w:szCs w:val="28"/>
          <w:lang w:eastAsia="zh-CN"/>
        </w:rPr>
        <w:t>（4）标准字应包含方格坐标制图，并转曲线；</w:t>
      </w:r>
    </w:p>
    <w:p>
      <w:pPr>
        <w:spacing w:line="560" w:lineRule="exact"/>
        <w:rPr>
          <w:rFonts w:hint="default" w:ascii="仿宋_GB2312" w:hAnsi="仿宋_GB2312" w:eastAsia="仿宋_GB2312" w:cs="宋体"/>
          <w:sz w:val="28"/>
          <w:szCs w:val="28"/>
          <w:lang w:eastAsia="zh-CN"/>
        </w:rPr>
      </w:pPr>
      <w:r>
        <w:rPr>
          <w:rFonts w:hint="default" w:ascii="仿宋_GB2312" w:hAnsi="仿宋_GB2312" w:eastAsia="仿宋_GB2312" w:cs="宋体"/>
          <w:sz w:val="28"/>
          <w:szCs w:val="28"/>
          <w:lang w:eastAsia="zh-CN"/>
        </w:rPr>
        <w:t>（5）尺寸：最长边 100mm以内，放置在 A4页面；</w:t>
      </w:r>
    </w:p>
    <w:p>
      <w:pPr>
        <w:spacing w:line="560" w:lineRule="exact"/>
        <w:rPr>
          <w:rFonts w:hint="default" w:ascii="仿宋_GB2312" w:hAnsi="仿宋_GB2312" w:eastAsia="仿宋_GB2312" w:cs="宋体"/>
          <w:sz w:val="28"/>
          <w:szCs w:val="28"/>
          <w:lang w:eastAsia="zh-CN"/>
        </w:rPr>
      </w:pPr>
      <w:r>
        <w:rPr>
          <w:rFonts w:hint="default" w:ascii="仿宋_GB2312" w:hAnsi="仿宋_GB2312" w:eastAsia="仿宋_GB2312" w:cs="宋体"/>
          <w:sz w:val="28"/>
          <w:szCs w:val="28"/>
          <w:lang w:eastAsia="zh-CN"/>
        </w:rPr>
        <w:t>（6）撰写不超过200字的设计说明，置于该页面，应考虑版式美观。</w:t>
      </w:r>
    </w:p>
    <w:p>
      <w:pPr>
        <w:spacing w:line="560" w:lineRule="exact"/>
        <w:rPr>
          <w:rFonts w:hint="default" w:ascii="仿宋_GB2312" w:hAnsi="仿宋_GB2312" w:eastAsia="仿宋_GB2312" w:cs="宋体"/>
          <w:sz w:val="28"/>
          <w:szCs w:val="28"/>
          <w:lang w:eastAsia="zh-CN"/>
        </w:rPr>
      </w:pPr>
      <w:r>
        <w:rPr>
          <w:rFonts w:hint="default" w:ascii="仿宋_GB2312" w:hAnsi="仿宋_GB2312" w:eastAsia="仿宋_GB2312" w:cs="宋体"/>
          <w:sz w:val="28"/>
          <w:szCs w:val="28"/>
          <w:lang w:eastAsia="zh-CN"/>
        </w:rPr>
        <w:t>3.提交文件</w:t>
      </w:r>
    </w:p>
    <w:p>
      <w:pPr>
        <w:spacing w:line="560" w:lineRule="exact"/>
        <w:rPr>
          <w:rFonts w:hint="default" w:ascii="仿宋_GB2312" w:hAnsi="仿宋_GB2312" w:eastAsia="仿宋_GB2312" w:cs="宋体"/>
          <w:sz w:val="28"/>
          <w:szCs w:val="28"/>
          <w:lang w:eastAsia="zh-CN"/>
        </w:rPr>
      </w:pPr>
      <w:r>
        <w:rPr>
          <w:rFonts w:hint="default" w:ascii="仿宋_GB2312" w:hAnsi="仿宋_GB2312" w:eastAsia="仿宋_GB2312" w:cs="宋体"/>
          <w:sz w:val="28"/>
          <w:szCs w:val="28"/>
          <w:lang w:eastAsia="zh-CN"/>
        </w:rPr>
        <w:t>（1）在指定盘区建立文件夹，以“抽签号+标志”命名，将所有结</w:t>
      </w:r>
    </w:p>
    <w:p>
      <w:pPr>
        <w:spacing w:line="560" w:lineRule="exact"/>
        <w:rPr>
          <w:rFonts w:hint="default" w:ascii="仿宋_GB2312" w:hAnsi="仿宋_GB2312" w:eastAsia="仿宋_GB2312" w:cs="宋体"/>
          <w:sz w:val="28"/>
          <w:szCs w:val="28"/>
          <w:lang w:eastAsia="zh-CN"/>
        </w:rPr>
      </w:pPr>
      <w:r>
        <w:rPr>
          <w:rFonts w:hint="default" w:ascii="仿宋_GB2312" w:hAnsi="仿宋_GB2312" w:eastAsia="仿宋_GB2312" w:cs="宋体"/>
          <w:sz w:val="28"/>
          <w:szCs w:val="28"/>
          <w:lang w:eastAsia="zh-CN"/>
        </w:rPr>
        <w:t>果文件存储在此文件夹内。</w:t>
      </w:r>
    </w:p>
    <w:p>
      <w:pPr>
        <w:spacing w:line="560" w:lineRule="exact"/>
        <w:rPr>
          <w:rFonts w:hint="default" w:ascii="仿宋_GB2312" w:hAnsi="仿宋_GB2312" w:eastAsia="仿宋_GB2312" w:cs="宋体"/>
          <w:sz w:val="28"/>
          <w:szCs w:val="28"/>
          <w:lang w:eastAsia="zh-CN"/>
        </w:rPr>
      </w:pPr>
      <w:r>
        <w:rPr>
          <w:rFonts w:hint="default" w:ascii="仿宋_GB2312" w:hAnsi="仿宋_GB2312" w:eastAsia="仿宋_GB2312" w:cs="宋体"/>
          <w:sz w:val="28"/>
          <w:szCs w:val="28"/>
          <w:lang w:eastAsia="zh-CN"/>
        </w:rPr>
        <w:t>（2）文件夹中应包含：</w:t>
      </w:r>
    </w:p>
    <w:p>
      <w:pPr>
        <w:spacing w:line="560" w:lineRule="exact"/>
        <w:rPr>
          <w:rFonts w:hint="default" w:ascii="仿宋_GB2312" w:hAnsi="仿宋_GB2312" w:eastAsia="仿宋_GB2312" w:cs="宋体"/>
          <w:sz w:val="28"/>
          <w:szCs w:val="28"/>
          <w:lang w:eastAsia="zh-CN"/>
        </w:rPr>
      </w:pPr>
      <w:r>
        <w:rPr>
          <w:rFonts w:hint="default" w:ascii="仿宋_GB2312" w:hAnsi="仿宋_GB2312" w:eastAsia="仿宋_GB2312" w:cs="宋体"/>
          <w:sz w:val="28"/>
          <w:szCs w:val="28"/>
          <w:lang w:eastAsia="zh-CN"/>
        </w:rPr>
        <w:t>a.标志的源文件；</w:t>
      </w:r>
    </w:p>
    <w:p>
      <w:pPr>
        <w:spacing w:line="560" w:lineRule="exact"/>
        <w:rPr>
          <w:rFonts w:hint="default" w:ascii="仿宋_GB2312" w:hAnsi="仿宋_GB2312" w:eastAsia="仿宋_GB2312" w:cs="宋体"/>
          <w:sz w:val="28"/>
          <w:szCs w:val="28"/>
          <w:lang w:eastAsia="zh-CN"/>
        </w:rPr>
      </w:pPr>
      <w:r>
        <w:rPr>
          <w:rFonts w:hint="default" w:ascii="仿宋_GB2312" w:hAnsi="仿宋_GB2312" w:eastAsia="仿宋_GB2312" w:cs="宋体"/>
          <w:sz w:val="28"/>
          <w:szCs w:val="28"/>
          <w:lang w:eastAsia="zh-CN"/>
        </w:rPr>
        <w:t>b.A4页面的标志 PDF文档（含设计说明）；</w:t>
      </w:r>
    </w:p>
    <w:p>
      <w:pPr>
        <w:spacing w:line="560" w:lineRule="exact"/>
        <w:rPr>
          <w:rFonts w:hint="default" w:ascii="仿宋_GB2312" w:hAnsi="仿宋_GB2312" w:eastAsia="仿宋_GB2312" w:cs="宋体"/>
          <w:sz w:val="28"/>
          <w:szCs w:val="28"/>
          <w:lang w:eastAsia="zh-CN"/>
        </w:rPr>
      </w:pPr>
      <w:r>
        <w:rPr>
          <w:rFonts w:hint="default" w:ascii="仿宋_GB2312" w:hAnsi="仿宋_GB2312" w:eastAsia="仿宋_GB2312" w:cs="宋体"/>
          <w:sz w:val="28"/>
          <w:szCs w:val="28"/>
          <w:lang w:eastAsia="zh-CN"/>
        </w:rPr>
        <w:t>模块二：设计应用</w:t>
      </w:r>
    </w:p>
    <w:p>
      <w:pPr>
        <w:spacing w:line="560" w:lineRule="exact"/>
        <w:rPr>
          <w:rFonts w:hint="default" w:ascii="仿宋_GB2312" w:hAnsi="仿宋_GB2312" w:eastAsia="仿宋_GB2312" w:cs="宋体"/>
          <w:sz w:val="28"/>
          <w:szCs w:val="28"/>
          <w:lang w:eastAsia="zh-CN"/>
        </w:rPr>
      </w:pPr>
      <w:r>
        <w:rPr>
          <w:rFonts w:hint="default" w:ascii="仿宋_GB2312" w:hAnsi="仿宋_GB2312" w:eastAsia="仿宋_GB2312" w:cs="宋体"/>
          <w:sz w:val="28"/>
          <w:szCs w:val="28"/>
          <w:lang w:eastAsia="zh-CN"/>
        </w:rPr>
        <w:t>（</w:t>
      </w:r>
      <w:r>
        <w:rPr>
          <w:rFonts w:hint="eastAsia" w:ascii="仿宋_GB2312" w:hAnsi="仿宋_GB2312" w:eastAsia="仿宋_GB2312" w:cs="宋体"/>
          <w:sz w:val="28"/>
          <w:szCs w:val="28"/>
          <w:lang w:val="en-US" w:eastAsia="zh-Hans"/>
        </w:rPr>
        <w:t>一</w:t>
      </w:r>
      <w:r>
        <w:rPr>
          <w:rFonts w:hint="default" w:ascii="仿宋_GB2312" w:hAnsi="仿宋_GB2312" w:eastAsia="仿宋_GB2312" w:cs="宋体"/>
          <w:sz w:val="28"/>
          <w:szCs w:val="28"/>
          <w:lang w:eastAsia="zh-CN"/>
        </w:rPr>
        <w:t>）宣传海报（20分）</w:t>
      </w:r>
    </w:p>
    <w:p>
      <w:pPr>
        <w:spacing w:line="560" w:lineRule="exact"/>
        <w:rPr>
          <w:rFonts w:hint="default" w:ascii="仿宋_GB2312" w:hAnsi="仿宋_GB2312" w:eastAsia="仿宋_GB2312" w:cs="宋体"/>
          <w:sz w:val="28"/>
          <w:szCs w:val="28"/>
          <w:lang w:eastAsia="zh-CN"/>
        </w:rPr>
      </w:pPr>
      <w:r>
        <w:rPr>
          <w:rFonts w:hint="default" w:ascii="仿宋_GB2312" w:hAnsi="仿宋_GB2312" w:eastAsia="仿宋_GB2312" w:cs="宋体"/>
          <w:sz w:val="28"/>
          <w:szCs w:val="28"/>
          <w:lang w:eastAsia="zh-CN"/>
        </w:rPr>
        <w:t>1.创意设计要求</w:t>
      </w:r>
    </w:p>
    <w:p>
      <w:pPr>
        <w:spacing w:line="560" w:lineRule="exact"/>
        <w:rPr>
          <w:rFonts w:hint="default" w:ascii="仿宋_GB2312" w:hAnsi="仿宋_GB2312" w:eastAsia="仿宋_GB2312" w:cs="宋体"/>
          <w:sz w:val="28"/>
          <w:szCs w:val="28"/>
          <w:lang w:eastAsia="zh-CN"/>
        </w:rPr>
      </w:pPr>
      <w:r>
        <w:rPr>
          <w:rFonts w:hint="default" w:ascii="仿宋_GB2312" w:hAnsi="仿宋_GB2312" w:eastAsia="仿宋_GB2312" w:cs="宋体"/>
          <w:sz w:val="28"/>
          <w:szCs w:val="28"/>
          <w:lang w:eastAsia="zh-CN"/>
        </w:rPr>
        <w:t>为“福文化”论坛设计宣传海报，用于品牌宣传，海报应包含模块一设计的“福文化”标志。另外需包含广告语“福缘连心共享美好人生”。</w:t>
      </w:r>
    </w:p>
    <w:p>
      <w:pPr>
        <w:spacing w:line="560" w:lineRule="exact"/>
        <w:rPr>
          <w:rFonts w:hint="default" w:ascii="仿宋_GB2312" w:hAnsi="仿宋_GB2312" w:eastAsia="仿宋_GB2312" w:cs="宋体"/>
          <w:sz w:val="28"/>
          <w:szCs w:val="28"/>
          <w:lang w:eastAsia="zh-CN"/>
        </w:rPr>
      </w:pPr>
      <w:r>
        <w:rPr>
          <w:rFonts w:hint="default" w:ascii="仿宋_GB2312" w:hAnsi="仿宋_GB2312" w:eastAsia="仿宋_GB2312" w:cs="宋体"/>
          <w:sz w:val="28"/>
          <w:szCs w:val="28"/>
          <w:lang w:eastAsia="zh-CN"/>
        </w:rPr>
        <w:t>2.技术规格</w:t>
      </w:r>
    </w:p>
    <w:p>
      <w:pPr>
        <w:spacing w:line="560" w:lineRule="exact"/>
        <w:rPr>
          <w:rFonts w:hint="default" w:ascii="仿宋_GB2312" w:hAnsi="仿宋_GB2312" w:eastAsia="仿宋_GB2312" w:cs="宋体"/>
          <w:sz w:val="28"/>
          <w:szCs w:val="28"/>
          <w:lang w:eastAsia="zh-CN"/>
        </w:rPr>
      </w:pPr>
      <w:r>
        <w:rPr>
          <w:rFonts w:hint="default" w:ascii="仿宋_GB2312" w:hAnsi="仿宋_GB2312" w:eastAsia="仿宋_GB2312" w:cs="宋体"/>
          <w:sz w:val="28"/>
          <w:szCs w:val="28"/>
          <w:lang w:eastAsia="zh-CN"/>
        </w:rPr>
        <w:t>（1）海报净尺寸：285mmx420mm；</w:t>
      </w:r>
    </w:p>
    <w:p>
      <w:pPr>
        <w:spacing w:line="560" w:lineRule="exact"/>
        <w:rPr>
          <w:rFonts w:hint="default" w:ascii="仿宋_GB2312" w:hAnsi="仿宋_GB2312" w:eastAsia="仿宋_GB2312" w:cs="宋体"/>
          <w:sz w:val="28"/>
          <w:szCs w:val="28"/>
          <w:lang w:eastAsia="zh-CN"/>
        </w:rPr>
      </w:pPr>
      <w:r>
        <w:rPr>
          <w:rFonts w:hint="default" w:ascii="仿宋_GB2312" w:hAnsi="仿宋_GB2312" w:eastAsia="仿宋_GB2312" w:cs="宋体"/>
          <w:sz w:val="28"/>
          <w:szCs w:val="28"/>
          <w:lang w:eastAsia="zh-CN"/>
        </w:rPr>
        <w:t>（2）分辨率：300dpi；出血：3mm</w:t>
      </w:r>
    </w:p>
    <w:p>
      <w:pPr>
        <w:spacing w:line="560" w:lineRule="exact"/>
        <w:rPr>
          <w:rFonts w:hint="default" w:ascii="仿宋_GB2312" w:hAnsi="仿宋_GB2312" w:eastAsia="仿宋_GB2312" w:cs="宋体"/>
          <w:sz w:val="28"/>
          <w:szCs w:val="28"/>
          <w:lang w:eastAsia="zh-CN"/>
        </w:rPr>
      </w:pPr>
      <w:r>
        <w:rPr>
          <w:rFonts w:hint="default" w:ascii="仿宋_GB2312" w:hAnsi="仿宋_GB2312" w:eastAsia="仿宋_GB2312" w:cs="宋体"/>
          <w:sz w:val="28"/>
          <w:szCs w:val="28"/>
          <w:lang w:eastAsia="zh-CN"/>
        </w:rPr>
        <w:t>（3）四色印刷，竖排；</w:t>
      </w:r>
    </w:p>
    <w:p>
      <w:pPr>
        <w:spacing w:line="560" w:lineRule="exact"/>
        <w:rPr>
          <w:rFonts w:hint="default" w:ascii="仿宋_GB2312" w:hAnsi="仿宋_GB2312" w:eastAsia="仿宋_GB2312" w:cs="宋体"/>
          <w:sz w:val="28"/>
          <w:szCs w:val="28"/>
          <w:lang w:eastAsia="zh-CN"/>
        </w:rPr>
      </w:pPr>
      <w:r>
        <w:rPr>
          <w:rFonts w:hint="default" w:ascii="仿宋_GB2312" w:hAnsi="仿宋_GB2312" w:eastAsia="仿宋_GB2312" w:cs="宋体"/>
          <w:sz w:val="28"/>
          <w:szCs w:val="28"/>
          <w:lang w:eastAsia="zh-CN"/>
        </w:rPr>
        <w:t>3.提交文件</w:t>
      </w:r>
    </w:p>
    <w:p>
      <w:pPr>
        <w:spacing w:line="560" w:lineRule="exact"/>
        <w:rPr>
          <w:rFonts w:hint="default" w:ascii="仿宋_GB2312" w:hAnsi="仿宋_GB2312" w:eastAsia="仿宋_GB2312" w:cs="宋体"/>
          <w:sz w:val="28"/>
          <w:szCs w:val="28"/>
          <w:lang w:eastAsia="zh-CN"/>
        </w:rPr>
      </w:pPr>
      <w:r>
        <w:rPr>
          <w:rFonts w:hint="default" w:ascii="仿宋_GB2312" w:hAnsi="仿宋_GB2312" w:eastAsia="仿宋_GB2312" w:cs="宋体"/>
          <w:sz w:val="28"/>
          <w:szCs w:val="28"/>
          <w:lang w:eastAsia="zh-CN"/>
        </w:rPr>
        <w:t>（1）将所有结果文件存储在“抽签号+海报”文件夹内；</w:t>
      </w:r>
    </w:p>
    <w:p>
      <w:pPr>
        <w:spacing w:line="560" w:lineRule="exact"/>
        <w:rPr>
          <w:rFonts w:hint="default" w:ascii="仿宋_GB2312" w:hAnsi="仿宋_GB2312" w:eastAsia="仿宋_GB2312" w:cs="宋体"/>
          <w:sz w:val="28"/>
          <w:szCs w:val="28"/>
          <w:lang w:eastAsia="zh-CN"/>
        </w:rPr>
      </w:pPr>
      <w:r>
        <w:rPr>
          <w:rFonts w:hint="default" w:ascii="仿宋_GB2312" w:hAnsi="仿宋_GB2312" w:eastAsia="仿宋_GB2312" w:cs="宋体"/>
          <w:sz w:val="28"/>
          <w:szCs w:val="28"/>
          <w:lang w:eastAsia="zh-CN"/>
        </w:rPr>
        <w:t>（2）文件夹中应包含：</w:t>
      </w:r>
    </w:p>
    <w:p>
      <w:pPr>
        <w:spacing w:line="560" w:lineRule="exact"/>
        <w:rPr>
          <w:rFonts w:hint="default" w:ascii="仿宋_GB2312" w:hAnsi="仿宋_GB2312" w:eastAsia="仿宋_GB2312" w:cs="宋体"/>
          <w:sz w:val="28"/>
          <w:szCs w:val="28"/>
          <w:lang w:eastAsia="zh-CN"/>
        </w:rPr>
      </w:pPr>
      <w:r>
        <w:rPr>
          <w:rFonts w:hint="default" w:ascii="仿宋_GB2312" w:hAnsi="仿宋_GB2312" w:eastAsia="仿宋_GB2312" w:cs="宋体"/>
          <w:sz w:val="28"/>
          <w:szCs w:val="28"/>
          <w:lang w:eastAsia="zh-CN"/>
        </w:rPr>
        <w:t>a.海报源文件；</w:t>
      </w:r>
    </w:p>
    <w:p>
      <w:pPr>
        <w:spacing w:line="560" w:lineRule="exact"/>
        <w:rPr>
          <w:rFonts w:hint="default" w:ascii="仿宋_GB2312" w:hAnsi="仿宋_GB2312" w:eastAsia="仿宋_GB2312" w:cs="宋体"/>
          <w:sz w:val="28"/>
          <w:szCs w:val="28"/>
          <w:lang w:eastAsia="zh-CN"/>
        </w:rPr>
      </w:pPr>
      <w:r>
        <w:rPr>
          <w:rFonts w:hint="default" w:ascii="仿宋_GB2312" w:hAnsi="仿宋_GB2312" w:eastAsia="仿宋_GB2312" w:cs="宋体"/>
          <w:sz w:val="28"/>
          <w:szCs w:val="28"/>
          <w:lang w:eastAsia="zh-CN"/>
        </w:rPr>
        <w:t>b.297mmx440mm页面的 PDF文档（可将设计源文件缩放至适合页面大小），CMYK格式，文件中应包含出血、裁切标记等相关信息；</w:t>
      </w:r>
      <w:bookmarkStart w:id="1" w:name="_GoBack"/>
      <w:bookmarkEnd w:id="1"/>
    </w:p>
    <w:p>
      <w:pPr>
        <w:spacing w:line="560" w:lineRule="exact"/>
        <w:rPr>
          <w:rFonts w:hint="default" w:ascii="仿宋_GB2312" w:hAnsi="仿宋_GB2312" w:eastAsia="仿宋_GB2312" w:cs="宋体"/>
          <w:sz w:val="28"/>
          <w:szCs w:val="28"/>
          <w:lang w:eastAsia="zh-CN"/>
        </w:rPr>
      </w:pPr>
      <w:r>
        <w:rPr>
          <w:rFonts w:hint="default" w:ascii="仿宋_GB2312" w:hAnsi="仿宋_GB2312" w:eastAsia="仿宋_GB2312" w:cs="宋体"/>
          <w:sz w:val="28"/>
          <w:szCs w:val="28"/>
          <w:lang w:eastAsia="zh-CN"/>
        </w:rPr>
        <w:t>（</w:t>
      </w:r>
      <w:r>
        <w:rPr>
          <w:rFonts w:hint="eastAsia" w:ascii="仿宋_GB2312" w:hAnsi="仿宋_GB2312" w:eastAsia="仿宋_GB2312" w:cs="宋体"/>
          <w:sz w:val="28"/>
          <w:szCs w:val="28"/>
          <w:lang w:val="en-US" w:eastAsia="zh-Hans"/>
        </w:rPr>
        <w:t>二</w:t>
      </w:r>
      <w:r>
        <w:rPr>
          <w:rFonts w:hint="default" w:ascii="仿宋_GB2312" w:hAnsi="仿宋_GB2312" w:eastAsia="仿宋_GB2312" w:cs="宋体"/>
          <w:sz w:val="28"/>
          <w:szCs w:val="28"/>
          <w:lang w:eastAsia="zh-CN"/>
        </w:rPr>
        <w:t>）“福文化”IP（吉祥物）形象设计（15分）</w:t>
      </w:r>
    </w:p>
    <w:p>
      <w:pPr>
        <w:spacing w:line="560" w:lineRule="exact"/>
        <w:rPr>
          <w:rFonts w:hint="default" w:ascii="仿宋_GB2312" w:hAnsi="仿宋_GB2312" w:eastAsia="仿宋_GB2312" w:cs="宋体"/>
          <w:sz w:val="28"/>
          <w:szCs w:val="28"/>
          <w:lang w:eastAsia="zh-CN"/>
        </w:rPr>
      </w:pPr>
      <w:r>
        <w:rPr>
          <w:rFonts w:hint="default" w:ascii="仿宋_GB2312" w:hAnsi="仿宋_GB2312" w:eastAsia="仿宋_GB2312" w:cs="宋体"/>
          <w:sz w:val="28"/>
          <w:szCs w:val="28"/>
          <w:lang w:eastAsia="zh-CN"/>
        </w:rPr>
        <w:t>“福文化”IP 的名字叫“福娃”，请为“福娃”设计形象，包括基本形、三视图（正面、侧面、背面），基本形与三视图的状态一致即可。</w:t>
      </w:r>
    </w:p>
    <w:p>
      <w:pPr>
        <w:spacing w:line="560" w:lineRule="exact"/>
        <w:rPr>
          <w:rFonts w:hint="default" w:ascii="仿宋_GB2312" w:hAnsi="仿宋_GB2312" w:eastAsia="仿宋_GB2312" w:cs="宋体"/>
          <w:sz w:val="28"/>
          <w:szCs w:val="28"/>
          <w:lang w:eastAsia="zh-CN"/>
        </w:rPr>
      </w:pPr>
      <w:r>
        <w:rPr>
          <w:rFonts w:hint="default" w:ascii="仿宋_GB2312" w:hAnsi="仿宋_GB2312" w:eastAsia="仿宋_GB2312" w:cs="宋体"/>
          <w:sz w:val="28"/>
          <w:szCs w:val="28"/>
          <w:lang w:eastAsia="zh-CN"/>
        </w:rPr>
        <w:t>1.创意要求</w:t>
      </w:r>
    </w:p>
    <w:p>
      <w:pPr>
        <w:spacing w:line="560" w:lineRule="exact"/>
        <w:rPr>
          <w:rFonts w:hint="default" w:ascii="仿宋_GB2312" w:hAnsi="仿宋_GB2312" w:eastAsia="仿宋_GB2312" w:cs="宋体"/>
          <w:sz w:val="28"/>
          <w:szCs w:val="28"/>
          <w:lang w:eastAsia="zh-CN"/>
        </w:rPr>
      </w:pPr>
      <w:r>
        <w:rPr>
          <w:rFonts w:hint="default" w:ascii="仿宋_GB2312" w:hAnsi="仿宋_GB2312" w:eastAsia="仿宋_GB2312" w:cs="宋体"/>
          <w:sz w:val="28"/>
          <w:szCs w:val="28"/>
          <w:lang w:eastAsia="zh-CN"/>
        </w:rPr>
        <w:t>根据“福文化”定位，突显“福文化”特征元素，为其设计 IP，体现中国传统民俗文化特征，具备可延展及应用可能。</w:t>
      </w:r>
    </w:p>
    <w:p>
      <w:pPr>
        <w:spacing w:line="560" w:lineRule="exact"/>
        <w:rPr>
          <w:rFonts w:hint="default" w:ascii="仿宋_GB2312" w:hAnsi="仿宋_GB2312" w:eastAsia="仿宋_GB2312" w:cs="宋体"/>
          <w:sz w:val="28"/>
          <w:szCs w:val="28"/>
          <w:lang w:eastAsia="zh-CN"/>
        </w:rPr>
      </w:pPr>
      <w:r>
        <w:rPr>
          <w:rFonts w:hint="default" w:ascii="仿宋_GB2312" w:hAnsi="仿宋_GB2312" w:eastAsia="仿宋_GB2312" w:cs="宋体"/>
          <w:sz w:val="28"/>
          <w:szCs w:val="28"/>
          <w:lang w:eastAsia="zh-CN"/>
        </w:rPr>
        <w:t>2.技术要求</w:t>
      </w:r>
    </w:p>
    <w:p>
      <w:pPr>
        <w:spacing w:line="560" w:lineRule="exact"/>
        <w:rPr>
          <w:rFonts w:hint="default" w:ascii="仿宋_GB2312" w:hAnsi="仿宋_GB2312" w:eastAsia="仿宋_GB2312" w:cs="宋体"/>
          <w:sz w:val="28"/>
          <w:szCs w:val="28"/>
          <w:lang w:eastAsia="zh-CN"/>
        </w:rPr>
      </w:pPr>
      <w:r>
        <w:rPr>
          <w:rFonts w:hint="default" w:ascii="仿宋_GB2312" w:hAnsi="仿宋_GB2312" w:eastAsia="仿宋_GB2312" w:cs="宋体"/>
          <w:sz w:val="28"/>
          <w:szCs w:val="28"/>
          <w:lang w:eastAsia="zh-CN"/>
        </w:rPr>
        <w:t>（1）必须通过矢量软件设计制作 IP角色；</w:t>
      </w:r>
    </w:p>
    <w:p>
      <w:pPr>
        <w:spacing w:line="560" w:lineRule="exact"/>
        <w:rPr>
          <w:rFonts w:hint="default" w:ascii="仿宋_GB2312" w:hAnsi="仿宋_GB2312" w:eastAsia="仿宋_GB2312" w:cs="宋体"/>
          <w:sz w:val="28"/>
          <w:szCs w:val="28"/>
          <w:lang w:eastAsia="zh-CN"/>
        </w:rPr>
      </w:pPr>
      <w:r>
        <w:rPr>
          <w:rFonts w:hint="default" w:ascii="仿宋_GB2312" w:hAnsi="仿宋_GB2312" w:eastAsia="仿宋_GB2312" w:cs="宋体"/>
          <w:sz w:val="28"/>
          <w:szCs w:val="28"/>
          <w:lang w:eastAsia="zh-CN"/>
        </w:rPr>
        <w:t>（2）基本形为平面上色效果图；</w:t>
      </w:r>
    </w:p>
    <w:p>
      <w:pPr>
        <w:spacing w:line="560" w:lineRule="exact"/>
        <w:rPr>
          <w:rFonts w:hint="default" w:ascii="仿宋_GB2312" w:hAnsi="仿宋_GB2312" w:eastAsia="仿宋_GB2312" w:cs="宋体"/>
          <w:sz w:val="28"/>
          <w:szCs w:val="28"/>
          <w:lang w:eastAsia="zh-CN"/>
        </w:rPr>
      </w:pPr>
      <w:r>
        <w:rPr>
          <w:rFonts w:hint="default" w:ascii="仿宋_GB2312" w:hAnsi="仿宋_GB2312" w:eastAsia="仿宋_GB2312" w:cs="宋体"/>
          <w:sz w:val="28"/>
          <w:szCs w:val="28"/>
          <w:lang w:eastAsia="zh-CN"/>
        </w:rPr>
        <w:t>（3）三视图可以为线稿图或效果图；</w:t>
      </w:r>
    </w:p>
    <w:p>
      <w:pPr>
        <w:spacing w:line="560" w:lineRule="exact"/>
        <w:rPr>
          <w:rFonts w:hint="default" w:ascii="仿宋_GB2312" w:hAnsi="仿宋_GB2312" w:eastAsia="仿宋_GB2312" w:cs="宋体"/>
          <w:sz w:val="28"/>
          <w:szCs w:val="28"/>
          <w:lang w:eastAsia="zh-CN"/>
        </w:rPr>
      </w:pPr>
      <w:r>
        <w:rPr>
          <w:rFonts w:hint="default" w:ascii="仿宋_GB2312" w:hAnsi="仿宋_GB2312" w:eastAsia="仿宋_GB2312" w:cs="宋体"/>
          <w:sz w:val="28"/>
          <w:szCs w:val="28"/>
          <w:lang w:eastAsia="zh-CN"/>
        </w:rPr>
        <w:t>（4）在基本型设计文件中撰写 100-200字左右的设计说明；</w:t>
      </w:r>
    </w:p>
    <w:p>
      <w:pPr>
        <w:spacing w:line="560" w:lineRule="exact"/>
        <w:rPr>
          <w:rFonts w:hint="default" w:ascii="仿宋_GB2312" w:hAnsi="仿宋_GB2312" w:eastAsia="仿宋_GB2312" w:cs="宋体"/>
          <w:sz w:val="28"/>
          <w:szCs w:val="28"/>
          <w:lang w:eastAsia="zh-CN"/>
        </w:rPr>
      </w:pPr>
      <w:r>
        <w:rPr>
          <w:rFonts w:hint="default" w:ascii="仿宋_GB2312" w:hAnsi="仿宋_GB2312" w:eastAsia="仿宋_GB2312" w:cs="宋体"/>
          <w:sz w:val="28"/>
          <w:szCs w:val="28"/>
          <w:lang w:eastAsia="zh-CN"/>
        </w:rPr>
        <w:t>3.提交文件</w:t>
      </w:r>
    </w:p>
    <w:p>
      <w:pPr>
        <w:spacing w:line="560" w:lineRule="exact"/>
        <w:rPr>
          <w:rFonts w:hint="default" w:ascii="仿宋_GB2312" w:hAnsi="仿宋_GB2312" w:eastAsia="仿宋_GB2312" w:cs="宋体"/>
          <w:sz w:val="28"/>
          <w:szCs w:val="28"/>
          <w:lang w:eastAsia="zh-CN"/>
        </w:rPr>
      </w:pPr>
      <w:r>
        <w:rPr>
          <w:rFonts w:hint="default" w:ascii="仿宋_GB2312" w:hAnsi="仿宋_GB2312" w:eastAsia="仿宋_GB2312" w:cs="宋体"/>
          <w:sz w:val="28"/>
          <w:szCs w:val="28"/>
          <w:lang w:eastAsia="zh-CN"/>
        </w:rPr>
        <w:t>（1）在指定盘区建立文件夹，以“抽签号+IP”命名，将所有结果</w:t>
      </w:r>
    </w:p>
    <w:p>
      <w:pPr>
        <w:spacing w:line="560" w:lineRule="exact"/>
        <w:rPr>
          <w:rFonts w:hint="default" w:ascii="仿宋_GB2312" w:hAnsi="仿宋_GB2312" w:eastAsia="仿宋_GB2312" w:cs="宋体"/>
          <w:sz w:val="28"/>
          <w:szCs w:val="28"/>
          <w:lang w:eastAsia="zh-CN"/>
        </w:rPr>
      </w:pPr>
      <w:r>
        <w:rPr>
          <w:rFonts w:hint="default" w:ascii="仿宋_GB2312" w:hAnsi="仿宋_GB2312" w:eastAsia="仿宋_GB2312" w:cs="宋体"/>
          <w:sz w:val="28"/>
          <w:szCs w:val="28"/>
          <w:lang w:eastAsia="zh-CN"/>
        </w:rPr>
        <w:t>文件存储在此文件夹内。</w:t>
      </w:r>
    </w:p>
    <w:p>
      <w:pPr>
        <w:spacing w:line="560" w:lineRule="exact"/>
        <w:rPr>
          <w:rFonts w:hint="default" w:ascii="仿宋_GB2312" w:hAnsi="仿宋_GB2312" w:eastAsia="仿宋_GB2312" w:cs="宋体"/>
          <w:sz w:val="28"/>
          <w:szCs w:val="28"/>
          <w:lang w:eastAsia="zh-CN"/>
        </w:rPr>
      </w:pPr>
      <w:r>
        <w:rPr>
          <w:rFonts w:hint="default" w:ascii="仿宋_GB2312" w:hAnsi="仿宋_GB2312" w:eastAsia="仿宋_GB2312" w:cs="宋体"/>
          <w:sz w:val="28"/>
          <w:szCs w:val="28"/>
          <w:lang w:eastAsia="zh-CN"/>
        </w:rPr>
        <w:t>（2）文件夹中应包含：</w:t>
      </w:r>
    </w:p>
    <w:p>
      <w:pPr>
        <w:spacing w:line="560" w:lineRule="exact"/>
        <w:rPr>
          <w:rFonts w:hint="default" w:ascii="仿宋_GB2312" w:hAnsi="仿宋_GB2312" w:eastAsia="仿宋_GB2312" w:cs="宋体"/>
          <w:sz w:val="28"/>
          <w:szCs w:val="28"/>
          <w:lang w:eastAsia="zh-CN"/>
        </w:rPr>
      </w:pPr>
      <w:r>
        <w:rPr>
          <w:rFonts w:hint="default" w:ascii="仿宋_GB2312" w:hAnsi="仿宋_GB2312" w:eastAsia="仿宋_GB2312" w:cs="宋体"/>
          <w:sz w:val="28"/>
          <w:szCs w:val="28"/>
          <w:lang w:eastAsia="zh-CN"/>
        </w:rPr>
        <w:t>a.基本型、三视图的源文件；</w:t>
      </w:r>
    </w:p>
    <w:p>
      <w:pPr>
        <w:spacing w:line="560" w:lineRule="exact"/>
        <w:rPr>
          <w:rFonts w:hint="default" w:ascii="仿宋_GB2312" w:hAnsi="仿宋_GB2312" w:eastAsia="仿宋_GB2312" w:cs="宋体"/>
          <w:sz w:val="28"/>
          <w:szCs w:val="28"/>
          <w:lang w:eastAsia="zh-CN"/>
        </w:rPr>
      </w:pPr>
      <w:r>
        <w:rPr>
          <w:rFonts w:hint="default" w:ascii="仿宋_GB2312" w:hAnsi="仿宋_GB2312" w:eastAsia="仿宋_GB2312" w:cs="宋体"/>
          <w:sz w:val="28"/>
          <w:szCs w:val="28"/>
          <w:lang w:eastAsia="zh-CN"/>
        </w:rPr>
        <w:t>b.基本型效果图与三视图放至（297mmx440mm页面）的 PDF文档；</w:t>
      </w:r>
    </w:p>
    <w:p>
      <w:pPr>
        <w:spacing w:line="560" w:lineRule="exact"/>
        <w:rPr>
          <w:rFonts w:hint="default" w:ascii="仿宋_GB2312" w:hAnsi="仿宋_GB2312" w:eastAsia="仿宋_GB2312" w:cs="宋体"/>
          <w:sz w:val="28"/>
          <w:szCs w:val="28"/>
          <w:lang w:eastAsia="zh-CN"/>
        </w:rPr>
      </w:pPr>
      <w:r>
        <w:rPr>
          <w:rFonts w:hint="default" w:ascii="仿宋_GB2312" w:hAnsi="仿宋_GB2312" w:eastAsia="仿宋_GB2312" w:cs="宋体"/>
          <w:sz w:val="28"/>
          <w:szCs w:val="28"/>
          <w:lang w:eastAsia="zh-CN"/>
        </w:rPr>
        <w:t>（</w:t>
      </w:r>
      <w:r>
        <w:rPr>
          <w:rFonts w:hint="eastAsia" w:ascii="仿宋_GB2312" w:hAnsi="仿宋_GB2312" w:eastAsia="仿宋_GB2312" w:cs="宋体"/>
          <w:sz w:val="28"/>
          <w:szCs w:val="28"/>
          <w:lang w:val="en-US" w:eastAsia="zh-Hans"/>
        </w:rPr>
        <w:t>三</w:t>
      </w:r>
      <w:r>
        <w:rPr>
          <w:rFonts w:hint="default" w:ascii="仿宋_GB2312" w:hAnsi="仿宋_GB2312" w:eastAsia="仿宋_GB2312" w:cs="宋体"/>
          <w:sz w:val="28"/>
          <w:szCs w:val="28"/>
          <w:lang w:eastAsia="zh-CN"/>
        </w:rPr>
        <w:t>）“福文化”IP 包装盒设计（15分）</w:t>
      </w:r>
    </w:p>
    <w:p>
      <w:pPr>
        <w:spacing w:line="560" w:lineRule="exact"/>
        <w:rPr>
          <w:rFonts w:hint="default" w:ascii="仿宋_GB2312" w:hAnsi="仿宋_GB2312" w:eastAsia="仿宋_GB2312" w:cs="宋体"/>
          <w:sz w:val="28"/>
          <w:szCs w:val="28"/>
          <w:lang w:eastAsia="zh-CN"/>
        </w:rPr>
      </w:pPr>
      <w:r>
        <w:rPr>
          <w:rFonts w:hint="default" w:ascii="仿宋_GB2312" w:hAnsi="仿宋_GB2312" w:eastAsia="仿宋_GB2312" w:cs="宋体"/>
          <w:sz w:val="28"/>
          <w:szCs w:val="28"/>
          <w:lang w:eastAsia="zh-CN"/>
        </w:rPr>
        <w:t>为 100%的 70mm（高）的“福文化”IP 设计一款礼盒包装。</w:t>
      </w:r>
    </w:p>
    <w:p>
      <w:pPr>
        <w:spacing w:line="560" w:lineRule="exact"/>
        <w:rPr>
          <w:rFonts w:hint="default" w:ascii="仿宋_GB2312" w:hAnsi="仿宋_GB2312" w:eastAsia="仿宋_GB2312" w:cs="宋体"/>
          <w:sz w:val="28"/>
          <w:szCs w:val="28"/>
          <w:lang w:eastAsia="zh-CN"/>
        </w:rPr>
      </w:pPr>
      <w:r>
        <w:rPr>
          <w:rFonts w:hint="default" w:ascii="仿宋_GB2312" w:hAnsi="仿宋_GB2312" w:eastAsia="仿宋_GB2312" w:cs="宋体"/>
          <w:sz w:val="28"/>
          <w:szCs w:val="28"/>
          <w:lang w:eastAsia="zh-CN"/>
        </w:rPr>
        <w:t>1.创意要求</w:t>
      </w:r>
    </w:p>
    <w:p>
      <w:pPr>
        <w:spacing w:line="560" w:lineRule="exact"/>
        <w:rPr>
          <w:rFonts w:hint="default" w:ascii="仿宋_GB2312" w:hAnsi="仿宋_GB2312" w:eastAsia="仿宋_GB2312" w:cs="宋体"/>
          <w:sz w:val="28"/>
          <w:szCs w:val="28"/>
          <w:lang w:eastAsia="zh-CN"/>
        </w:rPr>
      </w:pPr>
      <w:r>
        <w:rPr>
          <w:rFonts w:hint="default" w:ascii="仿宋_GB2312" w:hAnsi="仿宋_GB2312" w:eastAsia="仿宋_GB2312" w:cs="宋体"/>
          <w:sz w:val="28"/>
          <w:szCs w:val="28"/>
          <w:lang w:eastAsia="zh-CN"/>
        </w:rPr>
        <w:t>包含模块一设计的“福文化”标志，设计一款具有传统文化特征又</w:t>
      </w:r>
    </w:p>
    <w:p>
      <w:pPr>
        <w:spacing w:line="560" w:lineRule="exact"/>
        <w:rPr>
          <w:rFonts w:hint="default" w:ascii="仿宋_GB2312" w:hAnsi="仿宋_GB2312" w:eastAsia="仿宋_GB2312" w:cs="宋体"/>
          <w:sz w:val="28"/>
          <w:szCs w:val="28"/>
          <w:lang w:eastAsia="zh-CN"/>
        </w:rPr>
      </w:pPr>
      <w:r>
        <w:rPr>
          <w:rFonts w:hint="default" w:ascii="仿宋_GB2312" w:hAnsi="仿宋_GB2312" w:eastAsia="仿宋_GB2312" w:cs="宋体"/>
          <w:sz w:val="28"/>
          <w:szCs w:val="28"/>
          <w:lang w:eastAsia="zh-CN"/>
        </w:rPr>
        <w:t>结合时下潮流的礼盒包装。</w:t>
      </w:r>
    </w:p>
    <w:p>
      <w:pPr>
        <w:spacing w:line="560" w:lineRule="exact"/>
        <w:rPr>
          <w:rFonts w:hint="default" w:ascii="仿宋_GB2312" w:hAnsi="仿宋_GB2312" w:eastAsia="仿宋_GB2312" w:cs="宋体"/>
          <w:sz w:val="28"/>
          <w:szCs w:val="28"/>
          <w:lang w:eastAsia="zh-CN"/>
        </w:rPr>
      </w:pPr>
      <w:r>
        <w:rPr>
          <w:rFonts w:hint="default" w:ascii="仿宋_GB2312" w:hAnsi="仿宋_GB2312" w:eastAsia="仿宋_GB2312" w:cs="宋体"/>
          <w:sz w:val="28"/>
          <w:szCs w:val="28"/>
          <w:lang w:eastAsia="zh-CN"/>
        </w:rPr>
        <w:t>2.技术规格</w:t>
      </w:r>
    </w:p>
    <w:p>
      <w:pPr>
        <w:spacing w:line="560" w:lineRule="exact"/>
        <w:rPr>
          <w:rFonts w:hint="default" w:ascii="仿宋_GB2312" w:hAnsi="仿宋_GB2312" w:eastAsia="仿宋_GB2312" w:cs="宋体"/>
          <w:sz w:val="28"/>
          <w:szCs w:val="28"/>
          <w:lang w:eastAsia="zh-CN"/>
        </w:rPr>
      </w:pPr>
      <w:r>
        <w:rPr>
          <w:rFonts w:hint="default" w:ascii="仿宋_GB2312" w:hAnsi="仿宋_GB2312" w:eastAsia="仿宋_GB2312" w:cs="宋体"/>
          <w:sz w:val="28"/>
          <w:szCs w:val="28"/>
          <w:lang w:eastAsia="zh-CN"/>
        </w:rPr>
        <w:t>（1）纸盒的体积控制在 70mmx70mmx100mm（长 x宽 x高）尺寸以内；</w:t>
      </w:r>
    </w:p>
    <w:p>
      <w:pPr>
        <w:spacing w:line="560" w:lineRule="exact"/>
        <w:rPr>
          <w:rFonts w:hint="default" w:ascii="仿宋_GB2312" w:hAnsi="仿宋_GB2312" w:eastAsia="仿宋_GB2312" w:cs="宋体"/>
          <w:sz w:val="28"/>
          <w:szCs w:val="28"/>
          <w:lang w:eastAsia="zh-CN"/>
        </w:rPr>
      </w:pPr>
      <w:r>
        <w:rPr>
          <w:rFonts w:hint="default" w:ascii="仿宋_GB2312" w:hAnsi="仿宋_GB2312" w:eastAsia="仿宋_GB2312" w:cs="宋体"/>
          <w:sz w:val="28"/>
          <w:szCs w:val="28"/>
          <w:lang w:eastAsia="zh-CN"/>
        </w:rPr>
        <w:t>（2）分辨率：300dpi；</w:t>
      </w:r>
    </w:p>
    <w:p>
      <w:pPr>
        <w:spacing w:line="560" w:lineRule="exact"/>
        <w:rPr>
          <w:rFonts w:hint="default" w:ascii="仿宋_GB2312" w:hAnsi="仿宋_GB2312" w:eastAsia="仿宋_GB2312" w:cs="宋体"/>
          <w:sz w:val="28"/>
          <w:szCs w:val="28"/>
          <w:lang w:eastAsia="zh-CN"/>
        </w:rPr>
      </w:pPr>
      <w:r>
        <w:rPr>
          <w:rFonts w:hint="default" w:ascii="仿宋_GB2312" w:hAnsi="仿宋_GB2312" w:eastAsia="仿宋_GB2312" w:cs="宋体"/>
          <w:sz w:val="28"/>
          <w:szCs w:val="28"/>
          <w:lang w:eastAsia="zh-CN"/>
        </w:rPr>
        <w:t>（3）运用矢量软件排出正确的刀版图，并在其基础上进行平面展开图的设计（刀版图与平面展开图应在不同图层体现）；</w:t>
      </w:r>
    </w:p>
    <w:p>
      <w:pPr>
        <w:spacing w:line="560" w:lineRule="exact"/>
        <w:rPr>
          <w:rFonts w:hint="default" w:ascii="仿宋_GB2312" w:hAnsi="仿宋_GB2312" w:eastAsia="仿宋_GB2312" w:cs="宋体"/>
          <w:sz w:val="28"/>
          <w:szCs w:val="28"/>
          <w:lang w:eastAsia="zh-CN"/>
        </w:rPr>
      </w:pPr>
      <w:r>
        <w:rPr>
          <w:rFonts w:hint="default" w:ascii="仿宋_GB2312" w:hAnsi="仿宋_GB2312" w:eastAsia="仿宋_GB2312" w:cs="宋体"/>
          <w:sz w:val="28"/>
          <w:szCs w:val="28"/>
          <w:lang w:eastAsia="zh-CN"/>
        </w:rPr>
        <w:t>（4）根据设计的平面展开图做三维立体效果（至少一个角度）；</w:t>
      </w:r>
    </w:p>
    <w:p>
      <w:pPr>
        <w:spacing w:line="560" w:lineRule="exact"/>
        <w:rPr>
          <w:rFonts w:hint="default" w:ascii="仿宋_GB2312" w:hAnsi="仿宋_GB2312" w:eastAsia="仿宋_GB2312" w:cs="宋体"/>
          <w:sz w:val="28"/>
          <w:szCs w:val="28"/>
          <w:lang w:eastAsia="zh-CN"/>
        </w:rPr>
      </w:pPr>
      <w:r>
        <w:rPr>
          <w:rFonts w:hint="default" w:ascii="仿宋_GB2312" w:hAnsi="仿宋_GB2312" w:eastAsia="仿宋_GB2312" w:cs="宋体"/>
          <w:sz w:val="28"/>
          <w:szCs w:val="28"/>
          <w:lang w:eastAsia="zh-CN"/>
        </w:rPr>
        <w:t>（5）色彩：CMYK。</w:t>
      </w:r>
    </w:p>
    <w:p>
      <w:pPr>
        <w:spacing w:line="560" w:lineRule="exact"/>
        <w:rPr>
          <w:rFonts w:hint="default" w:ascii="仿宋_GB2312" w:hAnsi="仿宋_GB2312" w:eastAsia="仿宋_GB2312" w:cs="宋体"/>
          <w:sz w:val="28"/>
          <w:szCs w:val="28"/>
          <w:lang w:eastAsia="zh-CN"/>
        </w:rPr>
      </w:pPr>
      <w:r>
        <w:rPr>
          <w:rFonts w:hint="default" w:ascii="仿宋_GB2312" w:hAnsi="仿宋_GB2312" w:eastAsia="仿宋_GB2312" w:cs="宋体"/>
          <w:sz w:val="28"/>
          <w:szCs w:val="28"/>
          <w:lang w:eastAsia="zh-CN"/>
        </w:rPr>
        <w:t>3.提交文件</w:t>
      </w:r>
    </w:p>
    <w:p>
      <w:pPr>
        <w:spacing w:line="560" w:lineRule="exact"/>
        <w:rPr>
          <w:rFonts w:hint="default" w:ascii="仿宋_GB2312" w:hAnsi="仿宋_GB2312" w:eastAsia="仿宋_GB2312" w:cs="宋体"/>
          <w:sz w:val="28"/>
          <w:szCs w:val="28"/>
          <w:lang w:eastAsia="zh-CN"/>
        </w:rPr>
      </w:pPr>
      <w:r>
        <w:rPr>
          <w:rFonts w:hint="default" w:ascii="仿宋_GB2312" w:hAnsi="仿宋_GB2312" w:eastAsia="仿宋_GB2312" w:cs="宋体"/>
          <w:sz w:val="28"/>
          <w:szCs w:val="28"/>
          <w:lang w:eastAsia="zh-CN"/>
        </w:rPr>
        <w:t>（1）将所有结果文件存储在“抽签号+包装设计”文件夹内；</w:t>
      </w:r>
    </w:p>
    <w:p>
      <w:pPr>
        <w:spacing w:line="560" w:lineRule="exact"/>
        <w:rPr>
          <w:rFonts w:hint="default" w:ascii="仿宋_GB2312" w:hAnsi="仿宋_GB2312" w:eastAsia="仿宋_GB2312" w:cs="宋体"/>
          <w:sz w:val="28"/>
          <w:szCs w:val="28"/>
          <w:lang w:eastAsia="zh-CN"/>
        </w:rPr>
      </w:pPr>
      <w:r>
        <w:rPr>
          <w:rFonts w:hint="default" w:ascii="仿宋_GB2312" w:hAnsi="仿宋_GB2312" w:eastAsia="仿宋_GB2312" w:cs="宋体"/>
          <w:sz w:val="28"/>
          <w:szCs w:val="28"/>
          <w:lang w:eastAsia="zh-CN"/>
        </w:rPr>
        <w:t>（2）文件夹中应包含：</w:t>
      </w:r>
    </w:p>
    <w:p>
      <w:pPr>
        <w:spacing w:line="560" w:lineRule="exact"/>
        <w:rPr>
          <w:rFonts w:hint="default" w:ascii="仿宋_GB2312" w:hAnsi="仿宋_GB2312" w:eastAsia="仿宋_GB2312" w:cs="宋体"/>
          <w:sz w:val="28"/>
          <w:szCs w:val="28"/>
          <w:lang w:eastAsia="zh-CN"/>
        </w:rPr>
      </w:pPr>
      <w:r>
        <w:rPr>
          <w:rFonts w:hint="default" w:ascii="仿宋_GB2312" w:hAnsi="仿宋_GB2312" w:eastAsia="仿宋_GB2312" w:cs="宋体"/>
          <w:sz w:val="28"/>
          <w:szCs w:val="28"/>
          <w:lang w:eastAsia="zh-CN"/>
        </w:rPr>
        <w:t>a.包装源文件：包括平面展开图（含刀版图）、立体效果图；</w:t>
      </w:r>
    </w:p>
    <w:p>
      <w:pPr>
        <w:spacing w:line="560" w:lineRule="exact"/>
        <w:rPr>
          <w:rFonts w:hint="default" w:ascii="仿宋_GB2312" w:hAnsi="仿宋_GB2312" w:eastAsia="仿宋_GB2312" w:cs="宋体"/>
          <w:sz w:val="28"/>
          <w:szCs w:val="28"/>
          <w:lang w:eastAsia="zh-CN"/>
        </w:rPr>
      </w:pPr>
      <w:r>
        <w:rPr>
          <w:rFonts w:hint="default" w:ascii="仿宋_GB2312" w:hAnsi="仿宋_GB2312" w:eastAsia="仿宋_GB2312" w:cs="宋体"/>
          <w:sz w:val="28"/>
          <w:szCs w:val="28"/>
          <w:lang w:eastAsia="zh-CN"/>
        </w:rPr>
        <w:t>b.缩放后（297mmx440mm页面）的包装 PDF文档（包括出血、</w:t>
      </w:r>
    </w:p>
    <w:p>
      <w:pPr>
        <w:spacing w:line="560" w:lineRule="exact"/>
        <w:rPr>
          <w:rFonts w:hint="default" w:ascii="仿宋_GB2312" w:hAnsi="仿宋_GB2312" w:eastAsia="仿宋_GB2312" w:cs="宋体"/>
          <w:sz w:val="28"/>
          <w:szCs w:val="28"/>
          <w:lang w:eastAsia="zh-CN"/>
        </w:rPr>
      </w:pPr>
      <w:r>
        <w:rPr>
          <w:rFonts w:hint="default" w:ascii="仿宋_GB2312" w:hAnsi="仿宋_GB2312" w:eastAsia="仿宋_GB2312" w:cs="宋体"/>
          <w:sz w:val="28"/>
          <w:szCs w:val="28"/>
          <w:lang w:eastAsia="zh-CN"/>
        </w:rPr>
        <w:t>刀模和档案的输出信息）；</w:t>
      </w:r>
    </w:p>
    <w:p>
      <w:pPr>
        <w:spacing w:line="560" w:lineRule="exact"/>
        <w:rPr>
          <w:rFonts w:hint="default" w:ascii="仿宋_GB2312" w:hAnsi="仿宋_GB2312" w:eastAsia="仿宋_GB2312" w:cs="宋体"/>
          <w:sz w:val="28"/>
          <w:szCs w:val="28"/>
          <w:lang w:eastAsia="zh-CN"/>
        </w:rPr>
      </w:pPr>
      <w:r>
        <w:rPr>
          <w:rFonts w:hint="default" w:ascii="仿宋_GB2312" w:hAnsi="仿宋_GB2312" w:eastAsia="仿宋_GB2312" w:cs="宋体"/>
          <w:sz w:val="28"/>
          <w:szCs w:val="28"/>
          <w:lang w:eastAsia="zh-CN"/>
        </w:rPr>
        <w:t>二、文件提交总要求</w:t>
      </w:r>
    </w:p>
    <w:p>
      <w:pPr>
        <w:spacing w:line="560" w:lineRule="exact"/>
        <w:rPr>
          <w:rFonts w:hint="default" w:ascii="仿宋_GB2312" w:hAnsi="仿宋_GB2312" w:eastAsia="仿宋_GB2312" w:cs="宋体"/>
          <w:sz w:val="28"/>
          <w:szCs w:val="28"/>
          <w:lang w:eastAsia="zh-CN"/>
        </w:rPr>
      </w:pPr>
      <w:r>
        <w:rPr>
          <w:rFonts w:hint="default" w:ascii="仿宋_GB2312" w:hAnsi="仿宋_GB2312" w:eastAsia="仿宋_GB2312" w:cs="宋体"/>
          <w:sz w:val="28"/>
          <w:szCs w:val="28"/>
          <w:lang w:eastAsia="zh-CN"/>
        </w:rPr>
        <w:t>全部设计任务完成后，请将“抽签号+标志”、“抽签号+宣传海报”、“抽签号+IP”、“抽签号+IP包装盒设计”一共4个文件夹，统一存放到“抽签号”文件夹内提交。</w:t>
      </w:r>
    </w:p>
    <w:p>
      <w:pPr>
        <w:spacing w:line="560" w:lineRule="exact"/>
        <w:rPr>
          <w:rFonts w:hint="eastAsia" w:ascii="仿宋_GB2312" w:hAnsi="仿宋_GB2312" w:eastAsia="仿宋_GB2312" w:cs="宋体"/>
          <w:sz w:val="28"/>
          <w:szCs w:val="28"/>
          <w:lang w:val="en-US" w:eastAsia="zh-Hans"/>
        </w:rPr>
      </w:pPr>
      <w:r>
        <w:rPr>
          <w:rFonts w:hint="default" w:ascii="仿宋_GB2312" w:hAnsi="仿宋_GB2312" w:eastAsia="仿宋_GB2312" w:cs="宋体"/>
          <w:sz w:val="28"/>
          <w:szCs w:val="28"/>
          <w:lang w:eastAsia="zh-Hans"/>
        </w:rPr>
        <w:t>*</w:t>
      </w:r>
      <w:r>
        <w:rPr>
          <w:rFonts w:hint="eastAsia" w:ascii="仿宋_GB2312" w:hAnsi="仿宋_GB2312" w:eastAsia="仿宋_GB2312" w:cs="宋体"/>
          <w:sz w:val="28"/>
          <w:szCs w:val="28"/>
          <w:lang w:val="en-US" w:eastAsia="zh-Hans"/>
        </w:rPr>
        <w:t>样题只作为备赛参考</w:t>
      </w:r>
      <w:r>
        <w:rPr>
          <w:rFonts w:hint="default" w:ascii="仿宋_GB2312" w:hAnsi="仿宋_GB2312" w:eastAsia="仿宋_GB2312" w:cs="宋体"/>
          <w:sz w:val="28"/>
          <w:szCs w:val="28"/>
          <w:lang w:eastAsia="zh-Hans"/>
        </w:rPr>
        <w:t>，</w:t>
      </w:r>
      <w:r>
        <w:rPr>
          <w:rFonts w:hint="eastAsia" w:ascii="仿宋_GB2312" w:hAnsi="仿宋_GB2312" w:eastAsia="仿宋_GB2312" w:cs="宋体"/>
          <w:sz w:val="28"/>
          <w:szCs w:val="28"/>
          <w:lang w:val="en-US" w:eastAsia="zh-Hans"/>
        </w:rPr>
        <w:t>竞赛试题以正式试题为准</w:t>
      </w:r>
      <w:r>
        <w:rPr>
          <w:rFonts w:hint="default" w:ascii="仿宋_GB2312" w:hAnsi="仿宋_GB2312" w:eastAsia="仿宋_GB2312" w:cs="宋体"/>
          <w:sz w:val="28"/>
          <w:szCs w:val="28"/>
          <w:lang w:eastAsia="zh-Hans"/>
        </w:rPr>
        <w:t>。</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A1NWUwOWJlZmFmMWFkNGYyZmRmZDcyNGE2MDVlYmEifQ=="/>
  </w:docVars>
  <w:rsids>
    <w:rsidRoot w:val="40FD3D47"/>
    <w:rsid w:val="06223055"/>
    <w:rsid w:val="1D4C1641"/>
    <w:rsid w:val="2EF71C36"/>
    <w:rsid w:val="40FD3D47"/>
    <w:rsid w:val="42695922"/>
    <w:rsid w:val="46E733AB"/>
    <w:rsid w:val="4AD46F32"/>
    <w:rsid w:val="6BD98C26"/>
    <w:rsid w:val="6BFFBA56"/>
    <w:rsid w:val="6DB744D5"/>
    <w:rsid w:val="6EAB3175"/>
    <w:rsid w:val="6F73A983"/>
    <w:rsid w:val="6FFC8F33"/>
    <w:rsid w:val="723FB22C"/>
    <w:rsid w:val="7FEF7E41"/>
    <w:rsid w:val="7FFBA321"/>
    <w:rsid w:val="AADBF9FA"/>
    <w:rsid w:val="AB73C667"/>
    <w:rsid w:val="BFDAEA88"/>
    <w:rsid w:val="CEBFD5CE"/>
    <w:rsid w:val="D1ED538F"/>
    <w:rsid w:val="DFFFD8DE"/>
    <w:rsid w:val="ECE38BB7"/>
    <w:rsid w:val="F2FF459F"/>
    <w:rsid w:val="F7A53FE8"/>
    <w:rsid w:val="FBFF2219"/>
    <w:rsid w:val="FDAF4988"/>
    <w:rsid w:val="FDDBE3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snapToGrid w:val="0"/>
      <w:jc w:val="left"/>
    </w:pPr>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4360</Words>
  <Characters>4650</Characters>
  <Lines>0</Lines>
  <Paragraphs>0</Paragraphs>
  <TotalTime>3</TotalTime>
  <ScaleCrop>false</ScaleCrop>
  <LinksUpToDate>false</LinksUpToDate>
  <CharactersWithSpaces>4696</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2023-10-18T15:12:00Z</dcterms:created>
  <dc:creator>王玉娇 </dc:creator>
  <cp:lastModifiedBy>Administrator</cp:lastModifiedBy>
  <dcterms:modified xsi:type="dcterms:W3CDTF">2023-10-25T07:28:29Z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811C04A1B5AE4FD98B8EB05509A935D0_13</vt:lpwstr>
  </property>
</Properties>
</file>