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600" w:line="360" w:lineRule="auto"/>
        <w:jc w:val="center"/>
        <w:rPr>
          <w:rFonts w:hint="eastAsia" w:ascii="黑体" w:hAnsi="黑体" w:eastAsia="黑体" w:cs="黑体"/>
          <w:b/>
          <w:bCs/>
          <w:color w:val="000000" w:themeColor="text1"/>
          <w:sz w:val="36"/>
          <w:szCs w:val="36"/>
        </w:rPr>
      </w:pPr>
      <w:bookmarkStart w:id="0" w:name="_Toc290199680"/>
      <w:bookmarkStart w:id="1" w:name="_Toc290199737"/>
      <w:r>
        <w:rPr>
          <w:rFonts w:hint="eastAsia" w:ascii="黑体" w:hAnsi="黑体" w:eastAsia="黑体" w:cs="黑体"/>
          <w:b/>
          <w:bCs/>
          <w:color w:val="000000" w:themeColor="text1"/>
          <w:sz w:val="36"/>
          <w:szCs w:val="36"/>
        </w:rPr>
        <w:fldChar w:fldCharType="begin"/>
      </w:r>
      <w:r>
        <w:rPr>
          <w:rFonts w:hint="eastAsia" w:ascii="黑体" w:hAnsi="黑体" w:eastAsia="黑体" w:cs="黑体"/>
          <w:b/>
          <w:bCs/>
          <w:color w:val="000000" w:themeColor="text1"/>
          <w:sz w:val="36"/>
          <w:szCs w:val="36"/>
        </w:rPr>
        <w:instrText xml:space="preserve">ADDIN CNKISM.UserStyle</w:instrText>
      </w:r>
      <w:r>
        <w:rPr>
          <w:rFonts w:hint="eastAsia" w:ascii="黑体" w:hAnsi="黑体" w:eastAsia="黑体" w:cs="黑体"/>
          <w:b/>
          <w:bCs/>
          <w:color w:val="000000" w:themeColor="text1"/>
          <w:sz w:val="36"/>
          <w:szCs w:val="36"/>
        </w:rPr>
        <w:fldChar w:fldCharType="end"/>
      </w:r>
      <w:r>
        <w:rPr>
          <w:rFonts w:hint="eastAsia" w:ascii="黑体" w:hAnsi="黑体" w:eastAsia="黑体" w:cs="黑体"/>
          <w:b/>
          <w:bCs/>
          <w:color w:val="000000" w:themeColor="text1"/>
          <w:sz w:val="36"/>
          <w:szCs w:val="36"/>
        </w:rPr>
        <w:t>202</w:t>
      </w:r>
      <w:r>
        <w:rPr>
          <w:rFonts w:hint="eastAsia" w:ascii="黑体" w:hAnsi="黑体" w:eastAsia="黑体" w:cs="黑体"/>
          <w:b/>
          <w:bCs/>
          <w:color w:val="000000" w:themeColor="text1"/>
          <w:sz w:val="36"/>
          <w:szCs w:val="36"/>
          <w:lang w:val="en-US" w:eastAsia="zh-CN"/>
        </w:rPr>
        <w:t>4</w:t>
      </w:r>
      <w:r>
        <w:rPr>
          <w:rFonts w:hint="eastAsia" w:ascii="黑体" w:hAnsi="黑体" w:eastAsia="黑体" w:cs="黑体"/>
          <w:b/>
          <w:bCs/>
          <w:color w:val="000000" w:themeColor="text1"/>
          <w:sz w:val="36"/>
          <w:szCs w:val="36"/>
        </w:rPr>
        <w:t>年兰州市职业院校技能大赛中职组</w:t>
      </w:r>
    </w:p>
    <w:p>
      <w:pPr>
        <w:adjustRightInd w:val="0"/>
        <w:snapToGrid w:val="0"/>
        <w:spacing w:line="360" w:lineRule="auto"/>
        <w:jc w:val="center"/>
        <w:rPr>
          <w:rFonts w:hint="eastAsia" w:ascii="黑体" w:hAnsi="黑体" w:eastAsia="黑体" w:cs="黑体"/>
          <w:b/>
          <w:bCs/>
          <w:color w:val="000000" w:themeColor="text1"/>
          <w:sz w:val="36"/>
          <w:szCs w:val="36"/>
        </w:rPr>
      </w:pPr>
      <w:r>
        <w:rPr>
          <w:rFonts w:hint="eastAsia" w:ascii="黑体" w:hAnsi="黑体" w:eastAsia="黑体" w:cs="黑体"/>
          <w:b/>
          <w:bCs/>
          <w:color w:val="000000" w:themeColor="text1"/>
          <w:sz w:val="36"/>
          <w:szCs w:val="36"/>
        </w:rPr>
        <w:t>“机器人技术应用”赛项规程</w:t>
      </w:r>
    </w:p>
    <w:p>
      <w:pPr>
        <w:adjustRightInd w:val="0"/>
        <w:snapToGrid w:val="0"/>
        <w:spacing w:line="360" w:lineRule="auto"/>
        <w:rPr>
          <w:rFonts w:hint="eastAsia" w:ascii="仿宋" w:hAnsi="仿宋" w:eastAsia="仿宋" w:cs="仿宋"/>
          <w:b/>
          <w:color w:val="000000" w:themeColor="text1"/>
          <w:kern w:val="0"/>
          <w:sz w:val="28"/>
          <w:szCs w:val="28"/>
        </w:rPr>
      </w:pPr>
      <w:r>
        <w:rPr>
          <w:rFonts w:hint="eastAsia" w:ascii="仿宋" w:hAnsi="仿宋" w:eastAsia="仿宋" w:cs="仿宋"/>
          <w:b/>
          <w:color w:val="000000" w:themeColor="text1"/>
          <w:sz w:val="28"/>
          <w:szCs w:val="28"/>
        </w:rPr>
        <w:t xml:space="preserve">   </w:t>
      </w:r>
      <w:r>
        <w:rPr>
          <w:rFonts w:hint="eastAsia" w:ascii="仿宋" w:hAnsi="仿宋" w:eastAsia="仿宋" w:cs="仿宋"/>
          <w:b/>
          <w:color w:val="000000" w:themeColor="text1"/>
          <w:kern w:val="0"/>
          <w:sz w:val="28"/>
          <w:szCs w:val="28"/>
        </w:rPr>
        <w:t>一、</w:t>
      </w:r>
      <w:r>
        <w:rPr>
          <w:rFonts w:hint="eastAsia" w:ascii="仿宋" w:hAnsi="仿宋" w:eastAsia="仿宋" w:cs="仿宋"/>
          <w:b/>
          <w:bCs/>
          <w:color w:val="000000" w:themeColor="text1"/>
          <w:kern w:val="0"/>
          <w:sz w:val="28"/>
          <w:szCs w:val="28"/>
        </w:rPr>
        <w:t>赛项名称</w:t>
      </w:r>
    </w:p>
    <w:bookmarkEnd w:id="0"/>
    <w:bookmarkEnd w:id="1"/>
    <w:p>
      <w:pPr>
        <w:spacing w:line="360" w:lineRule="auto"/>
        <w:ind w:firstLine="560" w:firstLineChars="200"/>
        <w:jc w:val="left"/>
        <w:rPr>
          <w:rFonts w:hint="eastAsia" w:ascii="仿宋" w:hAnsi="仿宋" w:eastAsia="仿宋" w:cs="仿宋"/>
          <w:bCs/>
          <w:color w:val="000000" w:themeColor="text1"/>
          <w:kern w:val="0"/>
          <w:sz w:val="28"/>
          <w:szCs w:val="28"/>
        </w:rPr>
      </w:pPr>
      <w:r>
        <w:rPr>
          <w:rFonts w:hint="eastAsia" w:ascii="仿宋" w:hAnsi="仿宋" w:eastAsia="仿宋" w:cs="仿宋"/>
          <w:bCs/>
          <w:color w:val="000000" w:themeColor="text1"/>
          <w:kern w:val="0"/>
          <w:sz w:val="28"/>
          <w:szCs w:val="28"/>
        </w:rPr>
        <w:t>赛项名称：机器人技术应用</w:t>
      </w:r>
    </w:p>
    <w:p>
      <w:pPr>
        <w:spacing w:line="360" w:lineRule="auto"/>
        <w:ind w:firstLine="573"/>
        <w:rPr>
          <w:rFonts w:hint="eastAsia" w:ascii="仿宋" w:hAnsi="仿宋" w:eastAsia="仿宋" w:cs="仿宋"/>
          <w:bCs/>
          <w:color w:val="000000" w:themeColor="text1"/>
          <w:kern w:val="0"/>
          <w:sz w:val="28"/>
          <w:szCs w:val="28"/>
        </w:rPr>
      </w:pPr>
      <w:r>
        <w:rPr>
          <w:rFonts w:hint="eastAsia" w:ascii="仿宋" w:hAnsi="仿宋" w:eastAsia="仿宋" w:cs="仿宋"/>
          <w:bCs/>
          <w:color w:val="000000" w:themeColor="text1"/>
          <w:kern w:val="0"/>
          <w:sz w:val="28"/>
          <w:szCs w:val="28"/>
        </w:rPr>
        <w:t>赛项组别：中职学生组</w:t>
      </w:r>
    </w:p>
    <w:p>
      <w:pPr>
        <w:spacing w:line="360" w:lineRule="auto"/>
        <w:ind w:firstLine="560" w:firstLineChars="200"/>
        <w:jc w:val="left"/>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赛项归属产业：加工制造类</w:t>
      </w:r>
    </w:p>
    <w:p>
      <w:pPr>
        <w:numPr>
          <w:ilvl w:val="0"/>
          <w:numId w:val="1"/>
        </w:numPr>
        <w:spacing w:line="360" w:lineRule="auto"/>
        <w:ind w:firstLine="564"/>
        <w:rPr>
          <w:rFonts w:hint="eastAsia" w:ascii="仿宋" w:hAnsi="仿宋" w:eastAsia="仿宋" w:cs="仿宋"/>
          <w:b/>
          <w:color w:val="000000" w:themeColor="text1"/>
          <w:sz w:val="28"/>
          <w:szCs w:val="28"/>
        </w:rPr>
      </w:pPr>
      <w:r>
        <w:rPr>
          <w:rFonts w:hint="eastAsia" w:ascii="仿宋" w:hAnsi="仿宋" w:eastAsia="仿宋" w:cs="仿宋"/>
          <w:b/>
          <w:color w:val="000000" w:themeColor="text1"/>
          <w:sz w:val="28"/>
          <w:szCs w:val="28"/>
        </w:rPr>
        <w:t xml:space="preserve">竞赛目的   </w:t>
      </w:r>
    </w:p>
    <w:p>
      <w:pPr>
        <w:spacing w:line="360" w:lineRule="auto"/>
        <w:ind w:firstLine="560" w:firstLineChars="200"/>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通过竞赛，检验和展示中职院校机器人技术应用技术等相关专业的教学改革成果以及学生的通用技术与职业能力，考察学生基于工作过程的质量、效率、成本、安全环保意识、计划组织的综合职业能力，引领和促进中职院校与赛项相关专业的教学改革，深化校企合作，提升产教融合深度，服务产业发展，推进中职院校培养适应企业需求的高素质技术技能型人才的水平。</w:t>
      </w:r>
    </w:p>
    <w:p>
      <w:pPr>
        <w:spacing w:line="360" w:lineRule="auto"/>
        <w:ind w:firstLine="562" w:firstLineChars="200"/>
        <w:rPr>
          <w:rFonts w:hint="eastAsia" w:ascii="仿宋" w:hAnsi="仿宋" w:eastAsia="仿宋" w:cs="仿宋"/>
          <w:b/>
          <w:color w:val="000000" w:themeColor="text1"/>
          <w:sz w:val="28"/>
          <w:szCs w:val="28"/>
        </w:rPr>
      </w:pPr>
      <w:r>
        <w:rPr>
          <w:rFonts w:hint="eastAsia" w:ascii="仿宋" w:hAnsi="仿宋" w:eastAsia="仿宋" w:cs="仿宋"/>
          <w:b/>
          <w:color w:val="000000" w:themeColor="text1"/>
          <w:sz w:val="28"/>
          <w:szCs w:val="28"/>
        </w:rPr>
        <w:t>三、竞赛内容</w:t>
      </w:r>
    </w:p>
    <w:p>
      <w:pPr>
        <w:spacing w:line="360" w:lineRule="auto"/>
        <w:ind w:firstLine="560" w:firstLineChars="200"/>
        <w:rPr>
          <w:rFonts w:hint="eastAsia" w:ascii="仿宋" w:hAnsi="仿宋" w:eastAsia="仿宋" w:cs="仿宋"/>
          <w:bCs/>
          <w:color w:val="000000" w:themeColor="text1"/>
          <w:kern w:val="0"/>
          <w:sz w:val="28"/>
          <w:szCs w:val="28"/>
        </w:rPr>
      </w:pPr>
      <w:r>
        <w:rPr>
          <w:rFonts w:hint="eastAsia" w:ascii="仿宋" w:hAnsi="仿宋" w:eastAsia="仿宋" w:cs="仿宋"/>
          <w:color w:val="000000" w:themeColor="text1"/>
          <w:sz w:val="28"/>
          <w:szCs w:val="28"/>
        </w:rPr>
        <w:t>（一）</w:t>
      </w:r>
      <w:r>
        <w:rPr>
          <w:rFonts w:hint="eastAsia" w:ascii="仿宋" w:hAnsi="仿宋" w:eastAsia="仿宋" w:cs="仿宋"/>
          <w:bCs/>
          <w:color w:val="000000" w:themeColor="text1"/>
          <w:kern w:val="0"/>
          <w:sz w:val="28"/>
          <w:szCs w:val="28"/>
        </w:rPr>
        <w:t>竞赛内容</w:t>
      </w:r>
    </w:p>
    <w:p>
      <w:pPr>
        <w:spacing w:line="360" w:lineRule="auto"/>
        <w:ind w:firstLine="560" w:firstLineChars="200"/>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机器人技术应用技能竞赛以操作技能竞赛为主，实操</w:t>
      </w:r>
      <w:r>
        <w:rPr>
          <w:rFonts w:hint="eastAsia" w:ascii="仿宋" w:hAnsi="仿宋" w:eastAsia="仿宋" w:cs="仿宋"/>
          <w:color w:val="000000" w:themeColor="text1"/>
          <w:sz w:val="28"/>
          <w:szCs w:val="28"/>
          <w:lang w:val="en-US" w:eastAsia="zh-CN"/>
        </w:rPr>
        <w:t>95</w:t>
      </w:r>
      <w:r>
        <w:rPr>
          <w:rFonts w:hint="eastAsia" w:ascii="仿宋" w:hAnsi="仿宋" w:eastAsia="仿宋" w:cs="仿宋"/>
          <w:color w:val="000000" w:themeColor="text1"/>
          <w:sz w:val="28"/>
          <w:szCs w:val="28"/>
        </w:rPr>
        <w:t>%，职业素养5%。通过技能大赛,展示参赛选手维护、调试、操控机器人及周边设备的技能，检阅参赛队组织管理、团队协作、工作效率、质量与成本控制、安全意识等职业素养，提升职业院校专业教师的指导水平，以赛促教，为工业机器人及系统在企业中的应用提供人才保障。</w:t>
      </w:r>
    </w:p>
    <w:p>
      <w:pPr>
        <w:spacing w:line="360" w:lineRule="auto"/>
        <w:ind w:firstLine="560" w:firstLineChars="200"/>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竞赛考查参赛队工业机器人调试与维护能力、工业机器人编程与操作能力、气压设备使用能力、离线编程能力、工业机器人应用能力，以及运用专业知识均衡处理质量、效率、成本的综合能力，强调考查参赛队的安全环保意识和职业素养。参赛队在操作赛场利用赛场提供的ABB-120型机器人平台、复合工具、拆装工具、计算机及配套软件、工件等周边设备，按照任务书要求，以现场操作的方式完成工业机器人安装、调试、编程、应用等任务，并填写相关技术文件。</w:t>
      </w:r>
    </w:p>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（一）按任务要求完成工业机器人工作站的搭建、调试。</w:t>
      </w:r>
    </w:p>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（二）按任务要求完成工业机器人虚拟工作站的创建。</w:t>
      </w:r>
    </w:p>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（三）按任务要求完成工业机器人参数设定、标定及编程调试。</w:t>
      </w:r>
    </w:p>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（四）按任务要求完成工业机器人虚拟工作站中的离线编程与仿真。</w:t>
      </w:r>
    </w:p>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（五）按任务要求完成工业机器人虚离线编程应用至平台的所有任务。</w:t>
      </w:r>
    </w:p>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（六）对竞赛设备进行整体操作、编程和调试，达到任务书规定综合任务的工作要求和技术要求。</w:t>
      </w:r>
    </w:p>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（七）职业素养与安全意识。竞赛现场考察参赛队组织管理、团队协作、工作效率、质量与成本控制及安全意识等职业素养。</w:t>
      </w:r>
    </w:p>
    <w:p>
      <w:pPr>
        <w:spacing w:line="360" w:lineRule="auto"/>
        <w:ind w:firstLine="560" w:firstLineChars="200"/>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（二）竞赛时间</w:t>
      </w:r>
    </w:p>
    <w:p>
      <w:pPr>
        <w:pStyle w:val="25"/>
        <w:spacing w:line="360" w:lineRule="auto"/>
        <w:ind w:firstLine="560"/>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实践：180分钟</w:t>
      </w:r>
    </w:p>
    <w:p>
      <w:pPr>
        <w:spacing w:line="360" w:lineRule="auto"/>
        <w:ind w:firstLine="551" w:firstLineChars="196"/>
        <w:rPr>
          <w:rFonts w:hint="eastAsia" w:ascii="仿宋" w:hAnsi="仿宋" w:eastAsia="仿宋" w:cs="仿宋"/>
          <w:b/>
          <w:color w:val="000000" w:themeColor="text1"/>
          <w:sz w:val="28"/>
          <w:szCs w:val="28"/>
        </w:rPr>
      </w:pPr>
      <w:r>
        <w:rPr>
          <w:rFonts w:hint="eastAsia" w:ascii="仿宋" w:hAnsi="仿宋" w:eastAsia="仿宋" w:cs="仿宋"/>
          <w:b/>
          <w:color w:val="000000" w:themeColor="text1"/>
          <w:sz w:val="28"/>
          <w:szCs w:val="28"/>
        </w:rPr>
        <w:t>四、竞赛方式</w:t>
      </w:r>
    </w:p>
    <w:p>
      <w:pPr>
        <w:snapToGrid w:val="0"/>
        <w:spacing w:line="360" w:lineRule="auto"/>
        <w:ind w:firstLine="560" w:firstLineChars="200"/>
        <w:rPr>
          <w:rFonts w:hint="eastAsia" w:ascii="仿宋" w:hAnsi="仿宋" w:eastAsia="仿宋" w:cs="仿宋"/>
          <w:color w:val="000000" w:themeColor="text1"/>
          <w:kern w:val="0"/>
          <w:sz w:val="28"/>
          <w:szCs w:val="28"/>
        </w:rPr>
      </w:pPr>
      <w:r>
        <w:rPr>
          <w:rFonts w:hint="eastAsia" w:ascii="仿宋" w:hAnsi="仿宋" w:eastAsia="仿宋" w:cs="仿宋"/>
          <w:color w:val="000000" w:themeColor="text1"/>
          <w:kern w:val="0"/>
          <w:sz w:val="28"/>
          <w:szCs w:val="28"/>
        </w:rPr>
        <w:t>（一）每支参赛队,4 ~ 5人组成，其中领队1人（可由指导教师兼任），参赛选手2人（其中队长1人），指导教师2人。</w:t>
      </w:r>
    </w:p>
    <w:p>
      <w:pPr>
        <w:snapToGrid w:val="0"/>
        <w:spacing w:line="360" w:lineRule="auto"/>
        <w:ind w:firstLine="560" w:firstLineChars="200"/>
        <w:rPr>
          <w:rFonts w:hint="eastAsia" w:ascii="仿宋" w:hAnsi="仿宋" w:eastAsia="仿宋" w:cs="仿宋"/>
          <w:color w:val="000000" w:themeColor="text1"/>
          <w:kern w:val="0"/>
          <w:sz w:val="28"/>
          <w:szCs w:val="28"/>
        </w:rPr>
      </w:pPr>
      <w:r>
        <w:rPr>
          <w:rFonts w:hint="eastAsia" w:ascii="仿宋" w:hAnsi="仿宋" w:eastAsia="仿宋" w:cs="仿宋"/>
          <w:color w:val="000000" w:themeColor="text1"/>
          <w:kern w:val="0"/>
          <w:sz w:val="28"/>
          <w:szCs w:val="28"/>
        </w:rPr>
        <w:t>（二）组织机构：在全市中等职业院校技能大赛组委会与执委会的指导下，在赛区组委会与执委会的领导下，由兰州市教育局牵头成立202</w:t>
      </w:r>
      <w:r>
        <w:rPr>
          <w:rFonts w:hint="eastAsia" w:ascii="仿宋" w:hAnsi="仿宋" w:eastAsia="仿宋" w:cs="仿宋"/>
          <w:color w:val="000000" w:themeColor="text1"/>
          <w:kern w:val="0"/>
          <w:sz w:val="28"/>
          <w:szCs w:val="28"/>
          <w:lang w:val="en-US" w:eastAsia="zh-CN"/>
        </w:rPr>
        <w:t>4</w:t>
      </w:r>
      <w:r>
        <w:rPr>
          <w:rFonts w:hint="eastAsia" w:ascii="仿宋" w:hAnsi="仿宋" w:eastAsia="仿宋" w:cs="仿宋"/>
          <w:color w:val="000000" w:themeColor="text1"/>
          <w:kern w:val="0"/>
          <w:sz w:val="28"/>
          <w:szCs w:val="28"/>
        </w:rPr>
        <w:t>年兰州市中等职业院校机器人技术应用技能大赛执委会，下设本赛项专家组、裁判组、仲裁组等工作机构。</w:t>
      </w:r>
    </w:p>
    <w:p>
      <w:pPr>
        <w:adjustRightInd w:val="0"/>
        <w:snapToGrid w:val="0"/>
        <w:spacing w:line="360" w:lineRule="auto"/>
        <w:ind w:firstLine="560" w:firstLineChars="200"/>
        <w:rPr>
          <w:rFonts w:hint="eastAsia" w:ascii="仿宋" w:hAnsi="仿宋" w:eastAsia="仿宋" w:cs="仿宋"/>
          <w:color w:val="000000" w:themeColor="text1"/>
          <w:kern w:val="0"/>
          <w:sz w:val="28"/>
          <w:szCs w:val="28"/>
        </w:rPr>
      </w:pPr>
      <w:r>
        <w:rPr>
          <w:rFonts w:hint="eastAsia" w:ascii="仿宋" w:hAnsi="仿宋" w:eastAsia="仿宋" w:cs="仿宋"/>
          <w:color w:val="000000" w:themeColor="text1"/>
          <w:kern w:val="0"/>
          <w:sz w:val="28"/>
          <w:szCs w:val="28"/>
        </w:rPr>
        <w:t>（三）竞赛如需采取多场次进行，由赛项执委会按照竞赛日程表组织各领队参加公开抽签，确定各队参赛场次。参赛选手按照抽签确定的参赛时段分批次进入比赛场地参赛。</w:t>
      </w:r>
      <w:r>
        <w:rPr>
          <w:rFonts w:hint="eastAsia" w:ascii="仿宋" w:hAnsi="仿宋" w:eastAsia="仿宋" w:cs="仿宋"/>
          <w:color w:val="000000" w:themeColor="text1"/>
          <w:sz w:val="28"/>
          <w:szCs w:val="28"/>
        </w:rPr>
        <w:t>同一参赛队多名选手应安排在同一场次。东道主选手安排在首场比赛。</w:t>
      </w:r>
    </w:p>
    <w:p>
      <w:pPr>
        <w:snapToGrid w:val="0"/>
        <w:spacing w:line="360" w:lineRule="auto"/>
        <w:ind w:firstLine="560" w:firstLineChars="200"/>
        <w:rPr>
          <w:rFonts w:hint="eastAsia" w:ascii="仿宋" w:hAnsi="仿宋" w:eastAsia="仿宋" w:cs="仿宋"/>
          <w:color w:val="000000" w:themeColor="text1"/>
          <w:kern w:val="0"/>
          <w:sz w:val="28"/>
          <w:szCs w:val="28"/>
        </w:rPr>
      </w:pPr>
      <w:r>
        <w:rPr>
          <w:rFonts w:hint="eastAsia" w:ascii="仿宋" w:hAnsi="仿宋" w:eastAsia="仿宋" w:cs="仿宋"/>
          <w:color w:val="000000" w:themeColor="text1"/>
          <w:kern w:val="0"/>
          <w:sz w:val="28"/>
          <w:szCs w:val="28"/>
        </w:rPr>
        <w:t>（四）赛场的赛位统一编制赛位号，参赛选手比赛前30分钟到赛项指定地点接受检录，抽签决定赛位号。赛位号由参赛选手抽取，步聚如下：</w:t>
      </w:r>
    </w:p>
    <w:p>
      <w:pPr>
        <w:snapToGrid w:val="0"/>
        <w:spacing w:line="360" w:lineRule="auto"/>
        <w:ind w:firstLine="560" w:firstLineChars="200"/>
        <w:rPr>
          <w:rFonts w:hint="eastAsia" w:ascii="仿宋" w:hAnsi="仿宋" w:eastAsia="仿宋" w:cs="仿宋"/>
          <w:color w:val="000000" w:themeColor="text1"/>
          <w:kern w:val="0"/>
          <w:sz w:val="28"/>
          <w:szCs w:val="28"/>
        </w:rPr>
      </w:pPr>
      <w:r>
        <w:rPr>
          <w:rFonts w:hint="eastAsia" w:ascii="仿宋" w:hAnsi="仿宋" w:eastAsia="仿宋" w:cs="仿宋"/>
          <w:color w:val="000000" w:themeColor="text1"/>
          <w:kern w:val="0"/>
          <w:sz w:val="28"/>
          <w:szCs w:val="28"/>
        </w:rPr>
        <w:t>1.抽签由检录裁判长和赛场工作人员主持，监督员现场监督；</w:t>
      </w:r>
    </w:p>
    <w:p>
      <w:pPr>
        <w:snapToGrid w:val="0"/>
        <w:spacing w:line="360" w:lineRule="auto"/>
        <w:ind w:firstLine="560" w:firstLineChars="200"/>
        <w:rPr>
          <w:rFonts w:hint="eastAsia" w:ascii="仿宋" w:hAnsi="仿宋" w:eastAsia="仿宋" w:cs="仿宋"/>
          <w:bCs/>
          <w:color w:val="000000" w:themeColor="text1"/>
          <w:kern w:val="0"/>
          <w:sz w:val="28"/>
          <w:szCs w:val="28"/>
        </w:rPr>
      </w:pPr>
      <w:r>
        <w:rPr>
          <w:rFonts w:hint="eastAsia" w:ascii="仿宋" w:hAnsi="仿宋" w:eastAsia="仿宋" w:cs="仿宋"/>
          <w:color w:val="000000" w:themeColor="text1"/>
          <w:kern w:val="0"/>
          <w:sz w:val="28"/>
          <w:szCs w:val="28"/>
        </w:rPr>
        <w:t>2.参赛选手随机抽取赛位号后，并在赛位记录单上签名确认。</w:t>
      </w:r>
      <w:r>
        <w:rPr>
          <w:rFonts w:hint="eastAsia" w:ascii="仿宋" w:hAnsi="仿宋" w:eastAsia="仿宋" w:cs="仿宋"/>
          <w:bCs/>
          <w:color w:val="000000" w:themeColor="text1"/>
          <w:kern w:val="0"/>
          <w:sz w:val="28"/>
          <w:szCs w:val="28"/>
        </w:rPr>
        <w:t xml:space="preserve"> </w:t>
      </w:r>
    </w:p>
    <w:p>
      <w:pPr>
        <w:snapToGrid w:val="0"/>
        <w:spacing w:line="360" w:lineRule="auto"/>
        <w:ind w:firstLine="562" w:firstLineChars="200"/>
        <w:rPr>
          <w:rFonts w:hint="eastAsia" w:ascii="仿宋" w:hAnsi="仿宋" w:eastAsia="仿宋" w:cs="仿宋"/>
          <w:b/>
          <w:bCs/>
          <w:color w:val="000000" w:themeColor="text1"/>
          <w:kern w:val="0"/>
          <w:sz w:val="28"/>
          <w:szCs w:val="28"/>
          <w:lang w:val="en-US" w:eastAsia="zh-CN"/>
        </w:rPr>
      </w:pPr>
      <w:r>
        <w:rPr>
          <w:rFonts w:hint="eastAsia" w:ascii="仿宋" w:hAnsi="仿宋" w:eastAsia="仿宋" w:cs="仿宋"/>
          <w:b/>
          <w:color w:val="000000" w:themeColor="text1"/>
          <w:sz w:val="28"/>
          <w:szCs w:val="28"/>
        </w:rPr>
        <w:t>五、竞赛</w:t>
      </w:r>
      <w:r>
        <w:rPr>
          <w:rFonts w:hint="eastAsia" w:ascii="仿宋" w:hAnsi="仿宋" w:eastAsia="仿宋" w:cs="仿宋"/>
          <w:b/>
          <w:color w:val="000000" w:themeColor="text1"/>
          <w:sz w:val="28"/>
          <w:szCs w:val="28"/>
          <w:lang w:val="en-US" w:eastAsia="zh-CN"/>
        </w:rPr>
        <w:t>环境</w:t>
      </w:r>
    </w:p>
    <w:p>
      <w:pPr>
        <w:spacing w:line="360" w:lineRule="auto"/>
        <w:ind w:firstLine="560" w:firstLineChars="200"/>
        <w:jc w:val="left"/>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1．竞赛场地</w:t>
      </w:r>
    </w:p>
    <w:p>
      <w:pPr>
        <w:spacing w:line="360" w:lineRule="auto"/>
        <w:ind w:firstLine="560" w:firstLineChars="200"/>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（1）竞赛地点：</w:t>
      </w:r>
    </w:p>
    <w:p>
      <w:pPr>
        <w:spacing w:line="360" w:lineRule="auto"/>
        <w:ind w:firstLine="560" w:firstLineChars="200"/>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（2）考场面积：每位选手一般不少于8m</w:t>
      </w:r>
      <w:r>
        <w:rPr>
          <w:rFonts w:hint="eastAsia" w:ascii="仿宋" w:hAnsi="仿宋" w:eastAsia="仿宋" w:cs="仿宋"/>
          <w:color w:val="000000" w:themeColor="text1"/>
          <w:sz w:val="28"/>
          <w:szCs w:val="28"/>
          <w:vertAlign w:val="superscript"/>
        </w:rPr>
        <w:t>2</w:t>
      </w:r>
      <w:r>
        <w:rPr>
          <w:rFonts w:hint="eastAsia" w:ascii="仿宋" w:hAnsi="仿宋" w:eastAsia="仿宋" w:cs="仿宋"/>
          <w:color w:val="000000" w:themeColor="text1"/>
          <w:sz w:val="28"/>
          <w:szCs w:val="28"/>
        </w:rPr>
        <w:t>；每个操作工位不少于4m</w:t>
      </w:r>
      <w:r>
        <w:rPr>
          <w:rFonts w:hint="eastAsia" w:ascii="仿宋" w:hAnsi="仿宋" w:eastAsia="仿宋" w:cs="仿宋"/>
          <w:color w:val="000000" w:themeColor="text1"/>
          <w:sz w:val="28"/>
          <w:szCs w:val="28"/>
          <w:vertAlign w:val="superscript"/>
        </w:rPr>
        <w:t>2</w:t>
      </w:r>
      <w:r>
        <w:rPr>
          <w:rFonts w:hint="eastAsia" w:ascii="仿宋" w:hAnsi="仿宋" w:eastAsia="仿宋" w:cs="仿宋"/>
          <w:color w:val="000000" w:themeColor="text1"/>
          <w:sz w:val="28"/>
          <w:szCs w:val="28"/>
        </w:rPr>
        <w:t>。</w:t>
      </w:r>
    </w:p>
    <w:p>
      <w:pPr>
        <w:spacing w:line="360" w:lineRule="auto"/>
        <w:ind w:firstLine="560" w:firstLineChars="200"/>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（3）每个工位应标明工位编号。</w:t>
      </w:r>
    </w:p>
    <w:p>
      <w:pPr>
        <w:spacing w:line="360" w:lineRule="auto"/>
        <w:ind w:firstLine="560" w:firstLineChars="200"/>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（4）每个工位配有约0.6平方米的台面供选手书写、摆放工、量用。</w:t>
      </w:r>
    </w:p>
    <w:p>
      <w:pPr>
        <w:spacing w:line="360" w:lineRule="auto"/>
        <w:ind w:firstLine="560" w:firstLineChars="200"/>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（5）安全通道宽度不小于1m。</w:t>
      </w:r>
    </w:p>
    <w:p>
      <w:pPr>
        <w:spacing w:line="360" w:lineRule="auto"/>
        <w:ind w:firstLine="560" w:firstLineChars="200"/>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（6）考场电源功率必须能够满足所有设备正常启动工作。</w:t>
      </w:r>
    </w:p>
    <w:p>
      <w:pPr>
        <w:spacing w:line="360" w:lineRule="auto"/>
        <w:ind w:firstLine="560" w:firstLineChars="200"/>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（7）考场应配有相应数量的清洁工具。</w:t>
      </w:r>
    </w:p>
    <w:p>
      <w:pPr>
        <w:spacing w:line="360" w:lineRule="auto"/>
        <w:ind w:firstLine="560" w:firstLineChars="200"/>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（8）每个赛场为本赛场的每队选手提供一套竞赛设备，并有一定数量备用设备，每台机器人配一台微机，安装RobotStudio 6.07版以上版本。</w:t>
      </w:r>
    </w:p>
    <w:p>
      <w:pPr>
        <w:spacing w:line="360" w:lineRule="auto"/>
        <w:ind w:firstLine="560" w:firstLineChars="200"/>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（9）场地条件</w:t>
      </w:r>
    </w:p>
    <w:p>
      <w:pPr>
        <w:spacing w:line="360" w:lineRule="auto"/>
        <w:ind w:left="199" w:leftChars="95" w:firstLine="420" w:firstLineChars="150"/>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电：三相电源380V，100 kw，二相电源：5 kw</w:t>
      </w:r>
    </w:p>
    <w:p>
      <w:pPr>
        <w:spacing w:line="360" w:lineRule="auto"/>
        <w:ind w:left="199" w:leftChars="95" w:firstLine="420" w:firstLineChars="150"/>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水：清洁用水</w:t>
      </w:r>
    </w:p>
    <w:p>
      <w:pPr>
        <w:spacing w:line="360" w:lineRule="auto"/>
        <w:ind w:left="199" w:leftChars="95" w:firstLine="420" w:firstLineChars="150"/>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电缆：电缆能有效隐藏或处理，确保安全</w:t>
      </w:r>
    </w:p>
    <w:p>
      <w:pPr>
        <w:spacing w:line="360" w:lineRule="auto"/>
        <w:ind w:left="199" w:leftChars="95" w:firstLine="420" w:firstLineChars="150"/>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污染：噪音40—70分贝/(单机，1m距离)，少量的油污和振动</w:t>
      </w:r>
    </w:p>
    <w:p>
      <w:pPr>
        <w:spacing w:line="360" w:lineRule="auto"/>
        <w:ind w:firstLine="658" w:firstLineChars="235"/>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2．设备清单</w:t>
      </w:r>
    </w:p>
    <w:p>
      <w:pPr>
        <w:spacing w:line="360" w:lineRule="auto"/>
        <w:ind w:firstLine="700" w:firstLineChars="250"/>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ABB-120（512714）型机器人平台共4台、气源设备4台（已完成安装调试）。</w:t>
      </w:r>
    </w:p>
    <w:p>
      <w:pPr>
        <w:spacing w:line="360" w:lineRule="auto"/>
        <w:ind w:firstLine="548" w:firstLineChars="196"/>
        <w:jc w:val="left"/>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4．工、量具准备（仅供参考）</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5"/>
        <w:gridCol w:w="1784"/>
        <w:gridCol w:w="3185"/>
        <w:gridCol w:w="910"/>
        <w:gridCol w:w="16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775" w:type="dxa"/>
            <w:vAlign w:val="center"/>
          </w:tcPr>
          <w:p>
            <w:pPr>
              <w:spacing w:line="360" w:lineRule="auto"/>
              <w:jc w:val="center"/>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序号</w:t>
            </w:r>
          </w:p>
        </w:tc>
        <w:tc>
          <w:tcPr>
            <w:tcW w:w="1784" w:type="dxa"/>
            <w:vAlign w:val="center"/>
          </w:tcPr>
          <w:p>
            <w:pPr>
              <w:spacing w:line="360" w:lineRule="auto"/>
              <w:jc w:val="center"/>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名 称</w:t>
            </w:r>
          </w:p>
        </w:tc>
        <w:tc>
          <w:tcPr>
            <w:tcW w:w="3185" w:type="dxa"/>
            <w:vAlign w:val="center"/>
          </w:tcPr>
          <w:p>
            <w:pPr>
              <w:spacing w:line="360" w:lineRule="auto"/>
              <w:jc w:val="center"/>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规  格</w:t>
            </w:r>
          </w:p>
        </w:tc>
        <w:tc>
          <w:tcPr>
            <w:tcW w:w="910" w:type="dxa"/>
            <w:vAlign w:val="center"/>
          </w:tcPr>
          <w:p>
            <w:pPr>
              <w:spacing w:line="360" w:lineRule="auto"/>
              <w:jc w:val="center"/>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数量</w:t>
            </w:r>
          </w:p>
        </w:tc>
        <w:tc>
          <w:tcPr>
            <w:tcW w:w="1691" w:type="dxa"/>
            <w:vAlign w:val="center"/>
          </w:tcPr>
          <w:p>
            <w:pPr>
              <w:spacing w:line="360" w:lineRule="auto"/>
              <w:jc w:val="center"/>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要  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 w:hRule="atLeast"/>
          <w:jc w:val="center"/>
        </w:trPr>
        <w:tc>
          <w:tcPr>
            <w:tcW w:w="775" w:type="dxa"/>
            <w:vAlign w:val="center"/>
          </w:tcPr>
          <w:p>
            <w:pPr>
              <w:spacing w:line="360" w:lineRule="auto"/>
              <w:jc w:val="center"/>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1</w:t>
            </w:r>
          </w:p>
        </w:tc>
        <w:tc>
          <w:tcPr>
            <w:tcW w:w="1784" w:type="dxa"/>
            <w:vAlign w:val="center"/>
          </w:tcPr>
          <w:p>
            <w:pPr>
              <w:spacing w:line="360" w:lineRule="auto"/>
              <w:jc w:val="center"/>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内六角扳手</w:t>
            </w:r>
          </w:p>
        </w:tc>
        <w:tc>
          <w:tcPr>
            <w:tcW w:w="3185" w:type="dxa"/>
            <w:vAlign w:val="center"/>
          </w:tcPr>
          <w:p>
            <w:pPr>
              <w:spacing w:line="360" w:lineRule="auto"/>
              <w:jc w:val="center"/>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一套</w:t>
            </w:r>
          </w:p>
        </w:tc>
        <w:tc>
          <w:tcPr>
            <w:tcW w:w="910" w:type="dxa"/>
            <w:vAlign w:val="center"/>
          </w:tcPr>
          <w:p>
            <w:pPr>
              <w:spacing w:line="360" w:lineRule="auto"/>
              <w:jc w:val="center"/>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自定</w:t>
            </w:r>
          </w:p>
        </w:tc>
        <w:tc>
          <w:tcPr>
            <w:tcW w:w="1691" w:type="dxa"/>
            <w:vAlign w:val="center"/>
          </w:tcPr>
          <w:p>
            <w:pPr>
              <w:spacing w:line="360" w:lineRule="auto"/>
              <w:jc w:val="center"/>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选手准备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8" w:hRule="atLeast"/>
          <w:jc w:val="center"/>
        </w:trPr>
        <w:tc>
          <w:tcPr>
            <w:tcW w:w="775" w:type="dxa"/>
            <w:vAlign w:val="center"/>
          </w:tcPr>
          <w:p>
            <w:pPr>
              <w:spacing w:line="360" w:lineRule="auto"/>
              <w:jc w:val="center"/>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2</w:t>
            </w:r>
          </w:p>
        </w:tc>
        <w:tc>
          <w:tcPr>
            <w:tcW w:w="1784" w:type="dxa"/>
            <w:vAlign w:val="center"/>
          </w:tcPr>
          <w:p>
            <w:pPr>
              <w:spacing w:line="360" w:lineRule="auto"/>
              <w:jc w:val="center"/>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标定工具</w:t>
            </w:r>
          </w:p>
        </w:tc>
        <w:tc>
          <w:tcPr>
            <w:tcW w:w="3185" w:type="dxa"/>
            <w:vAlign w:val="center"/>
          </w:tcPr>
          <w:p>
            <w:pPr>
              <w:spacing w:line="360" w:lineRule="auto"/>
              <w:jc w:val="center"/>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自制</w:t>
            </w:r>
          </w:p>
        </w:tc>
        <w:tc>
          <w:tcPr>
            <w:tcW w:w="910" w:type="dxa"/>
            <w:vAlign w:val="center"/>
          </w:tcPr>
          <w:p>
            <w:pPr>
              <w:spacing w:line="360" w:lineRule="auto"/>
              <w:jc w:val="center"/>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自定</w:t>
            </w:r>
          </w:p>
        </w:tc>
        <w:tc>
          <w:tcPr>
            <w:tcW w:w="1691" w:type="dxa"/>
            <w:vAlign w:val="center"/>
          </w:tcPr>
          <w:p>
            <w:pPr>
              <w:spacing w:line="360" w:lineRule="auto"/>
              <w:jc w:val="center"/>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选手准备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9" w:hRule="atLeast"/>
          <w:jc w:val="center"/>
        </w:trPr>
        <w:tc>
          <w:tcPr>
            <w:tcW w:w="775" w:type="dxa"/>
            <w:vAlign w:val="center"/>
          </w:tcPr>
          <w:p>
            <w:pPr>
              <w:spacing w:line="360" w:lineRule="auto"/>
              <w:jc w:val="center"/>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3</w:t>
            </w:r>
          </w:p>
        </w:tc>
        <w:tc>
          <w:tcPr>
            <w:tcW w:w="1784" w:type="dxa"/>
            <w:vAlign w:val="center"/>
          </w:tcPr>
          <w:p>
            <w:pPr>
              <w:spacing w:line="360" w:lineRule="auto"/>
              <w:jc w:val="center"/>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直角尺</w:t>
            </w:r>
          </w:p>
        </w:tc>
        <w:tc>
          <w:tcPr>
            <w:tcW w:w="3185" w:type="dxa"/>
            <w:vAlign w:val="center"/>
          </w:tcPr>
          <w:p>
            <w:pPr>
              <w:spacing w:line="360" w:lineRule="auto"/>
              <w:jc w:val="center"/>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100mm</w:t>
            </w:r>
          </w:p>
        </w:tc>
        <w:tc>
          <w:tcPr>
            <w:tcW w:w="910" w:type="dxa"/>
            <w:vAlign w:val="center"/>
          </w:tcPr>
          <w:p>
            <w:pPr>
              <w:spacing w:line="360" w:lineRule="auto"/>
              <w:jc w:val="center"/>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自定</w:t>
            </w:r>
          </w:p>
        </w:tc>
        <w:tc>
          <w:tcPr>
            <w:tcW w:w="1691" w:type="dxa"/>
            <w:vAlign w:val="center"/>
          </w:tcPr>
          <w:p>
            <w:pPr>
              <w:spacing w:line="360" w:lineRule="auto"/>
              <w:jc w:val="center"/>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选手准备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6" w:hRule="atLeast"/>
          <w:jc w:val="center"/>
        </w:trPr>
        <w:tc>
          <w:tcPr>
            <w:tcW w:w="775" w:type="dxa"/>
            <w:vAlign w:val="center"/>
          </w:tcPr>
          <w:p>
            <w:pPr>
              <w:spacing w:line="360" w:lineRule="auto"/>
              <w:jc w:val="center"/>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4</w:t>
            </w:r>
          </w:p>
        </w:tc>
        <w:tc>
          <w:tcPr>
            <w:tcW w:w="1784" w:type="dxa"/>
            <w:vAlign w:val="center"/>
          </w:tcPr>
          <w:p>
            <w:pPr>
              <w:spacing w:line="360" w:lineRule="auto"/>
              <w:jc w:val="center"/>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万能角度尺</w:t>
            </w:r>
          </w:p>
        </w:tc>
        <w:tc>
          <w:tcPr>
            <w:tcW w:w="3185" w:type="dxa"/>
            <w:vAlign w:val="center"/>
          </w:tcPr>
          <w:p>
            <w:pPr>
              <w:spacing w:line="360" w:lineRule="auto"/>
              <w:jc w:val="center"/>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 xml:space="preserve"> /</w:t>
            </w:r>
          </w:p>
        </w:tc>
        <w:tc>
          <w:tcPr>
            <w:tcW w:w="910" w:type="dxa"/>
            <w:vAlign w:val="center"/>
          </w:tcPr>
          <w:p>
            <w:pPr>
              <w:spacing w:line="360" w:lineRule="auto"/>
              <w:jc w:val="center"/>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自定</w:t>
            </w:r>
          </w:p>
        </w:tc>
        <w:tc>
          <w:tcPr>
            <w:tcW w:w="1691" w:type="dxa"/>
            <w:vAlign w:val="center"/>
          </w:tcPr>
          <w:p>
            <w:pPr>
              <w:spacing w:line="360" w:lineRule="auto"/>
              <w:jc w:val="center"/>
              <w:rPr>
                <w:rFonts w:hint="eastAsia" w:ascii="仿宋" w:hAnsi="仿宋" w:eastAsia="仿宋" w:cs="仿宋"/>
                <w:b/>
                <w:color w:val="000000" w:themeColor="text1"/>
                <w:sz w:val="28"/>
                <w:szCs w:val="28"/>
              </w:rPr>
            </w:pPr>
            <w:r>
              <w:rPr>
                <w:rFonts w:hint="eastAsia" w:ascii="仿宋" w:hAnsi="仿宋" w:eastAsia="仿宋" w:cs="仿宋"/>
                <w:color w:val="000000" w:themeColor="text1"/>
                <w:sz w:val="28"/>
                <w:szCs w:val="28"/>
              </w:rPr>
              <w:t>选手准备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75" w:type="dxa"/>
            <w:vAlign w:val="center"/>
          </w:tcPr>
          <w:p>
            <w:pPr>
              <w:spacing w:line="360" w:lineRule="auto"/>
              <w:jc w:val="center"/>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5</w:t>
            </w:r>
          </w:p>
        </w:tc>
        <w:tc>
          <w:tcPr>
            <w:tcW w:w="1784" w:type="dxa"/>
            <w:vAlign w:val="center"/>
          </w:tcPr>
          <w:p>
            <w:pPr>
              <w:spacing w:line="360" w:lineRule="auto"/>
              <w:jc w:val="center"/>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U盘</w:t>
            </w:r>
          </w:p>
        </w:tc>
        <w:tc>
          <w:tcPr>
            <w:tcW w:w="3185" w:type="dxa"/>
            <w:vAlign w:val="center"/>
          </w:tcPr>
          <w:p>
            <w:pPr>
              <w:spacing w:line="360" w:lineRule="auto"/>
              <w:jc w:val="center"/>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1G以上</w:t>
            </w:r>
          </w:p>
        </w:tc>
        <w:tc>
          <w:tcPr>
            <w:tcW w:w="910" w:type="dxa"/>
            <w:vAlign w:val="center"/>
          </w:tcPr>
          <w:p>
            <w:pPr>
              <w:spacing w:line="360" w:lineRule="auto"/>
              <w:jc w:val="center"/>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自定</w:t>
            </w:r>
          </w:p>
        </w:tc>
        <w:tc>
          <w:tcPr>
            <w:tcW w:w="1691" w:type="dxa"/>
            <w:vAlign w:val="center"/>
          </w:tcPr>
          <w:p>
            <w:pPr>
              <w:spacing w:line="360" w:lineRule="auto"/>
              <w:jc w:val="center"/>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选手准备、开考前交给裁判确认格式化</w:t>
            </w:r>
          </w:p>
        </w:tc>
      </w:tr>
    </w:tbl>
    <w:p>
      <w:pPr>
        <w:spacing w:line="360" w:lineRule="auto"/>
        <w:ind w:firstLine="574" w:firstLineChars="205"/>
        <w:jc w:val="left"/>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说明：</w:t>
      </w:r>
    </w:p>
    <w:p>
      <w:pPr>
        <w:spacing w:line="360" w:lineRule="auto"/>
        <w:ind w:firstLine="560" w:firstLineChars="200"/>
        <w:jc w:val="left"/>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以上工具为比赛中进行调试、校准、标定、编程时的辅助工具，可根据设备参数选手有针对性地准备。</w:t>
      </w:r>
    </w:p>
    <w:p>
      <w:pPr>
        <w:spacing w:line="360" w:lineRule="auto"/>
        <w:ind w:firstLine="560" w:firstLineChars="200"/>
        <w:jc w:val="left"/>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5.工作站文件、程序、数据拷贝留档用u盘，由现场裁判自备。</w:t>
      </w:r>
    </w:p>
    <w:p>
      <w:pPr>
        <w:spacing w:line="360" w:lineRule="auto"/>
        <w:ind w:firstLine="551" w:firstLineChars="196"/>
        <w:rPr>
          <w:rFonts w:hint="eastAsia" w:ascii="仿宋" w:hAnsi="仿宋" w:eastAsia="仿宋" w:cs="仿宋"/>
          <w:b/>
          <w:color w:val="000000" w:themeColor="text1"/>
          <w:sz w:val="28"/>
          <w:szCs w:val="28"/>
        </w:rPr>
      </w:pPr>
      <w:r>
        <w:rPr>
          <w:rFonts w:hint="eastAsia" w:ascii="仿宋" w:hAnsi="仿宋" w:eastAsia="仿宋" w:cs="仿宋"/>
          <w:b/>
          <w:color w:val="000000" w:themeColor="text1"/>
          <w:sz w:val="28"/>
          <w:szCs w:val="28"/>
          <w:lang w:val="en-US" w:eastAsia="zh-CN"/>
        </w:rPr>
        <w:t>六</w:t>
      </w:r>
      <w:r>
        <w:rPr>
          <w:rFonts w:hint="eastAsia" w:ascii="仿宋" w:hAnsi="仿宋" w:eastAsia="仿宋" w:cs="仿宋"/>
          <w:b/>
          <w:color w:val="000000" w:themeColor="text1"/>
          <w:sz w:val="28"/>
          <w:szCs w:val="28"/>
        </w:rPr>
        <w:t>、竞赛规则</w:t>
      </w:r>
    </w:p>
    <w:p>
      <w:pPr>
        <w:snapToGrid w:val="0"/>
        <w:spacing w:line="360" w:lineRule="auto"/>
        <w:ind w:firstLine="560" w:firstLineChars="200"/>
        <w:jc w:val="left"/>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（一）熟悉场地</w:t>
      </w:r>
    </w:p>
    <w:p>
      <w:pPr>
        <w:snapToGrid w:val="0"/>
        <w:spacing w:line="360" w:lineRule="auto"/>
        <w:ind w:firstLine="560" w:firstLineChars="200"/>
        <w:jc w:val="left"/>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1.执委会安排参赛队统一有序地熟悉竞赛场地、设备，但不允许操作设备。</w:t>
      </w:r>
    </w:p>
    <w:p>
      <w:pPr>
        <w:snapToGrid w:val="0"/>
        <w:spacing w:line="360" w:lineRule="auto"/>
        <w:ind w:firstLine="560" w:firstLineChars="200"/>
        <w:jc w:val="left"/>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2.熟悉场地时严禁与现场工作人员进行交流，不发表没有根据以及有损大赛整体形象的言论。</w:t>
      </w:r>
    </w:p>
    <w:p>
      <w:pPr>
        <w:snapToGrid w:val="0"/>
        <w:spacing w:line="360" w:lineRule="auto"/>
        <w:ind w:firstLine="560" w:firstLineChars="200"/>
        <w:jc w:val="left"/>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3.熟悉场地严格遵守大赛各种制度，严禁拥挤，喧哗，以免发生意外事故。</w:t>
      </w:r>
    </w:p>
    <w:p>
      <w:pPr>
        <w:snapToGrid w:val="0"/>
        <w:spacing w:line="360" w:lineRule="auto"/>
        <w:ind w:firstLine="560" w:firstLineChars="200"/>
        <w:jc w:val="left"/>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4.按照属地要求，做好疫情防护。</w:t>
      </w:r>
    </w:p>
    <w:p>
      <w:pPr>
        <w:snapToGrid w:val="0"/>
        <w:spacing w:line="360" w:lineRule="auto"/>
        <w:ind w:firstLine="560" w:firstLineChars="200"/>
        <w:jc w:val="left"/>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（二）竞赛流程</w:t>
      </w:r>
    </w:p>
    <w:p>
      <w:pPr>
        <w:snapToGrid w:val="0"/>
        <w:spacing w:line="360" w:lineRule="auto"/>
        <w:ind w:firstLine="560" w:firstLineChars="200"/>
        <w:jc w:val="left"/>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参赛选手检录并抽取工位号→安全教育→进入赛场，确认现场条件→比赛监督人员现场抽取本场次实操竞赛试题→发放实操试题→裁判长宣布实操比赛开始→子任务完成→现场裁判确认→下一项任务→现场裁判确认→时间到或者任务完成→现场裁判确认→裁判长宣布实操比赛结束→所有参赛组实操比赛完成→比赛监督人员现场抽取本场次理论竞赛试题→发放理论试题时间到或者任务完成→裁判长确认→裁判长宣布理论比赛结束→上交试卷及相关技术文件。（实操比赛时间为裁判长宣布比赛开始至裁判长宣布实操比赛结束）。</w:t>
      </w:r>
    </w:p>
    <w:p>
      <w:pPr>
        <w:snapToGrid w:val="0"/>
        <w:spacing w:line="360" w:lineRule="auto"/>
        <w:ind w:firstLine="420" w:firstLineChars="150"/>
        <w:jc w:val="left"/>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（四）赛场规则</w:t>
      </w:r>
    </w:p>
    <w:p>
      <w:pPr>
        <w:snapToGrid w:val="0"/>
        <w:spacing w:line="360" w:lineRule="auto"/>
        <w:ind w:firstLine="560" w:firstLineChars="200"/>
        <w:jc w:val="left"/>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1.参赛选手应严格遵守赛场纪律，服从指挥，着装整洁，仪表端庄，讲文明礼貌，讲普通话。各参赛队之间要发扬竞赛精神，团结、友好、协作，避免各种矛盾发生。</w:t>
      </w:r>
    </w:p>
    <w:p>
      <w:pPr>
        <w:snapToGrid w:val="0"/>
        <w:spacing w:line="360" w:lineRule="auto"/>
        <w:ind w:firstLine="560" w:firstLineChars="200"/>
        <w:jc w:val="left"/>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2.由于选手自身原因迟到影响竞赛时间不予延时；选手迟到15分钟者不得入场，取消比赛资格（从裁判长宣布竞赛开始计时），比赛开始30分钟后，选手方可离开赛场。</w:t>
      </w:r>
    </w:p>
    <w:p>
      <w:pPr>
        <w:snapToGrid w:val="0"/>
        <w:spacing w:line="360" w:lineRule="auto"/>
        <w:ind w:firstLine="560" w:firstLineChars="200"/>
        <w:jc w:val="left"/>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3.参赛选手在比赛过程中，必须穿工作服、防砸防刺穿劳保工作鞋，佩戴护目镜，女选手要求带工作帽，且长发不得外露。</w:t>
      </w:r>
    </w:p>
    <w:p>
      <w:pPr>
        <w:snapToGrid w:val="0"/>
        <w:spacing w:line="360" w:lineRule="auto"/>
        <w:ind w:firstLine="560" w:firstLineChars="200"/>
        <w:jc w:val="left"/>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4.参赛选手在比赛过程中，要求工具、量具摆放整齐，竞赛过程中裁判将安排专门人员对参赛选手的安全防护、操作规范和工、量具摆放状况进行拍照，照片将作为选手职业素养评分依据。</w:t>
      </w:r>
    </w:p>
    <w:p>
      <w:pPr>
        <w:snapToGrid w:val="0"/>
        <w:spacing w:line="360" w:lineRule="auto"/>
        <w:ind w:firstLine="560" w:firstLineChars="200"/>
        <w:jc w:val="left"/>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5.选手离开比赛场地时，不得将草稿纸等与比赛相关的物品带离比赛现场。</w:t>
      </w:r>
    </w:p>
    <w:p>
      <w:pPr>
        <w:snapToGrid w:val="0"/>
        <w:spacing w:line="360" w:lineRule="auto"/>
        <w:ind w:firstLine="560" w:firstLineChars="200"/>
        <w:jc w:val="left"/>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6.各类赛务人员必须统一佩戴由大赛执委会签发的相关证件，着装整齐。</w:t>
      </w:r>
    </w:p>
    <w:p>
      <w:pPr>
        <w:pStyle w:val="5"/>
        <w:adjustRightInd w:val="0"/>
        <w:snapToGrid w:val="0"/>
        <w:spacing w:line="360" w:lineRule="auto"/>
        <w:ind w:firstLine="560"/>
        <w:jc w:val="left"/>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7.除现场裁判员和参赛选手外，其他人员不得进入比赛区域。赛场安全员、设备和软件技术支持人员、工作人员必须在指定区域等待，未经裁判长允许不得进入比赛区域，候场选手不得进入赛场。</w:t>
      </w:r>
    </w:p>
    <w:p>
      <w:pPr>
        <w:pStyle w:val="5"/>
        <w:adjustRightInd w:val="0"/>
        <w:snapToGrid w:val="0"/>
        <w:spacing w:line="360" w:lineRule="auto"/>
        <w:ind w:firstLine="560"/>
        <w:jc w:val="left"/>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8.竞赛过程中如果所用设备发生故障，造成竞赛中断，必须经评委确认后方能更换机位。故障中断时间由工作人员计时并补给。</w:t>
      </w:r>
    </w:p>
    <w:p>
      <w:pPr>
        <w:pStyle w:val="5"/>
        <w:adjustRightInd w:val="0"/>
        <w:snapToGrid w:val="0"/>
        <w:spacing w:line="360" w:lineRule="auto"/>
        <w:ind w:firstLine="560"/>
        <w:jc w:val="left"/>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9.参赛选手对竞赛内容有疑问时，如没有更正通知，裁判不得做任何解释，并应及时向大赛执行委员会反映情况。</w:t>
      </w:r>
    </w:p>
    <w:p>
      <w:pPr>
        <w:pStyle w:val="5"/>
        <w:adjustRightInd w:val="0"/>
        <w:snapToGrid w:val="0"/>
        <w:spacing w:line="360" w:lineRule="auto"/>
        <w:ind w:firstLine="560"/>
        <w:jc w:val="left"/>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10.参赛选手完成竞赛项目后，提请现场裁判到工位处检查确认并登记相关内容，选手签字确认后听从现场裁判指令离开赛场。现场裁判填写执裁报告。</w:t>
      </w:r>
    </w:p>
    <w:p>
      <w:pPr>
        <w:pStyle w:val="5"/>
        <w:adjustRightInd w:val="0"/>
        <w:snapToGrid w:val="0"/>
        <w:spacing w:line="360" w:lineRule="auto"/>
        <w:ind w:firstLine="560"/>
        <w:jc w:val="left"/>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11.自觉维护赛场秩序，遇有特殊情况听从统一指挥调动。</w:t>
      </w:r>
    </w:p>
    <w:p>
      <w:pPr>
        <w:pStyle w:val="5"/>
        <w:adjustRightInd w:val="0"/>
        <w:snapToGrid w:val="0"/>
        <w:spacing w:line="360" w:lineRule="auto"/>
        <w:ind w:firstLine="560"/>
        <w:jc w:val="left"/>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12.竞赛过程中或竞赛后发现问题，应由领队在当天向仲裁委员会提出陈述。领队、指导教师、选手不得与工作人员直接交涉。</w:t>
      </w:r>
    </w:p>
    <w:p>
      <w:pPr>
        <w:spacing w:line="360" w:lineRule="auto"/>
        <w:ind w:firstLine="551" w:firstLineChars="196"/>
        <w:rPr>
          <w:rFonts w:hint="eastAsia" w:ascii="仿宋" w:hAnsi="仿宋" w:eastAsia="仿宋" w:cs="仿宋"/>
          <w:b/>
          <w:color w:val="000000" w:themeColor="text1"/>
          <w:sz w:val="28"/>
          <w:szCs w:val="28"/>
        </w:rPr>
      </w:pPr>
      <w:r>
        <w:rPr>
          <w:rFonts w:hint="eastAsia" w:ascii="仿宋" w:hAnsi="仿宋" w:eastAsia="仿宋" w:cs="仿宋"/>
          <w:b/>
          <w:color w:val="000000" w:themeColor="text1"/>
          <w:sz w:val="28"/>
          <w:szCs w:val="28"/>
          <w:lang w:val="en-US" w:eastAsia="zh-CN"/>
        </w:rPr>
        <w:t>七</w:t>
      </w:r>
      <w:r>
        <w:rPr>
          <w:rFonts w:hint="eastAsia" w:ascii="仿宋" w:hAnsi="仿宋" w:eastAsia="仿宋" w:cs="仿宋"/>
          <w:b/>
          <w:color w:val="000000" w:themeColor="text1"/>
          <w:sz w:val="28"/>
          <w:szCs w:val="28"/>
        </w:rPr>
        <w:t>、技术规范</w:t>
      </w:r>
    </w:p>
    <w:p>
      <w:pPr>
        <w:snapToGrid w:val="0"/>
        <w:spacing w:line="360" w:lineRule="auto"/>
        <w:ind w:firstLine="560" w:firstLineChars="200"/>
        <w:rPr>
          <w:rFonts w:hint="eastAsia" w:ascii="仿宋" w:hAnsi="仿宋" w:eastAsia="仿宋" w:cs="仿宋"/>
          <w:color w:val="000000" w:themeColor="text1"/>
          <w:kern w:val="0"/>
          <w:sz w:val="28"/>
          <w:szCs w:val="28"/>
        </w:rPr>
      </w:pPr>
      <w:r>
        <w:rPr>
          <w:rFonts w:hint="eastAsia" w:ascii="仿宋" w:hAnsi="仿宋" w:eastAsia="仿宋" w:cs="仿宋"/>
          <w:color w:val="000000" w:themeColor="text1"/>
          <w:kern w:val="0"/>
          <w:sz w:val="28"/>
          <w:szCs w:val="28"/>
        </w:rPr>
        <w:t>（一）职业素养</w:t>
      </w:r>
    </w:p>
    <w:p>
      <w:pPr>
        <w:snapToGrid w:val="0"/>
        <w:spacing w:line="360" w:lineRule="auto"/>
        <w:ind w:firstLine="560" w:firstLineChars="200"/>
        <w:rPr>
          <w:rFonts w:hint="eastAsia" w:ascii="仿宋" w:hAnsi="仿宋" w:eastAsia="仿宋" w:cs="仿宋"/>
          <w:color w:val="000000" w:themeColor="text1"/>
          <w:kern w:val="0"/>
          <w:sz w:val="28"/>
          <w:szCs w:val="28"/>
        </w:rPr>
      </w:pPr>
      <w:r>
        <w:rPr>
          <w:rFonts w:hint="eastAsia" w:ascii="仿宋" w:hAnsi="仿宋" w:eastAsia="仿宋" w:cs="仿宋"/>
          <w:color w:val="000000" w:themeColor="text1"/>
          <w:kern w:val="0"/>
          <w:sz w:val="28"/>
          <w:szCs w:val="28"/>
        </w:rPr>
        <w:t>1.敬业爱岗，忠于职守，严于律已，刻苦钻研；</w:t>
      </w:r>
    </w:p>
    <w:p>
      <w:pPr>
        <w:snapToGrid w:val="0"/>
        <w:spacing w:line="360" w:lineRule="auto"/>
        <w:ind w:firstLine="560" w:firstLineChars="200"/>
        <w:rPr>
          <w:rFonts w:hint="eastAsia" w:ascii="仿宋" w:hAnsi="仿宋" w:eastAsia="仿宋" w:cs="仿宋"/>
          <w:color w:val="000000" w:themeColor="text1"/>
          <w:kern w:val="0"/>
          <w:sz w:val="28"/>
          <w:szCs w:val="28"/>
        </w:rPr>
      </w:pPr>
      <w:r>
        <w:rPr>
          <w:rFonts w:hint="eastAsia" w:ascii="仿宋" w:hAnsi="仿宋" w:eastAsia="仿宋" w:cs="仿宋"/>
          <w:color w:val="000000" w:themeColor="text1"/>
          <w:kern w:val="0"/>
          <w:sz w:val="28"/>
          <w:szCs w:val="28"/>
        </w:rPr>
        <w:t>2.勤于学习，善于思考，勇于探索，敏于创新；</w:t>
      </w:r>
    </w:p>
    <w:p>
      <w:pPr>
        <w:snapToGrid w:val="0"/>
        <w:spacing w:line="360" w:lineRule="auto"/>
        <w:ind w:firstLine="560" w:firstLineChars="200"/>
        <w:rPr>
          <w:rFonts w:hint="eastAsia" w:ascii="仿宋" w:hAnsi="仿宋" w:eastAsia="仿宋" w:cs="仿宋"/>
          <w:color w:val="000000" w:themeColor="text1"/>
          <w:kern w:val="0"/>
          <w:sz w:val="28"/>
          <w:szCs w:val="28"/>
        </w:rPr>
      </w:pPr>
      <w:r>
        <w:rPr>
          <w:rFonts w:hint="eastAsia" w:ascii="仿宋" w:hAnsi="仿宋" w:eastAsia="仿宋" w:cs="仿宋"/>
          <w:color w:val="000000" w:themeColor="text1"/>
          <w:kern w:val="0"/>
          <w:sz w:val="28"/>
          <w:szCs w:val="28"/>
        </w:rPr>
        <w:t>3.认真负责，吃苦耐劳，团结协作，精益求精；</w:t>
      </w:r>
    </w:p>
    <w:p>
      <w:pPr>
        <w:snapToGrid w:val="0"/>
        <w:spacing w:line="360" w:lineRule="auto"/>
        <w:ind w:firstLine="560" w:firstLineChars="200"/>
        <w:rPr>
          <w:rFonts w:hint="eastAsia" w:ascii="仿宋" w:hAnsi="仿宋" w:eastAsia="仿宋" w:cs="仿宋"/>
          <w:color w:val="000000" w:themeColor="text1"/>
          <w:kern w:val="0"/>
          <w:sz w:val="28"/>
          <w:szCs w:val="28"/>
        </w:rPr>
      </w:pPr>
      <w:r>
        <w:rPr>
          <w:rFonts w:hint="eastAsia" w:ascii="仿宋" w:hAnsi="仿宋" w:eastAsia="仿宋" w:cs="仿宋"/>
          <w:color w:val="000000" w:themeColor="text1"/>
          <w:kern w:val="0"/>
          <w:sz w:val="28"/>
          <w:szCs w:val="28"/>
        </w:rPr>
        <w:t>4.遵守操作规程，安全、文明生产；</w:t>
      </w:r>
    </w:p>
    <w:p>
      <w:pPr>
        <w:spacing w:line="360" w:lineRule="auto"/>
        <w:ind w:firstLine="560" w:firstLineChars="200"/>
        <w:rPr>
          <w:rFonts w:hint="eastAsia" w:ascii="仿宋" w:hAnsi="仿宋" w:eastAsia="仿宋" w:cs="仿宋"/>
          <w:color w:val="000000" w:themeColor="text1"/>
          <w:sz w:val="28"/>
          <w:szCs w:val="28"/>
        </w:rPr>
      </w:pPr>
      <w:r>
        <w:rPr>
          <w:rFonts w:hint="eastAsia" w:ascii="仿宋" w:hAnsi="仿宋" w:eastAsia="仿宋" w:cs="仿宋"/>
          <w:color w:val="000000" w:themeColor="text1"/>
          <w:kern w:val="0"/>
          <w:sz w:val="28"/>
          <w:szCs w:val="28"/>
        </w:rPr>
        <w:t>5.着装规范整洁，爱护设备，保持工作环境清洁有序。</w:t>
      </w:r>
    </w:p>
    <w:p>
      <w:pPr>
        <w:spacing w:line="360" w:lineRule="auto"/>
        <w:ind w:firstLine="560" w:firstLineChars="200"/>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（二）职业标准</w:t>
      </w:r>
    </w:p>
    <w:p>
      <w:pPr>
        <w:pStyle w:val="2"/>
        <w:wordWrap w:val="0"/>
        <w:spacing w:before="0" w:after="0" w:line="360" w:lineRule="auto"/>
        <w:rPr>
          <w:rFonts w:hint="eastAsia" w:ascii="仿宋" w:hAnsi="仿宋" w:eastAsia="仿宋" w:cs="仿宋"/>
          <w:b w:val="0"/>
          <w:bCs w:val="0"/>
          <w:color w:val="000000" w:themeColor="text1"/>
          <w:kern w:val="2"/>
          <w:sz w:val="28"/>
          <w:szCs w:val="28"/>
        </w:rPr>
      </w:pPr>
      <w:r>
        <w:rPr>
          <w:rFonts w:hint="eastAsia" w:ascii="仿宋" w:hAnsi="仿宋" w:eastAsia="仿宋" w:cs="仿宋"/>
          <w:b w:val="0"/>
          <w:bCs w:val="0"/>
          <w:color w:val="000000" w:themeColor="text1"/>
          <w:kern w:val="2"/>
          <w:sz w:val="28"/>
          <w:szCs w:val="28"/>
        </w:rPr>
        <w:t>按照《工业机器人系统操作员国家职业技能标准(2020年版）》标准实施。</w:t>
      </w:r>
    </w:p>
    <w:p>
      <w:pPr>
        <w:snapToGrid w:val="0"/>
        <w:spacing w:line="360" w:lineRule="auto"/>
        <w:ind w:firstLine="560" w:firstLineChars="200"/>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（三）技术指标</w:t>
      </w:r>
    </w:p>
    <w:p>
      <w:pPr>
        <w:snapToGrid w:val="0"/>
        <w:spacing w:line="360" w:lineRule="auto"/>
        <w:ind w:firstLine="560" w:firstLineChars="200"/>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1.操作技能竞赛对象</w:t>
      </w:r>
    </w:p>
    <w:p>
      <w:pPr>
        <w:snapToGrid w:val="0"/>
        <w:spacing w:line="360" w:lineRule="auto"/>
        <w:ind w:firstLine="560" w:firstLineChars="200"/>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现场提供机器人操作时的工件。</w:t>
      </w:r>
    </w:p>
    <w:p>
      <w:pPr>
        <w:snapToGrid w:val="0"/>
        <w:spacing w:line="360" w:lineRule="auto"/>
        <w:ind w:firstLine="560" w:firstLineChars="200"/>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2.操作技能竞赛命题要素</w:t>
      </w:r>
    </w:p>
    <w:p>
      <w:pPr>
        <w:snapToGrid w:val="0"/>
        <w:spacing w:line="360" w:lineRule="auto"/>
        <w:ind w:firstLine="560" w:firstLineChars="200"/>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竞赛命题要素如下表所示。</w:t>
      </w:r>
    </w:p>
    <w:p>
      <w:pPr>
        <w:snapToGrid w:val="0"/>
        <w:spacing w:line="360" w:lineRule="auto"/>
        <w:ind w:firstLine="562" w:firstLineChars="200"/>
        <w:jc w:val="center"/>
        <w:rPr>
          <w:rFonts w:hint="eastAsia" w:ascii="仿宋" w:hAnsi="仿宋" w:eastAsia="仿宋" w:cs="仿宋"/>
          <w:b/>
          <w:bCs/>
          <w:color w:val="000000" w:themeColor="text1"/>
          <w:sz w:val="28"/>
          <w:szCs w:val="28"/>
        </w:rPr>
      </w:pPr>
      <w:r>
        <w:rPr>
          <w:rFonts w:hint="eastAsia" w:ascii="仿宋" w:hAnsi="仿宋" w:eastAsia="仿宋" w:cs="仿宋"/>
          <w:b/>
          <w:bCs/>
          <w:color w:val="000000" w:themeColor="text1"/>
          <w:sz w:val="28"/>
          <w:szCs w:val="28"/>
        </w:rPr>
        <w:t>竞赛命题要素</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33"/>
        <w:gridCol w:w="36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33" w:type="dxa"/>
          </w:tcPr>
          <w:p>
            <w:pPr>
              <w:snapToGrid w:val="0"/>
              <w:spacing w:line="360" w:lineRule="auto"/>
              <w:jc w:val="center"/>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命题要素</w:t>
            </w:r>
          </w:p>
        </w:tc>
        <w:tc>
          <w:tcPr>
            <w:tcW w:w="3650" w:type="dxa"/>
          </w:tcPr>
          <w:p>
            <w:pPr>
              <w:snapToGrid w:val="0"/>
              <w:spacing w:line="360" w:lineRule="auto"/>
              <w:jc w:val="center"/>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赛件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933" w:type="dxa"/>
          </w:tcPr>
          <w:p>
            <w:pPr>
              <w:snapToGrid w:val="0"/>
              <w:spacing w:line="360" w:lineRule="auto"/>
              <w:jc w:val="center"/>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工业机器人校准</w:t>
            </w:r>
          </w:p>
        </w:tc>
        <w:tc>
          <w:tcPr>
            <w:tcW w:w="3650" w:type="dxa"/>
          </w:tcPr>
          <w:p>
            <w:pPr>
              <w:snapToGrid w:val="0"/>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必有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33" w:type="dxa"/>
          </w:tcPr>
          <w:p>
            <w:pPr>
              <w:snapToGrid w:val="0"/>
              <w:spacing w:line="360" w:lineRule="auto"/>
              <w:jc w:val="center"/>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工业机器人工具安装</w:t>
            </w:r>
          </w:p>
        </w:tc>
        <w:tc>
          <w:tcPr>
            <w:tcW w:w="3650" w:type="dxa"/>
          </w:tcPr>
          <w:p>
            <w:pPr>
              <w:snapToGrid w:val="0"/>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必有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33" w:type="dxa"/>
          </w:tcPr>
          <w:p>
            <w:pPr>
              <w:snapToGrid w:val="0"/>
              <w:spacing w:line="360" w:lineRule="auto"/>
              <w:jc w:val="center"/>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工业机器人工具坐标系标定</w:t>
            </w:r>
          </w:p>
        </w:tc>
        <w:tc>
          <w:tcPr>
            <w:tcW w:w="3650" w:type="dxa"/>
          </w:tcPr>
          <w:p>
            <w:pPr>
              <w:snapToGrid w:val="0"/>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必有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33" w:type="dxa"/>
          </w:tcPr>
          <w:p>
            <w:pPr>
              <w:snapToGrid w:val="0"/>
              <w:spacing w:line="360" w:lineRule="auto"/>
              <w:jc w:val="center"/>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工业机器人工件坐标系标定</w:t>
            </w:r>
          </w:p>
        </w:tc>
        <w:tc>
          <w:tcPr>
            <w:tcW w:w="3650" w:type="dxa"/>
          </w:tcPr>
          <w:p>
            <w:pPr>
              <w:snapToGrid w:val="0"/>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必有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33" w:type="dxa"/>
          </w:tcPr>
          <w:p>
            <w:pPr>
              <w:snapToGrid w:val="0"/>
              <w:spacing w:line="360" w:lineRule="auto"/>
              <w:jc w:val="center"/>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工业机器人IO信号配置</w:t>
            </w:r>
          </w:p>
        </w:tc>
        <w:tc>
          <w:tcPr>
            <w:tcW w:w="3650" w:type="dxa"/>
          </w:tcPr>
          <w:p>
            <w:pPr>
              <w:snapToGrid w:val="0"/>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必有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33" w:type="dxa"/>
          </w:tcPr>
          <w:p>
            <w:pPr>
              <w:snapToGrid w:val="0"/>
              <w:spacing w:line="360" w:lineRule="auto"/>
              <w:jc w:val="center"/>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工业机器人主板配置</w:t>
            </w:r>
          </w:p>
        </w:tc>
        <w:tc>
          <w:tcPr>
            <w:tcW w:w="3650" w:type="dxa"/>
          </w:tcPr>
          <w:p>
            <w:pPr>
              <w:snapToGrid w:val="0"/>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必有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33" w:type="dxa"/>
          </w:tcPr>
          <w:p>
            <w:pPr>
              <w:snapToGrid w:val="0"/>
              <w:spacing w:line="360" w:lineRule="auto"/>
              <w:jc w:val="center"/>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工业机器人示教器操作</w:t>
            </w:r>
          </w:p>
        </w:tc>
        <w:tc>
          <w:tcPr>
            <w:tcW w:w="3650" w:type="dxa"/>
          </w:tcPr>
          <w:p>
            <w:pPr>
              <w:snapToGrid w:val="0"/>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可有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33" w:type="dxa"/>
          </w:tcPr>
          <w:p>
            <w:pPr>
              <w:snapToGrid w:val="0"/>
              <w:spacing w:line="360" w:lineRule="auto"/>
              <w:jc w:val="center"/>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工业机器人程序建立</w:t>
            </w:r>
          </w:p>
        </w:tc>
        <w:tc>
          <w:tcPr>
            <w:tcW w:w="3650" w:type="dxa"/>
          </w:tcPr>
          <w:p>
            <w:pPr>
              <w:snapToGrid w:val="0"/>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必有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33" w:type="dxa"/>
          </w:tcPr>
          <w:p>
            <w:pPr>
              <w:snapToGrid w:val="0"/>
              <w:spacing w:line="360" w:lineRule="auto"/>
              <w:jc w:val="center"/>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工业机器人程序数据建立</w:t>
            </w:r>
          </w:p>
        </w:tc>
        <w:tc>
          <w:tcPr>
            <w:tcW w:w="3650" w:type="dxa"/>
          </w:tcPr>
          <w:p>
            <w:pPr>
              <w:snapToGrid w:val="0"/>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可有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33" w:type="dxa"/>
          </w:tcPr>
          <w:p>
            <w:pPr>
              <w:snapToGrid w:val="0"/>
              <w:spacing w:line="360" w:lineRule="auto"/>
              <w:jc w:val="center"/>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工业机器人常用指令</w:t>
            </w:r>
          </w:p>
        </w:tc>
        <w:tc>
          <w:tcPr>
            <w:tcW w:w="3650" w:type="dxa"/>
          </w:tcPr>
          <w:p>
            <w:pPr>
              <w:snapToGrid w:val="0"/>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必有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33" w:type="dxa"/>
          </w:tcPr>
          <w:p>
            <w:pPr>
              <w:snapToGrid w:val="0"/>
              <w:spacing w:line="360" w:lineRule="auto"/>
              <w:jc w:val="center"/>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工业机器人应用编程</w:t>
            </w:r>
          </w:p>
        </w:tc>
        <w:tc>
          <w:tcPr>
            <w:tcW w:w="3650" w:type="dxa"/>
          </w:tcPr>
          <w:p>
            <w:pPr>
              <w:snapToGrid w:val="0"/>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必有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33" w:type="dxa"/>
          </w:tcPr>
          <w:p>
            <w:pPr>
              <w:snapToGrid w:val="0"/>
              <w:spacing w:line="360" w:lineRule="auto"/>
              <w:jc w:val="center"/>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工业机器人调试</w:t>
            </w:r>
          </w:p>
        </w:tc>
        <w:tc>
          <w:tcPr>
            <w:tcW w:w="3650" w:type="dxa"/>
          </w:tcPr>
          <w:p>
            <w:pPr>
              <w:snapToGrid w:val="0"/>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必有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33" w:type="dxa"/>
          </w:tcPr>
          <w:p>
            <w:pPr>
              <w:snapToGrid w:val="0"/>
              <w:spacing w:line="360" w:lineRule="auto"/>
              <w:jc w:val="center"/>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工业机器人程序调试与运行</w:t>
            </w:r>
          </w:p>
        </w:tc>
        <w:tc>
          <w:tcPr>
            <w:tcW w:w="3650" w:type="dxa"/>
          </w:tcPr>
          <w:p>
            <w:pPr>
              <w:snapToGrid w:val="0"/>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必有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33" w:type="dxa"/>
          </w:tcPr>
          <w:p>
            <w:pPr>
              <w:snapToGrid w:val="0"/>
              <w:spacing w:line="360" w:lineRule="auto"/>
              <w:jc w:val="center"/>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工业机器人离线编程软件</w:t>
            </w:r>
          </w:p>
        </w:tc>
        <w:tc>
          <w:tcPr>
            <w:tcW w:w="3650" w:type="dxa"/>
          </w:tcPr>
          <w:p>
            <w:pPr>
              <w:snapToGrid w:val="0"/>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必有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33" w:type="dxa"/>
          </w:tcPr>
          <w:p>
            <w:pPr>
              <w:snapToGrid w:val="0"/>
              <w:spacing w:line="360" w:lineRule="auto"/>
              <w:jc w:val="center"/>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工业机器人虚拟工作站搭建</w:t>
            </w:r>
          </w:p>
        </w:tc>
        <w:tc>
          <w:tcPr>
            <w:tcW w:w="3650" w:type="dxa"/>
          </w:tcPr>
          <w:p>
            <w:pPr>
              <w:snapToGrid w:val="0"/>
              <w:spacing w:line="360" w:lineRule="auto"/>
              <w:ind w:right="480"/>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必有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33" w:type="dxa"/>
          </w:tcPr>
          <w:p>
            <w:pPr>
              <w:snapToGrid w:val="0"/>
              <w:spacing w:line="360" w:lineRule="auto"/>
              <w:jc w:val="center"/>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工业机器人虚拟工作站程序仿真</w:t>
            </w:r>
          </w:p>
        </w:tc>
        <w:tc>
          <w:tcPr>
            <w:tcW w:w="3650" w:type="dxa"/>
          </w:tcPr>
          <w:p>
            <w:pPr>
              <w:snapToGrid w:val="0"/>
              <w:spacing w:line="360" w:lineRule="auto"/>
              <w:ind w:right="480"/>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必有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33" w:type="dxa"/>
          </w:tcPr>
          <w:p>
            <w:pPr>
              <w:snapToGrid w:val="0"/>
              <w:spacing w:line="360" w:lineRule="auto"/>
              <w:jc w:val="center"/>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工业机器人离线与在线交互使用</w:t>
            </w:r>
          </w:p>
        </w:tc>
        <w:tc>
          <w:tcPr>
            <w:tcW w:w="3650" w:type="dxa"/>
          </w:tcPr>
          <w:p>
            <w:pPr>
              <w:snapToGrid w:val="0"/>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必有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33" w:type="dxa"/>
          </w:tcPr>
          <w:p>
            <w:pPr>
              <w:snapToGrid w:val="0"/>
              <w:spacing w:line="360" w:lineRule="auto"/>
              <w:jc w:val="center"/>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数组的使用</w:t>
            </w:r>
          </w:p>
        </w:tc>
        <w:tc>
          <w:tcPr>
            <w:tcW w:w="3650" w:type="dxa"/>
          </w:tcPr>
          <w:p>
            <w:pPr>
              <w:snapToGrid w:val="0"/>
              <w:spacing w:line="360" w:lineRule="auto"/>
              <w:jc w:val="center"/>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可有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33" w:type="dxa"/>
          </w:tcPr>
          <w:p>
            <w:pPr>
              <w:snapToGrid w:val="0"/>
              <w:spacing w:line="360" w:lineRule="auto"/>
              <w:jc w:val="center"/>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工件摆放精度要求</w:t>
            </w:r>
          </w:p>
        </w:tc>
        <w:tc>
          <w:tcPr>
            <w:tcW w:w="3650" w:type="dxa"/>
          </w:tcPr>
          <w:p>
            <w:pPr>
              <w:snapToGrid w:val="0"/>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必有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4933" w:type="dxa"/>
          </w:tcPr>
          <w:p>
            <w:pPr>
              <w:snapToGrid w:val="0"/>
              <w:spacing w:line="360" w:lineRule="auto"/>
              <w:jc w:val="center"/>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程序优化与使用</w:t>
            </w:r>
          </w:p>
        </w:tc>
        <w:tc>
          <w:tcPr>
            <w:tcW w:w="3650" w:type="dxa"/>
          </w:tcPr>
          <w:p>
            <w:pPr>
              <w:snapToGrid w:val="0"/>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必有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4933" w:type="dxa"/>
          </w:tcPr>
          <w:p>
            <w:pPr>
              <w:snapToGrid w:val="0"/>
              <w:spacing w:line="360" w:lineRule="auto"/>
              <w:jc w:val="center"/>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工作路径优化与加工效率</w:t>
            </w:r>
          </w:p>
        </w:tc>
        <w:tc>
          <w:tcPr>
            <w:tcW w:w="3650" w:type="dxa"/>
          </w:tcPr>
          <w:p>
            <w:pPr>
              <w:snapToGrid w:val="0"/>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必有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4933" w:type="dxa"/>
          </w:tcPr>
          <w:p>
            <w:pPr>
              <w:snapToGrid w:val="0"/>
              <w:spacing w:line="360" w:lineRule="auto"/>
              <w:jc w:val="center"/>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虚拟仿真与真实作业的匹配度</w:t>
            </w:r>
          </w:p>
        </w:tc>
        <w:tc>
          <w:tcPr>
            <w:tcW w:w="3650" w:type="dxa"/>
          </w:tcPr>
          <w:p>
            <w:pPr>
              <w:snapToGrid w:val="0"/>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必有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4933" w:type="dxa"/>
          </w:tcPr>
          <w:p>
            <w:pPr>
              <w:snapToGrid w:val="0"/>
              <w:spacing w:line="360" w:lineRule="auto"/>
              <w:jc w:val="center"/>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文件管理与提交</w:t>
            </w:r>
          </w:p>
        </w:tc>
        <w:tc>
          <w:tcPr>
            <w:tcW w:w="3650" w:type="dxa"/>
          </w:tcPr>
          <w:p>
            <w:pPr>
              <w:snapToGrid w:val="0"/>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 xml:space="preserve">             可有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4933" w:type="dxa"/>
          </w:tcPr>
          <w:p>
            <w:pPr>
              <w:snapToGrid w:val="0"/>
              <w:spacing w:line="360" w:lineRule="auto"/>
              <w:jc w:val="center"/>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FRID的使用</w:t>
            </w:r>
          </w:p>
        </w:tc>
        <w:tc>
          <w:tcPr>
            <w:tcW w:w="3650" w:type="dxa"/>
          </w:tcPr>
          <w:p>
            <w:pPr>
              <w:snapToGrid w:val="0"/>
              <w:spacing w:line="360" w:lineRule="auto"/>
              <w:ind w:firstLine="3360" w:firstLineChars="1200"/>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没有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4933" w:type="dxa"/>
          </w:tcPr>
          <w:p>
            <w:pPr>
              <w:snapToGrid w:val="0"/>
              <w:spacing w:line="360" w:lineRule="auto"/>
              <w:jc w:val="center"/>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PLC自动控制技术</w:t>
            </w:r>
          </w:p>
        </w:tc>
        <w:tc>
          <w:tcPr>
            <w:tcW w:w="3650" w:type="dxa"/>
          </w:tcPr>
          <w:p>
            <w:pPr>
              <w:snapToGrid w:val="0"/>
              <w:spacing w:line="360" w:lineRule="auto"/>
              <w:ind w:firstLine="3360" w:firstLineChars="1200"/>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没有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933" w:type="dxa"/>
          </w:tcPr>
          <w:p>
            <w:pPr>
              <w:snapToGrid w:val="0"/>
              <w:spacing w:line="360" w:lineRule="auto"/>
              <w:jc w:val="center"/>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视觉技术</w:t>
            </w:r>
          </w:p>
        </w:tc>
        <w:tc>
          <w:tcPr>
            <w:tcW w:w="3650" w:type="dxa"/>
          </w:tcPr>
          <w:p>
            <w:pPr>
              <w:snapToGrid w:val="0"/>
              <w:spacing w:line="360" w:lineRule="auto"/>
              <w:ind w:firstLine="3360" w:firstLineChars="1200"/>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没有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4933" w:type="dxa"/>
          </w:tcPr>
          <w:p>
            <w:pPr>
              <w:snapToGrid w:val="0"/>
              <w:spacing w:line="360" w:lineRule="auto"/>
              <w:jc w:val="center"/>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AGV技术</w:t>
            </w:r>
          </w:p>
        </w:tc>
        <w:tc>
          <w:tcPr>
            <w:tcW w:w="3650" w:type="dxa"/>
          </w:tcPr>
          <w:p>
            <w:pPr>
              <w:snapToGrid w:val="0"/>
              <w:spacing w:line="360" w:lineRule="auto"/>
              <w:ind w:firstLine="3360" w:firstLineChars="1200"/>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没有</w:t>
            </w:r>
          </w:p>
        </w:tc>
      </w:tr>
    </w:tbl>
    <w:p>
      <w:pPr>
        <w:snapToGrid w:val="0"/>
        <w:spacing w:line="360" w:lineRule="auto"/>
        <w:rPr>
          <w:rFonts w:hint="eastAsia" w:ascii="仿宋" w:hAnsi="仿宋" w:eastAsia="仿宋" w:cs="仿宋"/>
          <w:b/>
          <w:bCs/>
          <w:color w:val="000000" w:themeColor="text1"/>
          <w:sz w:val="28"/>
          <w:szCs w:val="28"/>
        </w:rPr>
      </w:pPr>
      <w:r>
        <w:rPr>
          <w:rFonts w:hint="eastAsia" w:ascii="仿宋" w:hAnsi="仿宋" w:eastAsia="仿宋" w:cs="仿宋"/>
          <w:color w:val="000000" w:themeColor="text1"/>
          <w:sz w:val="28"/>
          <w:szCs w:val="28"/>
        </w:rPr>
        <w:t xml:space="preserve">   </w:t>
      </w:r>
      <w:r>
        <w:rPr>
          <w:rFonts w:hint="eastAsia" w:ascii="仿宋" w:hAnsi="仿宋" w:eastAsia="仿宋" w:cs="仿宋"/>
          <w:b/>
          <w:bCs/>
          <w:color w:val="000000" w:themeColor="text1"/>
          <w:sz w:val="28"/>
          <w:szCs w:val="28"/>
        </w:rPr>
        <w:t xml:space="preserve">   </w:t>
      </w:r>
      <w:r>
        <w:rPr>
          <w:rFonts w:hint="eastAsia" w:ascii="仿宋" w:hAnsi="仿宋" w:eastAsia="仿宋" w:cs="仿宋"/>
          <w:b/>
          <w:bCs/>
          <w:color w:val="000000" w:themeColor="text1"/>
          <w:sz w:val="28"/>
          <w:szCs w:val="28"/>
          <w:lang w:val="en-US" w:eastAsia="zh-CN"/>
        </w:rPr>
        <w:t>八</w:t>
      </w:r>
      <w:r>
        <w:rPr>
          <w:rFonts w:hint="eastAsia" w:ascii="仿宋" w:hAnsi="仿宋" w:eastAsia="仿宋" w:cs="仿宋"/>
          <w:b/>
          <w:bCs/>
          <w:color w:val="000000" w:themeColor="text1"/>
          <w:sz w:val="28"/>
          <w:szCs w:val="28"/>
        </w:rPr>
        <w:t>．技术平台</w:t>
      </w:r>
    </w:p>
    <w:p>
      <w:pPr>
        <w:spacing w:line="360" w:lineRule="auto"/>
        <w:ind w:firstLine="560" w:firstLineChars="200"/>
        <w:rPr>
          <w:rFonts w:hint="eastAsia" w:ascii="仿宋" w:hAnsi="仿宋" w:eastAsia="仿宋" w:cs="仿宋"/>
          <w:b/>
          <w:color w:val="000000" w:themeColor="text1"/>
          <w:sz w:val="28"/>
          <w:szCs w:val="28"/>
        </w:rPr>
      </w:pPr>
      <w:r>
        <w:rPr>
          <w:rFonts w:hint="eastAsia" w:ascii="仿宋" w:hAnsi="仿宋" w:eastAsia="仿宋" w:cs="仿宋"/>
          <w:color w:val="000000" w:themeColor="text1"/>
          <w:sz w:val="28"/>
          <w:szCs w:val="28"/>
        </w:rPr>
        <w:t>（一）离线编程</w:t>
      </w:r>
    </w:p>
    <w:p>
      <w:pPr>
        <w:pStyle w:val="25"/>
        <w:spacing w:line="360" w:lineRule="auto"/>
        <w:ind w:firstLine="560"/>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1.计算机软、硬件：</w:t>
      </w:r>
    </w:p>
    <w:p>
      <w:pPr>
        <w:spacing w:line="360" w:lineRule="auto"/>
        <w:ind w:firstLine="560" w:firstLineChars="200"/>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处理器：不低于i3或兼容处理器，主频2GHz以上；</w:t>
      </w:r>
    </w:p>
    <w:p>
      <w:pPr>
        <w:spacing w:line="360" w:lineRule="auto"/>
        <w:ind w:firstLine="560" w:firstLineChars="200"/>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内存：不低于2G；</w:t>
      </w:r>
    </w:p>
    <w:p>
      <w:pPr>
        <w:spacing w:line="360" w:lineRule="auto"/>
        <w:ind w:firstLine="560" w:firstLineChars="200"/>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硬盘：可用磁盘空间（用于安装）不低于5G；</w:t>
      </w:r>
    </w:p>
    <w:p>
      <w:pPr>
        <w:spacing w:line="360" w:lineRule="auto"/>
        <w:ind w:firstLine="560" w:firstLineChars="200"/>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操作系统：Windows 7操作系统。</w:t>
      </w:r>
    </w:p>
    <w:p>
      <w:pPr>
        <w:pStyle w:val="25"/>
        <w:spacing w:line="360" w:lineRule="auto"/>
        <w:ind w:firstLine="560"/>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2.离线编程软件：RobotStudio 6.07版以上版本。</w:t>
      </w:r>
    </w:p>
    <w:p>
      <w:pPr>
        <w:pStyle w:val="25"/>
        <w:spacing w:line="360" w:lineRule="auto"/>
        <w:ind w:firstLine="560"/>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3.其他软件：OFFICE软件、输入法软件。</w:t>
      </w:r>
    </w:p>
    <w:p>
      <w:pPr>
        <w:widowControl/>
        <w:spacing w:line="360" w:lineRule="auto"/>
        <w:ind w:firstLine="560" w:firstLineChars="200"/>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（二）实际操作</w:t>
      </w:r>
    </w:p>
    <w:p>
      <w:pPr>
        <w:pStyle w:val="25"/>
        <w:spacing w:line="360" w:lineRule="auto"/>
        <w:ind w:firstLine="560"/>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1.：ABB-120（512714）型机器人平台共4台、气源设备4台。</w:t>
      </w:r>
    </w:p>
    <w:p>
      <w:pPr>
        <w:spacing w:line="360" w:lineRule="auto"/>
        <w:ind w:firstLine="420" w:firstLineChars="150"/>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设备数量：4（备用1台）设备型号参数见表</w:t>
      </w:r>
    </w:p>
    <w:p>
      <w:pPr>
        <w:spacing w:line="360" w:lineRule="auto"/>
        <w:ind w:firstLine="1260" w:firstLineChars="450"/>
        <w:jc w:val="center"/>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ABB-120型机器人主要技术参数</w:t>
      </w:r>
    </w:p>
    <w:tbl>
      <w:tblPr>
        <w:tblStyle w:val="10"/>
        <w:tblW w:w="7209" w:type="dxa"/>
        <w:jc w:val="center"/>
        <w:tblLayout w:type="autofit"/>
        <w:tblCellMar>
          <w:top w:w="0" w:type="dxa"/>
          <w:left w:w="108" w:type="dxa"/>
          <w:bottom w:w="0" w:type="dxa"/>
          <w:right w:w="108" w:type="dxa"/>
        </w:tblCellMar>
      </w:tblPr>
      <w:tblGrid>
        <w:gridCol w:w="2331"/>
        <w:gridCol w:w="1942"/>
        <w:gridCol w:w="947"/>
        <w:gridCol w:w="1989"/>
      </w:tblGrid>
      <w:tr>
        <w:tblPrEx>
          <w:tblCellMar>
            <w:top w:w="0" w:type="dxa"/>
            <w:left w:w="108" w:type="dxa"/>
            <w:bottom w:w="0" w:type="dxa"/>
            <w:right w:w="108" w:type="dxa"/>
          </w:tblCellMar>
        </w:tblPrEx>
        <w:trPr>
          <w:trHeight w:val="270" w:hRule="atLeast"/>
          <w:jc w:val="center"/>
        </w:trPr>
        <w:tc>
          <w:tcPr>
            <w:tcW w:w="7209" w:type="dxa"/>
            <w:gridSpan w:val="4"/>
            <w:tcBorders>
              <w:top w:val="single" w:color="auto" w:sz="4" w:space="0"/>
              <w:left w:val="single" w:color="auto" w:sz="4" w:space="0"/>
              <w:bottom w:val="single" w:color="auto" w:sz="4" w:space="0"/>
              <w:right w:val="single" w:color="auto" w:sz="4" w:space="0"/>
            </w:tcBorders>
            <w:shd w:val="clear" w:color="auto" w:fill="auto"/>
          </w:tcPr>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规格</w:t>
            </w:r>
          </w:p>
        </w:tc>
      </w:tr>
      <w:tr>
        <w:tblPrEx>
          <w:tblCellMar>
            <w:top w:w="0" w:type="dxa"/>
            <w:left w:w="108" w:type="dxa"/>
            <w:bottom w:w="0" w:type="dxa"/>
            <w:right w:w="108" w:type="dxa"/>
          </w:tblCellMar>
        </w:tblPrEx>
        <w:trPr>
          <w:trHeight w:val="270" w:hRule="atLeast"/>
          <w:jc w:val="center"/>
        </w:trPr>
        <w:tc>
          <w:tcPr>
            <w:tcW w:w="2331" w:type="dxa"/>
            <w:tcBorders>
              <w:top w:val="nil"/>
              <w:left w:val="single" w:color="auto" w:sz="4" w:space="0"/>
              <w:bottom w:val="single" w:color="auto" w:sz="4" w:space="0"/>
              <w:right w:val="single" w:color="auto" w:sz="4" w:space="0"/>
            </w:tcBorders>
            <w:shd w:val="clear" w:color="auto" w:fill="auto"/>
          </w:tcPr>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型号</w:t>
            </w:r>
          </w:p>
        </w:tc>
        <w:tc>
          <w:tcPr>
            <w:tcW w:w="1942" w:type="dxa"/>
            <w:tcBorders>
              <w:top w:val="nil"/>
              <w:left w:val="nil"/>
              <w:bottom w:val="single" w:color="auto" w:sz="4" w:space="0"/>
              <w:right w:val="single" w:color="auto" w:sz="4" w:space="0"/>
            </w:tcBorders>
            <w:shd w:val="clear" w:color="auto" w:fill="auto"/>
          </w:tcPr>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工作范围</w:t>
            </w:r>
          </w:p>
        </w:tc>
        <w:tc>
          <w:tcPr>
            <w:tcW w:w="947" w:type="dxa"/>
            <w:tcBorders>
              <w:top w:val="nil"/>
              <w:left w:val="nil"/>
              <w:bottom w:val="single" w:color="auto" w:sz="4" w:space="0"/>
              <w:right w:val="single" w:color="auto" w:sz="4" w:space="0"/>
            </w:tcBorders>
            <w:shd w:val="clear" w:color="auto" w:fill="auto"/>
          </w:tcPr>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有效荷重</w:t>
            </w:r>
          </w:p>
        </w:tc>
        <w:tc>
          <w:tcPr>
            <w:tcW w:w="1989" w:type="dxa"/>
            <w:tcBorders>
              <w:top w:val="nil"/>
              <w:left w:val="nil"/>
              <w:bottom w:val="single" w:color="auto" w:sz="4" w:space="0"/>
              <w:right w:val="single" w:color="auto" w:sz="4" w:space="0"/>
            </w:tcBorders>
            <w:shd w:val="clear" w:color="auto" w:fill="auto"/>
          </w:tcPr>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手臂荷重</w:t>
            </w:r>
          </w:p>
        </w:tc>
      </w:tr>
      <w:tr>
        <w:tblPrEx>
          <w:tblCellMar>
            <w:top w:w="0" w:type="dxa"/>
            <w:left w:w="108" w:type="dxa"/>
            <w:bottom w:w="0" w:type="dxa"/>
            <w:right w:w="108" w:type="dxa"/>
          </w:tblCellMar>
        </w:tblPrEx>
        <w:trPr>
          <w:trHeight w:val="450" w:hRule="atLeast"/>
          <w:jc w:val="center"/>
        </w:trPr>
        <w:tc>
          <w:tcPr>
            <w:tcW w:w="2331" w:type="dxa"/>
            <w:tcBorders>
              <w:top w:val="nil"/>
              <w:left w:val="single" w:color="auto" w:sz="4" w:space="0"/>
              <w:bottom w:val="single" w:color="auto" w:sz="4" w:space="0"/>
              <w:right w:val="single" w:color="auto" w:sz="4" w:space="0"/>
            </w:tcBorders>
            <w:shd w:val="clear" w:color="auto" w:fill="auto"/>
          </w:tcPr>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IRB 120-3/0.6</w:t>
            </w:r>
          </w:p>
        </w:tc>
        <w:tc>
          <w:tcPr>
            <w:tcW w:w="1942" w:type="dxa"/>
            <w:tcBorders>
              <w:top w:val="nil"/>
              <w:left w:val="nil"/>
              <w:bottom w:val="single" w:color="auto" w:sz="4" w:space="0"/>
              <w:right w:val="single" w:color="auto" w:sz="4" w:space="0"/>
            </w:tcBorders>
            <w:shd w:val="clear" w:color="auto" w:fill="auto"/>
          </w:tcPr>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580 mm</w:t>
            </w:r>
          </w:p>
        </w:tc>
        <w:tc>
          <w:tcPr>
            <w:tcW w:w="947" w:type="dxa"/>
            <w:tcBorders>
              <w:top w:val="nil"/>
              <w:left w:val="nil"/>
              <w:bottom w:val="single" w:color="auto" w:sz="4" w:space="0"/>
              <w:right w:val="single" w:color="auto" w:sz="4" w:space="0"/>
            </w:tcBorders>
            <w:shd w:val="clear" w:color="auto" w:fill="auto"/>
          </w:tcPr>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3 kg（4 kg）</w:t>
            </w:r>
          </w:p>
        </w:tc>
        <w:tc>
          <w:tcPr>
            <w:tcW w:w="1989" w:type="dxa"/>
            <w:tcBorders>
              <w:top w:val="nil"/>
              <w:left w:val="nil"/>
              <w:bottom w:val="single" w:color="auto" w:sz="4" w:space="0"/>
              <w:right w:val="single" w:color="auto" w:sz="4" w:space="0"/>
            </w:tcBorders>
            <w:shd w:val="clear" w:color="auto" w:fill="auto"/>
          </w:tcPr>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0.3 kg</w:t>
            </w:r>
          </w:p>
        </w:tc>
      </w:tr>
      <w:tr>
        <w:tblPrEx>
          <w:tblCellMar>
            <w:top w:w="0" w:type="dxa"/>
            <w:left w:w="108" w:type="dxa"/>
            <w:bottom w:w="0" w:type="dxa"/>
            <w:right w:w="108" w:type="dxa"/>
          </w:tblCellMar>
        </w:tblPrEx>
        <w:trPr>
          <w:trHeight w:val="270" w:hRule="atLeast"/>
          <w:jc w:val="center"/>
        </w:trPr>
        <w:tc>
          <w:tcPr>
            <w:tcW w:w="7209" w:type="dxa"/>
            <w:gridSpan w:val="4"/>
            <w:tcBorders>
              <w:top w:val="single" w:color="auto" w:sz="4" w:space="0"/>
              <w:left w:val="single" w:color="auto" w:sz="4" w:space="0"/>
              <w:bottom w:val="single" w:color="auto" w:sz="4" w:space="0"/>
              <w:right w:val="single" w:color="auto" w:sz="4" w:space="0"/>
            </w:tcBorders>
            <w:shd w:val="clear" w:color="auto" w:fill="auto"/>
          </w:tcPr>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特性</w:t>
            </w:r>
          </w:p>
        </w:tc>
      </w:tr>
      <w:tr>
        <w:tblPrEx>
          <w:tblCellMar>
            <w:top w:w="0" w:type="dxa"/>
            <w:left w:w="108" w:type="dxa"/>
            <w:bottom w:w="0" w:type="dxa"/>
            <w:right w:w="108" w:type="dxa"/>
          </w:tblCellMar>
        </w:tblPrEx>
        <w:trPr>
          <w:trHeight w:val="270" w:hRule="atLeast"/>
          <w:jc w:val="center"/>
        </w:trPr>
        <w:tc>
          <w:tcPr>
            <w:tcW w:w="2331" w:type="dxa"/>
            <w:tcBorders>
              <w:top w:val="nil"/>
              <w:left w:val="single" w:color="auto" w:sz="4" w:space="0"/>
              <w:bottom w:val="single" w:color="auto" w:sz="4" w:space="0"/>
              <w:right w:val="single" w:color="auto" w:sz="4" w:space="0"/>
            </w:tcBorders>
            <w:shd w:val="clear" w:color="auto" w:fill="auto"/>
          </w:tcPr>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集成信号源</w:t>
            </w:r>
          </w:p>
        </w:tc>
        <w:tc>
          <w:tcPr>
            <w:tcW w:w="4878" w:type="dxa"/>
            <w:gridSpan w:val="3"/>
            <w:tcBorders>
              <w:top w:val="single" w:color="auto" w:sz="4" w:space="0"/>
              <w:left w:val="nil"/>
              <w:bottom w:val="single" w:color="auto" w:sz="4" w:space="0"/>
              <w:right w:val="single" w:color="auto" w:sz="4" w:space="0"/>
            </w:tcBorders>
            <w:shd w:val="clear" w:color="auto" w:fill="auto"/>
          </w:tcPr>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手腕设 10 路信号</w:t>
            </w:r>
          </w:p>
        </w:tc>
      </w:tr>
      <w:tr>
        <w:tblPrEx>
          <w:tblCellMar>
            <w:top w:w="0" w:type="dxa"/>
            <w:left w:w="108" w:type="dxa"/>
            <w:bottom w:w="0" w:type="dxa"/>
            <w:right w:w="108" w:type="dxa"/>
          </w:tblCellMar>
        </w:tblPrEx>
        <w:trPr>
          <w:trHeight w:val="270" w:hRule="atLeast"/>
          <w:jc w:val="center"/>
        </w:trPr>
        <w:tc>
          <w:tcPr>
            <w:tcW w:w="2331" w:type="dxa"/>
            <w:tcBorders>
              <w:top w:val="nil"/>
              <w:left w:val="single" w:color="auto" w:sz="4" w:space="0"/>
              <w:bottom w:val="single" w:color="auto" w:sz="4" w:space="0"/>
              <w:right w:val="single" w:color="auto" w:sz="4" w:space="0"/>
            </w:tcBorders>
            <w:shd w:val="clear" w:color="auto" w:fill="auto"/>
          </w:tcPr>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集成气源</w:t>
            </w:r>
          </w:p>
        </w:tc>
        <w:tc>
          <w:tcPr>
            <w:tcW w:w="4878" w:type="dxa"/>
            <w:gridSpan w:val="3"/>
            <w:tcBorders>
              <w:top w:val="single" w:color="auto" w:sz="4" w:space="0"/>
              <w:left w:val="nil"/>
              <w:bottom w:val="single" w:color="auto" w:sz="4" w:space="0"/>
              <w:right w:val="single" w:color="auto" w:sz="4" w:space="0"/>
            </w:tcBorders>
            <w:shd w:val="clear" w:color="auto" w:fill="auto"/>
          </w:tcPr>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手腕设 4 路空气（5 bar）</w:t>
            </w:r>
          </w:p>
        </w:tc>
      </w:tr>
      <w:tr>
        <w:tblPrEx>
          <w:tblCellMar>
            <w:top w:w="0" w:type="dxa"/>
            <w:left w:w="108" w:type="dxa"/>
            <w:bottom w:w="0" w:type="dxa"/>
            <w:right w:w="108" w:type="dxa"/>
          </w:tblCellMar>
        </w:tblPrEx>
        <w:trPr>
          <w:trHeight w:val="450" w:hRule="atLeast"/>
          <w:jc w:val="center"/>
        </w:trPr>
        <w:tc>
          <w:tcPr>
            <w:tcW w:w="2331" w:type="dxa"/>
            <w:tcBorders>
              <w:top w:val="nil"/>
              <w:left w:val="single" w:color="auto" w:sz="4" w:space="0"/>
              <w:bottom w:val="single" w:color="auto" w:sz="4" w:space="0"/>
              <w:right w:val="single" w:color="auto" w:sz="4" w:space="0"/>
            </w:tcBorders>
            <w:shd w:val="clear" w:color="auto" w:fill="auto"/>
          </w:tcPr>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重复定位精度</w:t>
            </w:r>
          </w:p>
        </w:tc>
        <w:tc>
          <w:tcPr>
            <w:tcW w:w="4878" w:type="dxa"/>
            <w:gridSpan w:val="3"/>
            <w:tcBorders>
              <w:top w:val="single" w:color="auto" w:sz="4" w:space="0"/>
              <w:left w:val="nil"/>
              <w:bottom w:val="single" w:color="auto" w:sz="4" w:space="0"/>
              <w:right w:val="single" w:color="auto" w:sz="4" w:space="0"/>
            </w:tcBorders>
            <w:shd w:val="clear" w:color="auto" w:fill="auto"/>
          </w:tcPr>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0.01 mm</w:t>
            </w:r>
          </w:p>
        </w:tc>
      </w:tr>
      <w:tr>
        <w:tblPrEx>
          <w:tblCellMar>
            <w:top w:w="0" w:type="dxa"/>
            <w:left w:w="108" w:type="dxa"/>
            <w:bottom w:w="0" w:type="dxa"/>
            <w:right w:w="108" w:type="dxa"/>
          </w:tblCellMar>
        </w:tblPrEx>
        <w:trPr>
          <w:trHeight w:val="270" w:hRule="atLeast"/>
          <w:jc w:val="center"/>
        </w:trPr>
        <w:tc>
          <w:tcPr>
            <w:tcW w:w="2331" w:type="dxa"/>
            <w:tcBorders>
              <w:top w:val="nil"/>
              <w:left w:val="single" w:color="auto" w:sz="4" w:space="0"/>
              <w:bottom w:val="single" w:color="auto" w:sz="4" w:space="0"/>
              <w:right w:val="single" w:color="auto" w:sz="4" w:space="0"/>
            </w:tcBorders>
            <w:shd w:val="clear" w:color="auto" w:fill="auto"/>
          </w:tcPr>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机器人安装</w:t>
            </w:r>
          </w:p>
        </w:tc>
        <w:tc>
          <w:tcPr>
            <w:tcW w:w="4878" w:type="dxa"/>
            <w:gridSpan w:val="3"/>
            <w:tcBorders>
              <w:top w:val="single" w:color="auto" w:sz="4" w:space="0"/>
              <w:left w:val="nil"/>
              <w:bottom w:val="single" w:color="auto" w:sz="4" w:space="0"/>
              <w:right w:val="single" w:color="auto" w:sz="4" w:space="0"/>
            </w:tcBorders>
            <w:shd w:val="clear" w:color="auto" w:fill="auto"/>
          </w:tcPr>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任意角度</w:t>
            </w:r>
          </w:p>
        </w:tc>
      </w:tr>
      <w:tr>
        <w:tblPrEx>
          <w:tblCellMar>
            <w:top w:w="0" w:type="dxa"/>
            <w:left w:w="108" w:type="dxa"/>
            <w:bottom w:w="0" w:type="dxa"/>
            <w:right w:w="108" w:type="dxa"/>
          </w:tblCellMar>
        </w:tblPrEx>
        <w:trPr>
          <w:trHeight w:val="270" w:hRule="atLeast"/>
          <w:jc w:val="center"/>
        </w:trPr>
        <w:tc>
          <w:tcPr>
            <w:tcW w:w="2331" w:type="dxa"/>
            <w:tcBorders>
              <w:top w:val="nil"/>
              <w:left w:val="single" w:color="auto" w:sz="4" w:space="0"/>
              <w:bottom w:val="single" w:color="auto" w:sz="4" w:space="0"/>
              <w:right w:val="single" w:color="auto" w:sz="4" w:space="0"/>
            </w:tcBorders>
            <w:shd w:val="clear" w:color="auto" w:fill="auto"/>
          </w:tcPr>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防护等级</w:t>
            </w:r>
          </w:p>
        </w:tc>
        <w:tc>
          <w:tcPr>
            <w:tcW w:w="4878" w:type="dxa"/>
            <w:gridSpan w:val="3"/>
            <w:tcBorders>
              <w:top w:val="single" w:color="auto" w:sz="4" w:space="0"/>
              <w:left w:val="nil"/>
              <w:bottom w:val="single" w:color="auto" w:sz="4" w:space="0"/>
              <w:right w:val="single" w:color="auto" w:sz="4" w:space="0"/>
            </w:tcBorders>
            <w:shd w:val="clear" w:color="auto" w:fill="auto"/>
          </w:tcPr>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IP30</w:t>
            </w:r>
          </w:p>
        </w:tc>
      </w:tr>
      <w:tr>
        <w:tblPrEx>
          <w:tblCellMar>
            <w:top w:w="0" w:type="dxa"/>
            <w:left w:w="108" w:type="dxa"/>
            <w:bottom w:w="0" w:type="dxa"/>
            <w:right w:w="108" w:type="dxa"/>
          </w:tblCellMar>
        </w:tblPrEx>
        <w:trPr>
          <w:trHeight w:val="270" w:hRule="atLeast"/>
          <w:jc w:val="center"/>
        </w:trPr>
        <w:tc>
          <w:tcPr>
            <w:tcW w:w="2331" w:type="dxa"/>
            <w:tcBorders>
              <w:top w:val="nil"/>
              <w:left w:val="single" w:color="auto" w:sz="4" w:space="0"/>
              <w:bottom w:val="single" w:color="auto" w:sz="4" w:space="0"/>
              <w:right w:val="single" w:color="auto" w:sz="4" w:space="0"/>
            </w:tcBorders>
            <w:shd w:val="clear" w:color="auto" w:fill="auto"/>
          </w:tcPr>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控制器</w:t>
            </w:r>
          </w:p>
        </w:tc>
        <w:tc>
          <w:tcPr>
            <w:tcW w:w="4878" w:type="dxa"/>
            <w:gridSpan w:val="3"/>
            <w:tcBorders>
              <w:top w:val="single" w:color="auto" w:sz="4" w:space="0"/>
              <w:left w:val="nil"/>
              <w:bottom w:val="single" w:color="auto" w:sz="4" w:space="0"/>
              <w:right w:val="single" w:color="auto" w:sz="4" w:space="0"/>
            </w:tcBorders>
            <w:shd w:val="clear" w:color="auto" w:fill="auto"/>
          </w:tcPr>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IRC5 紧凑型 / IRC5 单柜型</w:t>
            </w:r>
          </w:p>
        </w:tc>
      </w:tr>
      <w:tr>
        <w:tblPrEx>
          <w:tblCellMar>
            <w:top w:w="0" w:type="dxa"/>
            <w:left w:w="108" w:type="dxa"/>
            <w:bottom w:w="0" w:type="dxa"/>
            <w:right w:w="108" w:type="dxa"/>
          </w:tblCellMar>
        </w:tblPrEx>
        <w:trPr>
          <w:trHeight w:val="270" w:hRule="atLeast"/>
          <w:jc w:val="center"/>
        </w:trPr>
        <w:tc>
          <w:tcPr>
            <w:tcW w:w="2331" w:type="dxa"/>
            <w:tcBorders>
              <w:top w:val="nil"/>
              <w:left w:val="single" w:color="auto" w:sz="4" w:space="0"/>
              <w:bottom w:val="single" w:color="auto" w:sz="4" w:space="0"/>
              <w:right w:val="single" w:color="auto" w:sz="4" w:space="0"/>
            </w:tcBorders>
            <w:shd w:val="clear" w:color="auto" w:fill="auto"/>
          </w:tcPr>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控制器</w:t>
            </w:r>
          </w:p>
        </w:tc>
        <w:tc>
          <w:tcPr>
            <w:tcW w:w="4878" w:type="dxa"/>
            <w:gridSpan w:val="3"/>
            <w:tcBorders>
              <w:top w:val="single" w:color="auto" w:sz="4" w:space="0"/>
              <w:left w:val="nil"/>
              <w:bottom w:val="single" w:color="auto" w:sz="4" w:space="0"/>
              <w:right w:val="single" w:color="auto" w:sz="4" w:space="0"/>
            </w:tcBorders>
            <w:shd w:val="clear" w:color="auto" w:fill="auto"/>
          </w:tcPr>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IRC5 紧凑型 / IRC5 单柜型</w:t>
            </w:r>
          </w:p>
        </w:tc>
      </w:tr>
      <w:tr>
        <w:tblPrEx>
          <w:tblCellMar>
            <w:top w:w="0" w:type="dxa"/>
            <w:left w:w="108" w:type="dxa"/>
            <w:bottom w:w="0" w:type="dxa"/>
            <w:right w:w="108" w:type="dxa"/>
          </w:tblCellMar>
        </w:tblPrEx>
        <w:trPr>
          <w:trHeight w:val="270" w:hRule="atLeast"/>
          <w:jc w:val="center"/>
        </w:trPr>
        <w:tc>
          <w:tcPr>
            <w:tcW w:w="7209" w:type="dxa"/>
            <w:gridSpan w:val="4"/>
            <w:tcBorders>
              <w:top w:val="single" w:color="auto" w:sz="4" w:space="0"/>
              <w:left w:val="single" w:color="auto" w:sz="4" w:space="0"/>
              <w:bottom w:val="single" w:color="auto" w:sz="4" w:space="0"/>
              <w:right w:val="single" w:color="auto" w:sz="4" w:space="0"/>
            </w:tcBorders>
            <w:shd w:val="clear" w:color="auto" w:fill="auto"/>
          </w:tcPr>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运动</w:t>
            </w:r>
          </w:p>
        </w:tc>
      </w:tr>
      <w:tr>
        <w:tblPrEx>
          <w:tblCellMar>
            <w:top w:w="0" w:type="dxa"/>
            <w:left w:w="108" w:type="dxa"/>
            <w:bottom w:w="0" w:type="dxa"/>
            <w:right w:w="108" w:type="dxa"/>
          </w:tblCellMar>
        </w:tblPrEx>
        <w:trPr>
          <w:trHeight w:val="270" w:hRule="atLeast"/>
          <w:jc w:val="center"/>
        </w:trPr>
        <w:tc>
          <w:tcPr>
            <w:tcW w:w="2331" w:type="dxa"/>
            <w:tcBorders>
              <w:top w:val="nil"/>
              <w:left w:val="single" w:color="auto" w:sz="4" w:space="0"/>
              <w:bottom w:val="single" w:color="auto" w:sz="4" w:space="0"/>
              <w:right w:val="single" w:color="auto" w:sz="4" w:space="0"/>
            </w:tcBorders>
            <w:shd w:val="clear" w:color="auto" w:fill="auto"/>
          </w:tcPr>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轴运动</w:t>
            </w:r>
          </w:p>
        </w:tc>
        <w:tc>
          <w:tcPr>
            <w:tcW w:w="1942" w:type="dxa"/>
            <w:tcBorders>
              <w:top w:val="nil"/>
              <w:left w:val="nil"/>
              <w:bottom w:val="single" w:color="auto" w:sz="4" w:space="0"/>
              <w:right w:val="single" w:color="auto" w:sz="4" w:space="0"/>
            </w:tcBorders>
            <w:shd w:val="clear" w:color="auto" w:fill="auto"/>
          </w:tcPr>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工作范围</w:t>
            </w:r>
          </w:p>
        </w:tc>
        <w:tc>
          <w:tcPr>
            <w:tcW w:w="2936" w:type="dxa"/>
            <w:gridSpan w:val="2"/>
            <w:tcBorders>
              <w:top w:val="single" w:color="auto" w:sz="4" w:space="0"/>
              <w:left w:val="nil"/>
              <w:bottom w:val="single" w:color="auto" w:sz="4" w:space="0"/>
              <w:right w:val="single" w:color="auto" w:sz="4" w:space="0"/>
            </w:tcBorders>
            <w:shd w:val="clear" w:color="auto" w:fill="auto"/>
          </w:tcPr>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最大速度</w:t>
            </w:r>
          </w:p>
        </w:tc>
      </w:tr>
      <w:tr>
        <w:tblPrEx>
          <w:tblCellMar>
            <w:top w:w="0" w:type="dxa"/>
            <w:left w:w="108" w:type="dxa"/>
            <w:bottom w:w="0" w:type="dxa"/>
            <w:right w:w="108" w:type="dxa"/>
          </w:tblCellMar>
        </w:tblPrEx>
        <w:trPr>
          <w:trHeight w:val="450" w:hRule="atLeast"/>
          <w:jc w:val="center"/>
        </w:trPr>
        <w:tc>
          <w:tcPr>
            <w:tcW w:w="2331" w:type="dxa"/>
            <w:tcBorders>
              <w:top w:val="nil"/>
              <w:left w:val="single" w:color="auto" w:sz="4" w:space="0"/>
              <w:bottom w:val="single" w:color="auto" w:sz="4" w:space="0"/>
              <w:right w:val="single" w:color="auto" w:sz="4" w:space="0"/>
            </w:tcBorders>
            <w:shd w:val="clear" w:color="auto" w:fill="auto"/>
          </w:tcPr>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轴 1 旋转</w:t>
            </w:r>
          </w:p>
        </w:tc>
        <w:tc>
          <w:tcPr>
            <w:tcW w:w="1942" w:type="dxa"/>
            <w:tcBorders>
              <w:top w:val="nil"/>
              <w:left w:val="nil"/>
              <w:bottom w:val="single" w:color="auto" w:sz="4" w:space="0"/>
              <w:right w:val="single" w:color="auto" w:sz="4" w:space="0"/>
            </w:tcBorders>
            <w:shd w:val="clear" w:color="auto" w:fill="auto"/>
          </w:tcPr>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+165°~ -165°</w:t>
            </w:r>
          </w:p>
        </w:tc>
        <w:tc>
          <w:tcPr>
            <w:tcW w:w="2936" w:type="dxa"/>
            <w:gridSpan w:val="2"/>
            <w:tcBorders>
              <w:top w:val="single" w:color="auto" w:sz="4" w:space="0"/>
              <w:left w:val="nil"/>
              <w:bottom w:val="single" w:color="auto" w:sz="4" w:space="0"/>
              <w:right w:val="single" w:color="auto" w:sz="4" w:space="0"/>
            </w:tcBorders>
            <w:shd w:val="clear" w:color="auto" w:fill="auto"/>
          </w:tcPr>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250°/s</w:t>
            </w:r>
          </w:p>
        </w:tc>
      </w:tr>
      <w:tr>
        <w:tblPrEx>
          <w:tblCellMar>
            <w:top w:w="0" w:type="dxa"/>
            <w:left w:w="108" w:type="dxa"/>
            <w:bottom w:w="0" w:type="dxa"/>
            <w:right w:w="108" w:type="dxa"/>
          </w:tblCellMar>
        </w:tblPrEx>
        <w:trPr>
          <w:trHeight w:val="450" w:hRule="atLeast"/>
          <w:jc w:val="center"/>
        </w:trPr>
        <w:tc>
          <w:tcPr>
            <w:tcW w:w="2331" w:type="dxa"/>
            <w:tcBorders>
              <w:top w:val="nil"/>
              <w:left w:val="single" w:color="auto" w:sz="4" w:space="0"/>
              <w:bottom w:val="single" w:color="auto" w:sz="4" w:space="0"/>
              <w:right w:val="single" w:color="auto" w:sz="4" w:space="0"/>
            </w:tcBorders>
            <w:shd w:val="clear" w:color="auto" w:fill="auto"/>
          </w:tcPr>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轴 2 手臂</w:t>
            </w:r>
          </w:p>
        </w:tc>
        <w:tc>
          <w:tcPr>
            <w:tcW w:w="1942" w:type="dxa"/>
            <w:tcBorders>
              <w:top w:val="nil"/>
              <w:left w:val="nil"/>
              <w:bottom w:val="single" w:color="auto" w:sz="4" w:space="0"/>
              <w:right w:val="single" w:color="auto" w:sz="4" w:space="0"/>
            </w:tcBorders>
            <w:shd w:val="clear" w:color="auto" w:fill="auto"/>
          </w:tcPr>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+110°~ -110°</w:t>
            </w:r>
          </w:p>
        </w:tc>
        <w:tc>
          <w:tcPr>
            <w:tcW w:w="2936" w:type="dxa"/>
            <w:gridSpan w:val="2"/>
            <w:tcBorders>
              <w:top w:val="single" w:color="auto" w:sz="4" w:space="0"/>
              <w:left w:val="nil"/>
              <w:bottom w:val="single" w:color="auto" w:sz="4" w:space="0"/>
              <w:right w:val="single" w:color="auto" w:sz="4" w:space="0"/>
            </w:tcBorders>
            <w:shd w:val="clear" w:color="auto" w:fill="auto"/>
          </w:tcPr>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250°/s</w:t>
            </w:r>
          </w:p>
        </w:tc>
      </w:tr>
      <w:tr>
        <w:tblPrEx>
          <w:tblCellMar>
            <w:top w:w="0" w:type="dxa"/>
            <w:left w:w="108" w:type="dxa"/>
            <w:bottom w:w="0" w:type="dxa"/>
            <w:right w:w="108" w:type="dxa"/>
          </w:tblCellMar>
        </w:tblPrEx>
        <w:trPr>
          <w:trHeight w:val="270" w:hRule="atLeast"/>
          <w:jc w:val="center"/>
        </w:trPr>
        <w:tc>
          <w:tcPr>
            <w:tcW w:w="2331" w:type="dxa"/>
            <w:tcBorders>
              <w:top w:val="nil"/>
              <w:left w:val="single" w:color="auto" w:sz="4" w:space="0"/>
              <w:bottom w:val="single" w:color="auto" w:sz="4" w:space="0"/>
              <w:right w:val="single" w:color="auto" w:sz="4" w:space="0"/>
            </w:tcBorders>
            <w:shd w:val="clear" w:color="auto" w:fill="auto"/>
            <w:noWrap/>
            <w:vAlign w:val="center"/>
          </w:tcPr>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　</w:t>
            </w:r>
          </w:p>
        </w:tc>
        <w:tc>
          <w:tcPr>
            <w:tcW w:w="1942" w:type="dxa"/>
            <w:tcBorders>
              <w:top w:val="nil"/>
              <w:left w:val="nil"/>
              <w:bottom w:val="single" w:color="auto" w:sz="4" w:space="0"/>
              <w:right w:val="single" w:color="auto" w:sz="4" w:space="0"/>
            </w:tcBorders>
            <w:shd w:val="clear" w:color="auto" w:fill="auto"/>
            <w:noWrap/>
            <w:vAlign w:val="center"/>
          </w:tcPr>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　</w:t>
            </w:r>
          </w:p>
        </w:tc>
        <w:tc>
          <w:tcPr>
            <w:tcW w:w="947" w:type="dxa"/>
            <w:tcBorders>
              <w:top w:val="nil"/>
              <w:left w:val="nil"/>
              <w:bottom w:val="single" w:color="auto" w:sz="4" w:space="0"/>
              <w:right w:val="single" w:color="auto" w:sz="4" w:space="0"/>
            </w:tcBorders>
            <w:shd w:val="clear" w:color="auto" w:fill="auto"/>
            <w:noWrap/>
            <w:vAlign w:val="center"/>
          </w:tcPr>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　</w:t>
            </w:r>
          </w:p>
        </w:tc>
        <w:tc>
          <w:tcPr>
            <w:tcW w:w="1989" w:type="dxa"/>
            <w:tcBorders>
              <w:top w:val="nil"/>
              <w:left w:val="nil"/>
              <w:bottom w:val="single" w:color="auto" w:sz="4" w:space="0"/>
              <w:right w:val="single" w:color="auto" w:sz="4" w:space="0"/>
            </w:tcBorders>
            <w:shd w:val="clear" w:color="auto" w:fill="auto"/>
            <w:noWrap/>
            <w:vAlign w:val="center"/>
          </w:tcPr>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　</w:t>
            </w:r>
          </w:p>
        </w:tc>
      </w:tr>
      <w:tr>
        <w:tblPrEx>
          <w:tblCellMar>
            <w:top w:w="0" w:type="dxa"/>
            <w:left w:w="108" w:type="dxa"/>
            <w:bottom w:w="0" w:type="dxa"/>
            <w:right w:w="108" w:type="dxa"/>
          </w:tblCellMar>
        </w:tblPrEx>
        <w:trPr>
          <w:trHeight w:val="450" w:hRule="atLeast"/>
          <w:jc w:val="center"/>
        </w:trPr>
        <w:tc>
          <w:tcPr>
            <w:tcW w:w="2331" w:type="dxa"/>
            <w:tcBorders>
              <w:top w:val="nil"/>
              <w:left w:val="single" w:color="auto" w:sz="4" w:space="0"/>
              <w:bottom w:val="single" w:color="auto" w:sz="4" w:space="0"/>
              <w:right w:val="single" w:color="auto" w:sz="4" w:space="0"/>
            </w:tcBorders>
            <w:shd w:val="clear" w:color="auto" w:fill="auto"/>
          </w:tcPr>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轴 3 手臂</w:t>
            </w:r>
          </w:p>
        </w:tc>
        <w:tc>
          <w:tcPr>
            <w:tcW w:w="1942" w:type="dxa"/>
            <w:tcBorders>
              <w:top w:val="nil"/>
              <w:left w:val="nil"/>
              <w:bottom w:val="single" w:color="auto" w:sz="4" w:space="0"/>
              <w:right w:val="single" w:color="auto" w:sz="4" w:space="0"/>
            </w:tcBorders>
            <w:shd w:val="clear" w:color="auto" w:fill="auto"/>
          </w:tcPr>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+70° ~ -90°</w:t>
            </w:r>
          </w:p>
        </w:tc>
        <w:tc>
          <w:tcPr>
            <w:tcW w:w="2936" w:type="dxa"/>
            <w:gridSpan w:val="2"/>
            <w:tcBorders>
              <w:top w:val="single" w:color="auto" w:sz="4" w:space="0"/>
              <w:left w:val="nil"/>
              <w:bottom w:val="single" w:color="auto" w:sz="4" w:space="0"/>
              <w:right w:val="single" w:color="auto" w:sz="4" w:space="0"/>
            </w:tcBorders>
            <w:shd w:val="clear" w:color="auto" w:fill="auto"/>
          </w:tcPr>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250°/s</w:t>
            </w:r>
          </w:p>
        </w:tc>
      </w:tr>
      <w:tr>
        <w:tblPrEx>
          <w:tblCellMar>
            <w:top w:w="0" w:type="dxa"/>
            <w:left w:w="108" w:type="dxa"/>
            <w:bottom w:w="0" w:type="dxa"/>
            <w:right w:w="108" w:type="dxa"/>
          </w:tblCellMar>
        </w:tblPrEx>
        <w:trPr>
          <w:trHeight w:val="450" w:hRule="atLeast"/>
          <w:jc w:val="center"/>
        </w:trPr>
        <w:tc>
          <w:tcPr>
            <w:tcW w:w="2331" w:type="dxa"/>
            <w:tcBorders>
              <w:top w:val="nil"/>
              <w:left w:val="single" w:color="auto" w:sz="4" w:space="0"/>
              <w:bottom w:val="single" w:color="auto" w:sz="4" w:space="0"/>
              <w:right w:val="single" w:color="auto" w:sz="4" w:space="0"/>
            </w:tcBorders>
            <w:shd w:val="clear" w:color="auto" w:fill="auto"/>
          </w:tcPr>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轴 4 手腕</w:t>
            </w:r>
          </w:p>
        </w:tc>
        <w:tc>
          <w:tcPr>
            <w:tcW w:w="1942" w:type="dxa"/>
            <w:tcBorders>
              <w:top w:val="nil"/>
              <w:left w:val="nil"/>
              <w:bottom w:val="single" w:color="auto" w:sz="4" w:space="0"/>
              <w:right w:val="single" w:color="auto" w:sz="4" w:space="0"/>
            </w:tcBorders>
            <w:shd w:val="clear" w:color="auto" w:fill="auto"/>
          </w:tcPr>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+160°~ -160°</w:t>
            </w:r>
          </w:p>
        </w:tc>
        <w:tc>
          <w:tcPr>
            <w:tcW w:w="2936" w:type="dxa"/>
            <w:gridSpan w:val="2"/>
            <w:tcBorders>
              <w:top w:val="single" w:color="auto" w:sz="4" w:space="0"/>
              <w:left w:val="nil"/>
              <w:bottom w:val="single" w:color="auto" w:sz="4" w:space="0"/>
              <w:right w:val="single" w:color="auto" w:sz="4" w:space="0"/>
            </w:tcBorders>
            <w:shd w:val="clear" w:color="auto" w:fill="auto"/>
          </w:tcPr>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320°/s</w:t>
            </w:r>
          </w:p>
        </w:tc>
      </w:tr>
      <w:tr>
        <w:tblPrEx>
          <w:tblCellMar>
            <w:top w:w="0" w:type="dxa"/>
            <w:left w:w="108" w:type="dxa"/>
            <w:bottom w:w="0" w:type="dxa"/>
            <w:right w:w="108" w:type="dxa"/>
          </w:tblCellMar>
        </w:tblPrEx>
        <w:trPr>
          <w:trHeight w:val="450" w:hRule="atLeast"/>
          <w:jc w:val="center"/>
        </w:trPr>
        <w:tc>
          <w:tcPr>
            <w:tcW w:w="2331" w:type="dxa"/>
            <w:tcBorders>
              <w:top w:val="nil"/>
              <w:left w:val="single" w:color="auto" w:sz="4" w:space="0"/>
              <w:bottom w:val="single" w:color="auto" w:sz="4" w:space="0"/>
              <w:right w:val="single" w:color="auto" w:sz="4" w:space="0"/>
            </w:tcBorders>
            <w:shd w:val="clear" w:color="auto" w:fill="auto"/>
          </w:tcPr>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轴 5 弯曲</w:t>
            </w:r>
          </w:p>
        </w:tc>
        <w:tc>
          <w:tcPr>
            <w:tcW w:w="1942" w:type="dxa"/>
            <w:tcBorders>
              <w:top w:val="nil"/>
              <w:left w:val="nil"/>
              <w:bottom w:val="single" w:color="auto" w:sz="4" w:space="0"/>
              <w:right w:val="single" w:color="auto" w:sz="4" w:space="0"/>
            </w:tcBorders>
            <w:shd w:val="clear" w:color="auto" w:fill="auto"/>
          </w:tcPr>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+120°~ -120°</w:t>
            </w:r>
          </w:p>
        </w:tc>
        <w:tc>
          <w:tcPr>
            <w:tcW w:w="2936" w:type="dxa"/>
            <w:gridSpan w:val="2"/>
            <w:tcBorders>
              <w:top w:val="single" w:color="auto" w:sz="4" w:space="0"/>
              <w:left w:val="nil"/>
              <w:bottom w:val="single" w:color="auto" w:sz="4" w:space="0"/>
              <w:right w:val="single" w:color="auto" w:sz="4" w:space="0"/>
            </w:tcBorders>
            <w:shd w:val="clear" w:color="auto" w:fill="auto"/>
          </w:tcPr>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320°/s</w:t>
            </w:r>
          </w:p>
        </w:tc>
      </w:tr>
      <w:tr>
        <w:tblPrEx>
          <w:tblCellMar>
            <w:top w:w="0" w:type="dxa"/>
            <w:left w:w="108" w:type="dxa"/>
            <w:bottom w:w="0" w:type="dxa"/>
            <w:right w:w="108" w:type="dxa"/>
          </w:tblCellMar>
        </w:tblPrEx>
        <w:trPr>
          <w:trHeight w:val="450" w:hRule="atLeast"/>
          <w:jc w:val="center"/>
        </w:trPr>
        <w:tc>
          <w:tcPr>
            <w:tcW w:w="2331" w:type="dxa"/>
            <w:tcBorders>
              <w:top w:val="nil"/>
              <w:left w:val="single" w:color="auto" w:sz="4" w:space="0"/>
              <w:bottom w:val="single" w:color="auto" w:sz="4" w:space="0"/>
              <w:right w:val="single" w:color="auto" w:sz="4" w:space="0"/>
            </w:tcBorders>
            <w:shd w:val="clear" w:color="auto" w:fill="auto"/>
          </w:tcPr>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轴 6 翻转</w:t>
            </w:r>
          </w:p>
        </w:tc>
        <w:tc>
          <w:tcPr>
            <w:tcW w:w="1942" w:type="dxa"/>
            <w:tcBorders>
              <w:top w:val="nil"/>
              <w:left w:val="nil"/>
              <w:bottom w:val="single" w:color="auto" w:sz="4" w:space="0"/>
              <w:right w:val="single" w:color="auto" w:sz="4" w:space="0"/>
            </w:tcBorders>
            <w:shd w:val="clear" w:color="auto" w:fill="auto"/>
          </w:tcPr>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+400°~ -400°</w:t>
            </w:r>
          </w:p>
        </w:tc>
        <w:tc>
          <w:tcPr>
            <w:tcW w:w="2936" w:type="dxa"/>
            <w:gridSpan w:val="2"/>
            <w:tcBorders>
              <w:top w:val="single" w:color="auto" w:sz="4" w:space="0"/>
              <w:left w:val="nil"/>
              <w:bottom w:val="single" w:color="auto" w:sz="4" w:space="0"/>
              <w:right w:val="single" w:color="auto" w:sz="4" w:space="0"/>
            </w:tcBorders>
            <w:shd w:val="clear" w:color="auto" w:fill="auto"/>
          </w:tcPr>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420°/s</w:t>
            </w:r>
          </w:p>
        </w:tc>
      </w:tr>
      <w:tr>
        <w:tblPrEx>
          <w:tblCellMar>
            <w:top w:w="0" w:type="dxa"/>
            <w:left w:w="108" w:type="dxa"/>
            <w:bottom w:w="0" w:type="dxa"/>
            <w:right w:w="108" w:type="dxa"/>
          </w:tblCellMar>
        </w:tblPrEx>
        <w:trPr>
          <w:trHeight w:val="270" w:hRule="atLeast"/>
          <w:jc w:val="center"/>
        </w:trPr>
        <w:tc>
          <w:tcPr>
            <w:tcW w:w="2331" w:type="dxa"/>
            <w:tcBorders>
              <w:top w:val="nil"/>
              <w:left w:val="single" w:color="auto" w:sz="4" w:space="0"/>
              <w:bottom w:val="single" w:color="auto" w:sz="4" w:space="0"/>
              <w:right w:val="single" w:color="auto" w:sz="4" w:space="0"/>
            </w:tcBorders>
            <w:shd w:val="clear" w:color="auto" w:fill="auto"/>
          </w:tcPr>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性能</w:t>
            </w:r>
          </w:p>
        </w:tc>
        <w:tc>
          <w:tcPr>
            <w:tcW w:w="1942" w:type="dxa"/>
            <w:tcBorders>
              <w:top w:val="nil"/>
              <w:left w:val="nil"/>
              <w:bottom w:val="single" w:color="auto" w:sz="4" w:space="0"/>
              <w:right w:val="single" w:color="auto" w:sz="4" w:space="0"/>
            </w:tcBorders>
            <w:shd w:val="clear" w:color="auto" w:fill="auto"/>
          </w:tcPr>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　</w:t>
            </w:r>
          </w:p>
        </w:tc>
        <w:tc>
          <w:tcPr>
            <w:tcW w:w="947" w:type="dxa"/>
            <w:tcBorders>
              <w:top w:val="nil"/>
              <w:left w:val="nil"/>
              <w:bottom w:val="single" w:color="auto" w:sz="4" w:space="0"/>
              <w:right w:val="single" w:color="auto" w:sz="4" w:space="0"/>
            </w:tcBorders>
            <w:shd w:val="clear" w:color="auto" w:fill="auto"/>
          </w:tcPr>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　</w:t>
            </w:r>
          </w:p>
        </w:tc>
        <w:tc>
          <w:tcPr>
            <w:tcW w:w="1989" w:type="dxa"/>
            <w:tcBorders>
              <w:top w:val="nil"/>
              <w:left w:val="nil"/>
              <w:bottom w:val="single" w:color="auto" w:sz="4" w:space="0"/>
              <w:right w:val="single" w:color="auto" w:sz="4" w:space="0"/>
            </w:tcBorders>
            <w:shd w:val="clear" w:color="auto" w:fill="auto"/>
          </w:tcPr>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　</w:t>
            </w:r>
          </w:p>
        </w:tc>
      </w:tr>
      <w:tr>
        <w:tblPrEx>
          <w:tblCellMar>
            <w:top w:w="0" w:type="dxa"/>
            <w:left w:w="108" w:type="dxa"/>
            <w:bottom w:w="0" w:type="dxa"/>
            <w:right w:w="108" w:type="dxa"/>
          </w:tblCellMar>
        </w:tblPrEx>
        <w:trPr>
          <w:trHeight w:val="270" w:hRule="atLeast"/>
          <w:jc w:val="center"/>
        </w:trPr>
        <w:tc>
          <w:tcPr>
            <w:tcW w:w="7209" w:type="dxa"/>
            <w:gridSpan w:val="4"/>
            <w:tcBorders>
              <w:top w:val="single" w:color="auto" w:sz="4" w:space="0"/>
              <w:left w:val="single" w:color="auto" w:sz="4" w:space="0"/>
              <w:bottom w:val="single" w:color="auto" w:sz="4" w:space="0"/>
              <w:right w:val="single" w:color="auto" w:sz="4" w:space="0"/>
            </w:tcBorders>
            <w:shd w:val="clear" w:color="auto" w:fill="auto"/>
          </w:tcPr>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1 kg 拾料节拍</w:t>
            </w:r>
          </w:p>
        </w:tc>
      </w:tr>
      <w:tr>
        <w:tblPrEx>
          <w:tblCellMar>
            <w:top w:w="0" w:type="dxa"/>
            <w:left w:w="108" w:type="dxa"/>
            <w:bottom w:w="0" w:type="dxa"/>
            <w:right w:w="108" w:type="dxa"/>
          </w:tblCellMar>
        </w:tblPrEx>
        <w:trPr>
          <w:trHeight w:val="450" w:hRule="atLeast"/>
          <w:jc w:val="center"/>
        </w:trPr>
        <w:tc>
          <w:tcPr>
            <w:tcW w:w="2331" w:type="dxa"/>
            <w:tcBorders>
              <w:top w:val="nil"/>
              <w:left w:val="single" w:color="auto" w:sz="4" w:space="0"/>
              <w:bottom w:val="single" w:color="auto" w:sz="4" w:space="0"/>
              <w:right w:val="single" w:color="auto" w:sz="4" w:space="0"/>
            </w:tcBorders>
            <w:shd w:val="clear" w:color="auto" w:fill="auto"/>
          </w:tcPr>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25×300×25 mm</w:t>
            </w:r>
          </w:p>
        </w:tc>
        <w:tc>
          <w:tcPr>
            <w:tcW w:w="4878" w:type="dxa"/>
            <w:gridSpan w:val="3"/>
            <w:tcBorders>
              <w:top w:val="single" w:color="auto" w:sz="4" w:space="0"/>
              <w:left w:val="nil"/>
              <w:bottom w:val="single" w:color="auto" w:sz="4" w:space="0"/>
              <w:right w:val="single" w:color="auto" w:sz="4" w:space="0"/>
            </w:tcBorders>
            <w:shd w:val="clear" w:color="auto" w:fill="auto"/>
          </w:tcPr>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0.58 s</w:t>
            </w:r>
          </w:p>
        </w:tc>
      </w:tr>
      <w:tr>
        <w:tblPrEx>
          <w:tblCellMar>
            <w:top w:w="0" w:type="dxa"/>
            <w:left w:w="108" w:type="dxa"/>
            <w:bottom w:w="0" w:type="dxa"/>
            <w:right w:w="108" w:type="dxa"/>
          </w:tblCellMar>
        </w:tblPrEx>
        <w:trPr>
          <w:trHeight w:val="450" w:hRule="atLeast"/>
          <w:jc w:val="center"/>
        </w:trPr>
        <w:tc>
          <w:tcPr>
            <w:tcW w:w="2331" w:type="dxa"/>
            <w:tcBorders>
              <w:top w:val="nil"/>
              <w:left w:val="single" w:color="auto" w:sz="4" w:space="0"/>
              <w:bottom w:val="single" w:color="auto" w:sz="4" w:space="0"/>
              <w:right w:val="single" w:color="auto" w:sz="4" w:space="0"/>
            </w:tcBorders>
            <w:shd w:val="clear" w:color="auto" w:fill="auto"/>
          </w:tcPr>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TCP 最大速度</w:t>
            </w:r>
          </w:p>
        </w:tc>
        <w:tc>
          <w:tcPr>
            <w:tcW w:w="4878" w:type="dxa"/>
            <w:gridSpan w:val="3"/>
            <w:tcBorders>
              <w:top w:val="single" w:color="auto" w:sz="4" w:space="0"/>
              <w:left w:val="nil"/>
              <w:bottom w:val="single" w:color="auto" w:sz="4" w:space="0"/>
              <w:right w:val="single" w:color="auto" w:sz="4" w:space="0"/>
            </w:tcBorders>
            <w:shd w:val="clear" w:color="auto" w:fill="auto"/>
          </w:tcPr>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6.2 m/s</w:t>
            </w:r>
          </w:p>
        </w:tc>
      </w:tr>
      <w:tr>
        <w:tblPrEx>
          <w:tblCellMar>
            <w:top w:w="0" w:type="dxa"/>
            <w:left w:w="108" w:type="dxa"/>
            <w:bottom w:w="0" w:type="dxa"/>
            <w:right w:w="108" w:type="dxa"/>
          </w:tblCellMar>
        </w:tblPrEx>
        <w:trPr>
          <w:trHeight w:val="450" w:hRule="atLeast"/>
          <w:jc w:val="center"/>
        </w:trPr>
        <w:tc>
          <w:tcPr>
            <w:tcW w:w="2331" w:type="dxa"/>
            <w:tcBorders>
              <w:top w:val="nil"/>
              <w:left w:val="single" w:color="auto" w:sz="4" w:space="0"/>
              <w:bottom w:val="single" w:color="auto" w:sz="4" w:space="0"/>
              <w:right w:val="single" w:color="auto" w:sz="4" w:space="0"/>
            </w:tcBorders>
            <w:shd w:val="clear" w:color="auto" w:fill="auto"/>
          </w:tcPr>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TCP 最大加速度</w:t>
            </w:r>
          </w:p>
        </w:tc>
        <w:tc>
          <w:tcPr>
            <w:tcW w:w="4878" w:type="dxa"/>
            <w:gridSpan w:val="3"/>
            <w:tcBorders>
              <w:top w:val="single" w:color="auto" w:sz="4" w:space="0"/>
              <w:left w:val="nil"/>
              <w:bottom w:val="single" w:color="auto" w:sz="4" w:space="0"/>
              <w:right w:val="single" w:color="auto" w:sz="4" w:space="0"/>
            </w:tcBorders>
            <w:shd w:val="clear" w:color="auto" w:fill="auto"/>
          </w:tcPr>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28 m/s2</w:t>
            </w:r>
          </w:p>
        </w:tc>
      </w:tr>
      <w:tr>
        <w:tblPrEx>
          <w:tblCellMar>
            <w:top w:w="0" w:type="dxa"/>
            <w:left w:w="108" w:type="dxa"/>
            <w:bottom w:w="0" w:type="dxa"/>
            <w:right w:w="108" w:type="dxa"/>
          </w:tblCellMar>
        </w:tblPrEx>
        <w:trPr>
          <w:trHeight w:val="450" w:hRule="atLeast"/>
          <w:jc w:val="center"/>
        </w:trPr>
        <w:tc>
          <w:tcPr>
            <w:tcW w:w="2331" w:type="dxa"/>
            <w:tcBorders>
              <w:top w:val="nil"/>
              <w:left w:val="single" w:color="auto" w:sz="4" w:space="0"/>
              <w:bottom w:val="single" w:color="auto" w:sz="4" w:space="0"/>
              <w:right w:val="single" w:color="auto" w:sz="4" w:space="0"/>
            </w:tcBorders>
            <w:shd w:val="clear" w:color="auto" w:fill="auto"/>
          </w:tcPr>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加速时间 0-1 m/s</w:t>
            </w:r>
          </w:p>
        </w:tc>
        <w:tc>
          <w:tcPr>
            <w:tcW w:w="4878" w:type="dxa"/>
            <w:gridSpan w:val="3"/>
            <w:tcBorders>
              <w:top w:val="single" w:color="auto" w:sz="4" w:space="0"/>
              <w:left w:val="nil"/>
              <w:bottom w:val="single" w:color="auto" w:sz="4" w:space="0"/>
              <w:right w:val="single" w:color="auto" w:sz="4" w:space="0"/>
            </w:tcBorders>
            <w:shd w:val="clear" w:color="auto" w:fill="auto"/>
          </w:tcPr>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0.07 s</w:t>
            </w:r>
          </w:p>
        </w:tc>
      </w:tr>
      <w:tr>
        <w:tblPrEx>
          <w:tblCellMar>
            <w:top w:w="0" w:type="dxa"/>
            <w:left w:w="108" w:type="dxa"/>
            <w:bottom w:w="0" w:type="dxa"/>
            <w:right w:w="108" w:type="dxa"/>
          </w:tblCellMar>
        </w:tblPrEx>
        <w:trPr>
          <w:trHeight w:val="270" w:hRule="atLeast"/>
          <w:jc w:val="center"/>
        </w:trPr>
        <w:tc>
          <w:tcPr>
            <w:tcW w:w="7209" w:type="dxa"/>
            <w:gridSpan w:val="4"/>
            <w:tcBorders>
              <w:top w:val="single" w:color="auto" w:sz="4" w:space="0"/>
              <w:left w:val="single" w:color="auto" w:sz="4" w:space="0"/>
              <w:bottom w:val="single" w:color="auto" w:sz="4" w:space="0"/>
              <w:right w:val="single" w:color="auto" w:sz="4" w:space="0"/>
            </w:tcBorders>
            <w:shd w:val="clear" w:color="auto" w:fill="auto"/>
          </w:tcPr>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电气连接</w:t>
            </w:r>
          </w:p>
        </w:tc>
      </w:tr>
      <w:tr>
        <w:tblPrEx>
          <w:tblCellMar>
            <w:top w:w="0" w:type="dxa"/>
            <w:left w:w="108" w:type="dxa"/>
            <w:bottom w:w="0" w:type="dxa"/>
            <w:right w:w="108" w:type="dxa"/>
          </w:tblCellMar>
        </w:tblPrEx>
        <w:trPr>
          <w:trHeight w:val="270" w:hRule="atLeast"/>
          <w:jc w:val="center"/>
        </w:trPr>
        <w:tc>
          <w:tcPr>
            <w:tcW w:w="2331" w:type="dxa"/>
            <w:tcBorders>
              <w:top w:val="nil"/>
              <w:left w:val="single" w:color="auto" w:sz="4" w:space="0"/>
              <w:bottom w:val="single" w:color="auto" w:sz="4" w:space="0"/>
              <w:right w:val="single" w:color="auto" w:sz="4" w:space="0"/>
            </w:tcBorders>
            <w:shd w:val="clear" w:color="auto" w:fill="auto"/>
          </w:tcPr>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电源电压</w:t>
            </w:r>
          </w:p>
        </w:tc>
        <w:tc>
          <w:tcPr>
            <w:tcW w:w="4878" w:type="dxa"/>
            <w:gridSpan w:val="3"/>
            <w:tcBorders>
              <w:top w:val="single" w:color="auto" w:sz="4" w:space="0"/>
              <w:left w:val="nil"/>
              <w:bottom w:val="single" w:color="auto" w:sz="4" w:space="0"/>
              <w:right w:val="single" w:color="auto" w:sz="4" w:space="0"/>
            </w:tcBorders>
            <w:shd w:val="clear" w:color="auto" w:fill="auto"/>
          </w:tcPr>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200-600 V，50/60 Hz</w:t>
            </w:r>
          </w:p>
        </w:tc>
      </w:tr>
      <w:tr>
        <w:tblPrEx>
          <w:tblCellMar>
            <w:top w:w="0" w:type="dxa"/>
            <w:left w:w="108" w:type="dxa"/>
            <w:bottom w:w="0" w:type="dxa"/>
            <w:right w:w="108" w:type="dxa"/>
          </w:tblCellMar>
        </w:tblPrEx>
        <w:trPr>
          <w:trHeight w:val="270" w:hRule="atLeast"/>
          <w:jc w:val="center"/>
        </w:trPr>
        <w:tc>
          <w:tcPr>
            <w:tcW w:w="7209" w:type="dxa"/>
            <w:gridSpan w:val="4"/>
            <w:tcBorders>
              <w:top w:val="single" w:color="auto" w:sz="4" w:space="0"/>
              <w:left w:val="single" w:color="auto" w:sz="4" w:space="0"/>
              <w:bottom w:val="single" w:color="auto" w:sz="4" w:space="0"/>
              <w:right w:val="single" w:color="auto" w:sz="4" w:space="0"/>
            </w:tcBorders>
            <w:shd w:val="clear" w:color="auto" w:fill="auto"/>
          </w:tcPr>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额定功率</w:t>
            </w:r>
          </w:p>
        </w:tc>
      </w:tr>
      <w:tr>
        <w:tblPrEx>
          <w:tblCellMar>
            <w:top w:w="0" w:type="dxa"/>
            <w:left w:w="108" w:type="dxa"/>
            <w:bottom w:w="0" w:type="dxa"/>
            <w:right w:w="108" w:type="dxa"/>
          </w:tblCellMar>
        </w:tblPrEx>
        <w:trPr>
          <w:trHeight w:val="450" w:hRule="atLeast"/>
          <w:jc w:val="center"/>
        </w:trPr>
        <w:tc>
          <w:tcPr>
            <w:tcW w:w="2331" w:type="dxa"/>
            <w:tcBorders>
              <w:top w:val="nil"/>
              <w:left w:val="single" w:color="auto" w:sz="4" w:space="0"/>
              <w:bottom w:val="single" w:color="auto" w:sz="4" w:space="0"/>
              <w:right w:val="single" w:color="auto" w:sz="4" w:space="0"/>
            </w:tcBorders>
            <w:shd w:val="clear" w:color="auto" w:fill="auto"/>
          </w:tcPr>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变压器额定功率</w:t>
            </w:r>
          </w:p>
        </w:tc>
        <w:tc>
          <w:tcPr>
            <w:tcW w:w="4878" w:type="dxa"/>
            <w:gridSpan w:val="3"/>
            <w:tcBorders>
              <w:top w:val="single" w:color="auto" w:sz="4" w:space="0"/>
              <w:left w:val="nil"/>
              <w:bottom w:val="single" w:color="auto" w:sz="4" w:space="0"/>
              <w:right w:val="single" w:color="auto" w:sz="4" w:space="0"/>
            </w:tcBorders>
            <w:shd w:val="clear" w:color="auto" w:fill="auto"/>
          </w:tcPr>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3.0 kVA</w:t>
            </w:r>
          </w:p>
        </w:tc>
      </w:tr>
      <w:tr>
        <w:tblPrEx>
          <w:tblCellMar>
            <w:top w:w="0" w:type="dxa"/>
            <w:left w:w="108" w:type="dxa"/>
            <w:bottom w:w="0" w:type="dxa"/>
            <w:right w:w="108" w:type="dxa"/>
          </w:tblCellMar>
        </w:tblPrEx>
        <w:trPr>
          <w:trHeight w:val="270" w:hRule="atLeast"/>
          <w:jc w:val="center"/>
        </w:trPr>
        <w:tc>
          <w:tcPr>
            <w:tcW w:w="2331" w:type="dxa"/>
            <w:tcBorders>
              <w:top w:val="nil"/>
              <w:left w:val="single" w:color="auto" w:sz="4" w:space="0"/>
              <w:bottom w:val="single" w:color="auto" w:sz="4" w:space="0"/>
              <w:right w:val="single" w:color="auto" w:sz="4" w:space="0"/>
            </w:tcBorders>
            <w:shd w:val="clear" w:color="auto" w:fill="auto"/>
          </w:tcPr>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功耗</w:t>
            </w:r>
          </w:p>
        </w:tc>
        <w:tc>
          <w:tcPr>
            <w:tcW w:w="4878" w:type="dxa"/>
            <w:gridSpan w:val="3"/>
            <w:tcBorders>
              <w:top w:val="single" w:color="auto" w:sz="4" w:space="0"/>
              <w:left w:val="nil"/>
              <w:bottom w:val="single" w:color="auto" w:sz="4" w:space="0"/>
              <w:right w:val="single" w:color="auto" w:sz="4" w:space="0"/>
            </w:tcBorders>
            <w:shd w:val="clear" w:color="auto" w:fill="auto"/>
          </w:tcPr>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0.25 kW</w:t>
            </w:r>
          </w:p>
        </w:tc>
      </w:tr>
      <w:tr>
        <w:tblPrEx>
          <w:tblCellMar>
            <w:top w:w="0" w:type="dxa"/>
            <w:left w:w="108" w:type="dxa"/>
            <w:bottom w:w="0" w:type="dxa"/>
            <w:right w:w="108" w:type="dxa"/>
          </w:tblCellMar>
        </w:tblPrEx>
        <w:trPr>
          <w:trHeight w:val="270" w:hRule="atLeast"/>
          <w:jc w:val="center"/>
        </w:trPr>
        <w:tc>
          <w:tcPr>
            <w:tcW w:w="7209" w:type="dxa"/>
            <w:gridSpan w:val="4"/>
            <w:tcBorders>
              <w:top w:val="single" w:color="auto" w:sz="4" w:space="0"/>
              <w:left w:val="single" w:color="auto" w:sz="4" w:space="0"/>
              <w:bottom w:val="single" w:color="auto" w:sz="4" w:space="0"/>
              <w:right w:val="single" w:color="auto" w:sz="4" w:space="0"/>
            </w:tcBorders>
            <w:shd w:val="clear" w:color="auto" w:fill="auto"/>
          </w:tcPr>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物理特性</w:t>
            </w:r>
          </w:p>
        </w:tc>
      </w:tr>
      <w:tr>
        <w:tblPrEx>
          <w:tblCellMar>
            <w:top w:w="0" w:type="dxa"/>
            <w:left w:w="108" w:type="dxa"/>
            <w:bottom w:w="0" w:type="dxa"/>
            <w:right w:w="108" w:type="dxa"/>
          </w:tblCellMar>
        </w:tblPrEx>
        <w:trPr>
          <w:trHeight w:val="450" w:hRule="atLeast"/>
          <w:jc w:val="center"/>
        </w:trPr>
        <w:tc>
          <w:tcPr>
            <w:tcW w:w="2331" w:type="dxa"/>
            <w:tcBorders>
              <w:top w:val="nil"/>
              <w:left w:val="single" w:color="auto" w:sz="4" w:space="0"/>
              <w:bottom w:val="single" w:color="auto" w:sz="4" w:space="0"/>
              <w:right w:val="single" w:color="auto" w:sz="4" w:space="0"/>
            </w:tcBorders>
            <w:shd w:val="clear" w:color="auto" w:fill="auto"/>
          </w:tcPr>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机器人底座尺寸</w:t>
            </w:r>
          </w:p>
        </w:tc>
        <w:tc>
          <w:tcPr>
            <w:tcW w:w="4878" w:type="dxa"/>
            <w:gridSpan w:val="3"/>
            <w:tcBorders>
              <w:top w:val="single" w:color="auto" w:sz="4" w:space="0"/>
              <w:left w:val="nil"/>
              <w:bottom w:val="single" w:color="auto" w:sz="4" w:space="0"/>
              <w:right w:val="single" w:color="auto" w:sz="4" w:space="0"/>
            </w:tcBorders>
            <w:shd w:val="clear" w:color="auto" w:fill="auto"/>
          </w:tcPr>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180×180 mm</w:t>
            </w:r>
          </w:p>
        </w:tc>
      </w:tr>
      <w:tr>
        <w:tblPrEx>
          <w:tblCellMar>
            <w:top w:w="0" w:type="dxa"/>
            <w:left w:w="108" w:type="dxa"/>
            <w:bottom w:w="0" w:type="dxa"/>
            <w:right w:w="108" w:type="dxa"/>
          </w:tblCellMar>
        </w:tblPrEx>
        <w:trPr>
          <w:trHeight w:val="270" w:hRule="atLeast"/>
          <w:jc w:val="center"/>
        </w:trPr>
        <w:tc>
          <w:tcPr>
            <w:tcW w:w="2331" w:type="dxa"/>
            <w:tcBorders>
              <w:top w:val="nil"/>
              <w:left w:val="single" w:color="auto" w:sz="4" w:space="0"/>
              <w:bottom w:val="single" w:color="auto" w:sz="4" w:space="0"/>
              <w:right w:val="single" w:color="auto" w:sz="4" w:space="0"/>
            </w:tcBorders>
            <w:shd w:val="clear" w:color="auto" w:fill="auto"/>
          </w:tcPr>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机器人高度</w:t>
            </w:r>
          </w:p>
        </w:tc>
        <w:tc>
          <w:tcPr>
            <w:tcW w:w="4878" w:type="dxa"/>
            <w:gridSpan w:val="3"/>
            <w:tcBorders>
              <w:top w:val="single" w:color="auto" w:sz="4" w:space="0"/>
              <w:left w:val="nil"/>
              <w:bottom w:val="single" w:color="auto" w:sz="4" w:space="0"/>
              <w:right w:val="single" w:color="auto" w:sz="4" w:space="0"/>
            </w:tcBorders>
            <w:shd w:val="clear" w:color="auto" w:fill="auto"/>
          </w:tcPr>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700 mm</w:t>
            </w:r>
          </w:p>
        </w:tc>
      </w:tr>
      <w:tr>
        <w:tblPrEx>
          <w:tblCellMar>
            <w:top w:w="0" w:type="dxa"/>
            <w:left w:w="108" w:type="dxa"/>
            <w:bottom w:w="0" w:type="dxa"/>
            <w:right w:w="108" w:type="dxa"/>
          </w:tblCellMar>
        </w:tblPrEx>
        <w:trPr>
          <w:trHeight w:val="270" w:hRule="atLeast"/>
          <w:jc w:val="center"/>
        </w:trPr>
        <w:tc>
          <w:tcPr>
            <w:tcW w:w="2331" w:type="dxa"/>
            <w:tcBorders>
              <w:top w:val="nil"/>
              <w:left w:val="single" w:color="auto" w:sz="4" w:space="0"/>
              <w:bottom w:val="single" w:color="auto" w:sz="4" w:space="0"/>
              <w:right w:val="single" w:color="auto" w:sz="4" w:space="0"/>
            </w:tcBorders>
            <w:shd w:val="clear" w:color="auto" w:fill="auto"/>
          </w:tcPr>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重量</w:t>
            </w:r>
          </w:p>
        </w:tc>
        <w:tc>
          <w:tcPr>
            <w:tcW w:w="4878" w:type="dxa"/>
            <w:gridSpan w:val="3"/>
            <w:tcBorders>
              <w:top w:val="single" w:color="auto" w:sz="4" w:space="0"/>
              <w:left w:val="nil"/>
              <w:bottom w:val="single" w:color="auto" w:sz="4" w:space="0"/>
              <w:right w:val="single" w:color="auto" w:sz="4" w:space="0"/>
            </w:tcBorders>
            <w:shd w:val="clear" w:color="auto" w:fill="auto"/>
          </w:tcPr>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25 kg</w:t>
            </w:r>
          </w:p>
        </w:tc>
      </w:tr>
      <w:tr>
        <w:tblPrEx>
          <w:tblCellMar>
            <w:top w:w="0" w:type="dxa"/>
            <w:left w:w="108" w:type="dxa"/>
            <w:bottom w:w="0" w:type="dxa"/>
            <w:right w:w="108" w:type="dxa"/>
          </w:tblCellMar>
        </w:tblPrEx>
        <w:trPr>
          <w:trHeight w:val="270" w:hRule="atLeast"/>
          <w:jc w:val="center"/>
        </w:trPr>
        <w:tc>
          <w:tcPr>
            <w:tcW w:w="7209" w:type="dxa"/>
            <w:gridSpan w:val="4"/>
            <w:tcBorders>
              <w:top w:val="single" w:color="auto" w:sz="4" w:space="0"/>
              <w:left w:val="single" w:color="auto" w:sz="4" w:space="0"/>
              <w:bottom w:val="single" w:color="auto" w:sz="4" w:space="0"/>
              <w:right w:val="single" w:color="auto" w:sz="4" w:space="0"/>
            </w:tcBorders>
            <w:shd w:val="clear" w:color="auto" w:fill="auto"/>
          </w:tcPr>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环境</w:t>
            </w:r>
          </w:p>
        </w:tc>
      </w:tr>
      <w:tr>
        <w:tblPrEx>
          <w:tblCellMar>
            <w:top w:w="0" w:type="dxa"/>
            <w:left w:w="108" w:type="dxa"/>
            <w:bottom w:w="0" w:type="dxa"/>
            <w:right w:w="108" w:type="dxa"/>
          </w:tblCellMar>
        </w:tblPrEx>
        <w:trPr>
          <w:trHeight w:val="270" w:hRule="atLeast"/>
          <w:jc w:val="center"/>
        </w:trPr>
        <w:tc>
          <w:tcPr>
            <w:tcW w:w="7209" w:type="dxa"/>
            <w:gridSpan w:val="4"/>
            <w:tcBorders>
              <w:top w:val="single" w:color="auto" w:sz="4" w:space="0"/>
              <w:left w:val="single" w:color="auto" w:sz="4" w:space="0"/>
              <w:bottom w:val="single" w:color="auto" w:sz="4" w:space="0"/>
              <w:right w:val="single" w:color="auto" w:sz="4" w:space="0"/>
            </w:tcBorders>
            <w:shd w:val="clear" w:color="auto" w:fill="auto"/>
          </w:tcPr>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机械手环境温度：</w:t>
            </w:r>
          </w:p>
        </w:tc>
      </w:tr>
      <w:tr>
        <w:tblPrEx>
          <w:tblCellMar>
            <w:top w:w="0" w:type="dxa"/>
            <w:left w:w="108" w:type="dxa"/>
            <w:bottom w:w="0" w:type="dxa"/>
            <w:right w:w="108" w:type="dxa"/>
          </w:tblCellMar>
        </w:tblPrEx>
        <w:trPr>
          <w:trHeight w:val="270" w:hRule="atLeast"/>
          <w:jc w:val="center"/>
        </w:trPr>
        <w:tc>
          <w:tcPr>
            <w:tcW w:w="2331" w:type="dxa"/>
            <w:tcBorders>
              <w:top w:val="nil"/>
              <w:left w:val="single" w:color="auto" w:sz="4" w:space="0"/>
              <w:bottom w:val="single" w:color="auto" w:sz="4" w:space="0"/>
              <w:right w:val="single" w:color="auto" w:sz="4" w:space="0"/>
            </w:tcBorders>
            <w:shd w:val="clear" w:color="auto" w:fill="auto"/>
          </w:tcPr>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运行中</w:t>
            </w:r>
          </w:p>
        </w:tc>
        <w:tc>
          <w:tcPr>
            <w:tcW w:w="4878" w:type="dxa"/>
            <w:gridSpan w:val="3"/>
            <w:tcBorders>
              <w:top w:val="single" w:color="auto" w:sz="4" w:space="0"/>
              <w:left w:val="nil"/>
              <w:bottom w:val="single" w:color="auto" w:sz="4" w:space="0"/>
              <w:right w:val="single" w:color="auto" w:sz="4" w:space="0"/>
            </w:tcBorders>
            <w:shd w:val="clear" w:color="auto" w:fill="auto"/>
          </w:tcPr>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+5°C（41°F）至 +45°C（122°F）</w:t>
            </w:r>
          </w:p>
        </w:tc>
      </w:tr>
      <w:tr>
        <w:tblPrEx>
          <w:tblCellMar>
            <w:top w:w="0" w:type="dxa"/>
            <w:left w:w="108" w:type="dxa"/>
            <w:bottom w:w="0" w:type="dxa"/>
            <w:right w:w="108" w:type="dxa"/>
          </w:tblCellMar>
        </w:tblPrEx>
        <w:trPr>
          <w:trHeight w:val="450" w:hRule="atLeast"/>
          <w:jc w:val="center"/>
        </w:trPr>
        <w:tc>
          <w:tcPr>
            <w:tcW w:w="2331" w:type="dxa"/>
            <w:tcBorders>
              <w:top w:val="nil"/>
              <w:left w:val="single" w:color="auto" w:sz="4" w:space="0"/>
              <w:bottom w:val="single" w:color="auto" w:sz="4" w:space="0"/>
              <w:right w:val="single" w:color="auto" w:sz="4" w:space="0"/>
            </w:tcBorders>
            <w:shd w:val="clear" w:color="auto" w:fill="auto"/>
          </w:tcPr>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运输与储存时</w:t>
            </w:r>
          </w:p>
        </w:tc>
        <w:tc>
          <w:tcPr>
            <w:tcW w:w="4878" w:type="dxa"/>
            <w:gridSpan w:val="3"/>
            <w:tcBorders>
              <w:top w:val="single" w:color="auto" w:sz="4" w:space="0"/>
              <w:left w:val="nil"/>
              <w:bottom w:val="single" w:color="auto" w:sz="4" w:space="0"/>
              <w:right w:val="single" w:color="auto" w:sz="4" w:space="0"/>
            </w:tcBorders>
            <w:shd w:val="clear" w:color="auto" w:fill="auto"/>
          </w:tcPr>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-25°C（-13°F）至 +55°C（131°F）</w:t>
            </w:r>
          </w:p>
        </w:tc>
      </w:tr>
      <w:tr>
        <w:tblPrEx>
          <w:tblCellMar>
            <w:top w:w="0" w:type="dxa"/>
            <w:left w:w="108" w:type="dxa"/>
            <w:bottom w:w="0" w:type="dxa"/>
            <w:right w:w="108" w:type="dxa"/>
          </w:tblCellMar>
        </w:tblPrEx>
        <w:trPr>
          <w:trHeight w:val="270" w:hRule="atLeast"/>
          <w:jc w:val="center"/>
        </w:trPr>
        <w:tc>
          <w:tcPr>
            <w:tcW w:w="2331" w:type="dxa"/>
            <w:tcBorders>
              <w:top w:val="nil"/>
              <w:left w:val="single" w:color="auto" w:sz="4" w:space="0"/>
              <w:bottom w:val="single" w:color="auto" w:sz="4" w:space="0"/>
              <w:right w:val="single" w:color="auto" w:sz="4" w:space="0"/>
            </w:tcBorders>
            <w:shd w:val="clear" w:color="auto" w:fill="auto"/>
          </w:tcPr>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短期</w:t>
            </w:r>
          </w:p>
        </w:tc>
        <w:tc>
          <w:tcPr>
            <w:tcW w:w="4878" w:type="dxa"/>
            <w:gridSpan w:val="3"/>
            <w:tcBorders>
              <w:top w:val="single" w:color="auto" w:sz="4" w:space="0"/>
              <w:left w:val="nil"/>
              <w:bottom w:val="single" w:color="auto" w:sz="4" w:space="0"/>
              <w:right w:val="single" w:color="auto" w:sz="4" w:space="0"/>
            </w:tcBorders>
            <w:shd w:val="clear" w:color="auto" w:fill="auto"/>
          </w:tcPr>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最高+70°C（158°F）</w:t>
            </w:r>
          </w:p>
        </w:tc>
      </w:tr>
      <w:tr>
        <w:tblPrEx>
          <w:tblCellMar>
            <w:top w:w="0" w:type="dxa"/>
            <w:left w:w="108" w:type="dxa"/>
            <w:bottom w:w="0" w:type="dxa"/>
            <w:right w:w="108" w:type="dxa"/>
          </w:tblCellMar>
        </w:tblPrEx>
        <w:trPr>
          <w:trHeight w:val="270" w:hRule="atLeast"/>
          <w:jc w:val="center"/>
        </w:trPr>
        <w:tc>
          <w:tcPr>
            <w:tcW w:w="2331" w:type="dxa"/>
            <w:tcBorders>
              <w:top w:val="nil"/>
              <w:left w:val="single" w:color="auto" w:sz="4" w:space="0"/>
              <w:bottom w:val="single" w:color="auto" w:sz="4" w:space="0"/>
              <w:right w:val="single" w:color="auto" w:sz="4" w:space="0"/>
            </w:tcBorders>
            <w:shd w:val="clear" w:color="auto" w:fill="auto"/>
          </w:tcPr>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相对湿度</w:t>
            </w:r>
          </w:p>
        </w:tc>
        <w:tc>
          <w:tcPr>
            <w:tcW w:w="4878" w:type="dxa"/>
            <w:gridSpan w:val="3"/>
            <w:tcBorders>
              <w:top w:val="single" w:color="auto" w:sz="4" w:space="0"/>
              <w:left w:val="nil"/>
              <w:bottom w:val="single" w:color="auto" w:sz="4" w:space="0"/>
              <w:right w:val="single" w:color="auto" w:sz="4" w:space="0"/>
            </w:tcBorders>
            <w:shd w:val="clear" w:color="auto" w:fill="auto"/>
          </w:tcPr>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最高 95％</w:t>
            </w:r>
          </w:p>
        </w:tc>
      </w:tr>
      <w:tr>
        <w:tblPrEx>
          <w:tblCellMar>
            <w:top w:w="0" w:type="dxa"/>
            <w:left w:w="108" w:type="dxa"/>
            <w:bottom w:w="0" w:type="dxa"/>
            <w:right w:w="108" w:type="dxa"/>
          </w:tblCellMar>
        </w:tblPrEx>
        <w:trPr>
          <w:trHeight w:val="270" w:hRule="atLeast"/>
          <w:jc w:val="center"/>
        </w:trPr>
        <w:tc>
          <w:tcPr>
            <w:tcW w:w="2331" w:type="dxa"/>
            <w:tcBorders>
              <w:top w:val="nil"/>
              <w:left w:val="single" w:color="auto" w:sz="4" w:space="0"/>
              <w:bottom w:val="single" w:color="auto" w:sz="4" w:space="0"/>
              <w:right w:val="single" w:color="auto" w:sz="4" w:space="0"/>
            </w:tcBorders>
            <w:shd w:val="clear" w:color="auto" w:fill="auto"/>
          </w:tcPr>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选件</w:t>
            </w:r>
          </w:p>
        </w:tc>
        <w:tc>
          <w:tcPr>
            <w:tcW w:w="4878" w:type="dxa"/>
            <w:gridSpan w:val="3"/>
            <w:tcBorders>
              <w:top w:val="single" w:color="auto" w:sz="4" w:space="0"/>
              <w:left w:val="nil"/>
              <w:bottom w:val="single" w:color="auto" w:sz="4" w:space="0"/>
              <w:right w:val="single" w:color="auto" w:sz="4" w:space="0"/>
            </w:tcBorders>
            <w:shd w:val="clear" w:color="auto" w:fill="auto"/>
          </w:tcPr>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洁净室 ISO 5 级 （IPA 认证）**</w:t>
            </w:r>
          </w:p>
        </w:tc>
      </w:tr>
      <w:tr>
        <w:tblPrEx>
          <w:tblCellMar>
            <w:top w:w="0" w:type="dxa"/>
            <w:left w:w="108" w:type="dxa"/>
            <w:bottom w:w="0" w:type="dxa"/>
            <w:right w:w="108" w:type="dxa"/>
          </w:tblCellMar>
        </w:tblPrEx>
        <w:trPr>
          <w:trHeight w:val="270" w:hRule="atLeast"/>
          <w:jc w:val="center"/>
        </w:trPr>
        <w:tc>
          <w:tcPr>
            <w:tcW w:w="2331" w:type="dxa"/>
            <w:tcBorders>
              <w:top w:val="nil"/>
              <w:left w:val="single" w:color="auto" w:sz="4" w:space="0"/>
              <w:bottom w:val="single" w:color="auto" w:sz="4" w:space="0"/>
              <w:right w:val="single" w:color="auto" w:sz="4" w:space="0"/>
            </w:tcBorders>
            <w:shd w:val="clear" w:color="auto" w:fill="auto"/>
          </w:tcPr>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噪音水平</w:t>
            </w:r>
          </w:p>
        </w:tc>
        <w:tc>
          <w:tcPr>
            <w:tcW w:w="4878" w:type="dxa"/>
            <w:gridSpan w:val="3"/>
            <w:tcBorders>
              <w:top w:val="single" w:color="auto" w:sz="4" w:space="0"/>
              <w:left w:val="nil"/>
              <w:bottom w:val="single" w:color="auto" w:sz="4" w:space="0"/>
              <w:right w:val="single" w:color="auto" w:sz="4" w:space="0"/>
            </w:tcBorders>
            <w:shd w:val="clear" w:color="auto" w:fill="auto"/>
          </w:tcPr>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最高 70 dB (A)</w:t>
            </w:r>
          </w:p>
        </w:tc>
      </w:tr>
      <w:tr>
        <w:tblPrEx>
          <w:tblCellMar>
            <w:top w:w="0" w:type="dxa"/>
            <w:left w:w="108" w:type="dxa"/>
            <w:bottom w:w="0" w:type="dxa"/>
            <w:right w:w="108" w:type="dxa"/>
          </w:tblCellMar>
        </w:tblPrEx>
        <w:trPr>
          <w:trHeight w:val="270" w:hRule="atLeast"/>
          <w:jc w:val="center"/>
        </w:trPr>
        <w:tc>
          <w:tcPr>
            <w:tcW w:w="2331" w:type="dxa"/>
            <w:tcBorders>
              <w:top w:val="nil"/>
              <w:left w:val="single" w:color="auto" w:sz="4" w:space="0"/>
              <w:bottom w:val="single" w:color="auto" w:sz="4" w:space="0"/>
              <w:right w:val="single" w:color="auto" w:sz="4" w:space="0"/>
            </w:tcBorders>
            <w:shd w:val="clear" w:color="auto" w:fill="auto"/>
          </w:tcPr>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　</w:t>
            </w:r>
          </w:p>
        </w:tc>
        <w:tc>
          <w:tcPr>
            <w:tcW w:w="4878" w:type="dxa"/>
            <w:gridSpan w:val="3"/>
            <w:tcBorders>
              <w:top w:val="single" w:color="auto" w:sz="4" w:space="0"/>
              <w:left w:val="nil"/>
              <w:bottom w:val="single" w:color="auto" w:sz="4" w:space="0"/>
              <w:right w:val="single" w:color="auto" w:sz="4" w:space="0"/>
            </w:tcBorders>
            <w:shd w:val="clear" w:color="auto" w:fill="auto"/>
          </w:tcPr>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安全停、紧急停</w:t>
            </w:r>
          </w:p>
        </w:tc>
      </w:tr>
      <w:tr>
        <w:tblPrEx>
          <w:tblCellMar>
            <w:top w:w="0" w:type="dxa"/>
            <w:left w:w="108" w:type="dxa"/>
            <w:bottom w:w="0" w:type="dxa"/>
            <w:right w:w="108" w:type="dxa"/>
          </w:tblCellMar>
        </w:tblPrEx>
        <w:trPr>
          <w:trHeight w:val="270" w:hRule="atLeast"/>
          <w:jc w:val="center"/>
        </w:trPr>
        <w:tc>
          <w:tcPr>
            <w:tcW w:w="2331" w:type="dxa"/>
            <w:tcBorders>
              <w:top w:val="nil"/>
              <w:left w:val="single" w:color="auto" w:sz="4" w:space="0"/>
              <w:bottom w:val="single" w:color="auto" w:sz="4" w:space="0"/>
              <w:right w:val="single" w:color="auto" w:sz="4" w:space="0"/>
            </w:tcBorders>
            <w:shd w:val="clear" w:color="auto" w:fill="auto"/>
          </w:tcPr>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安全性</w:t>
            </w:r>
          </w:p>
        </w:tc>
        <w:tc>
          <w:tcPr>
            <w:tcW w:w="4878" w:type="dxa"/>
            <w:gridSpan w:val="3"/>
            <w:tcBorders>
              <w:top w:val="single" w:color="auto" w:sz="4" w:space="0"/>
              <w:left w:val="nil"/>
              <w:bottom w:val="single" w:color="auto" w:sz="4" w:space="0"/>
              <w:right w:val="single" w:color="auto" w:sz="4" w:space="0"/>
            </w:tcBorders>
            <w:shd w:val="clear" w:color="auto" w:fill="auto"/>
          </w:tcPr>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2 通道安全回路监测</w:t>
            </w:r>
          </w:p>
        </w:tc>
      </w:tr>
      <w:tr>
        <w:tblPrEx>
          <w:tblCellMar>
            <w:top w:w="0" w:type="dxa"/>
            <w:left w:w="108" w:type="dxa"/>
            <w:bottom w:w="0" w:type="dxa"/>
            <w:right w:w="108" w:type="dxa"/>
          </w:tblCellMar>
        </w:tblPrEx>
        <w:trPr>
          <w:trHeight w:val="270" w:hRule="atLeast"/>
          <w:jc w:val="center"/>
        </w:trPr>
        <w:tc>
          <w:tcPr>
            <w:tcW w:w="2331" w:type="dxa"/>
            <w:tcBorders>
              <w:top w:val="nil"/>
              <w:left w:val="single" w:color="auto" w:sz="4" w:space="0"/>
              <w:bottom w:val="single" w:color="auto" w:sz="4" w:space="0"/>
              <w:right w:val="single" w:color="auto" w:sz="4" w:space="0"/>
            </w:tcBorders>
            <w:shd w:val="clear" w:color="auto" w:fill="auto"/>
          </w:tcPr>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　</w:t>
            </w:r>
          </w:p>
        </w:tc>
        <w:tc>
          <w:tcPr>
            <w:tcW w:w="4878" w:type="dxa"/>
            <w:gridSpan w:val="3"/>
            <w:tcBorders>
              <w:top w:val="single" w:color="auto" w:sz="4" w:space="0"/>
              <w:left w:val="nil"/>
              <w:bottom w:val="single" w:color="auto" w:sz="4" w:space="0"/>
              <w:right w:val="single" w:color="auto" w:sz="4" w:space="0"/>
            </w:tcBorders>
            <w:shd w:val="clear" w:color="auto" w:fill="auto"/>
          </w:tcPr>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3 位启动装置</w:t>
            </w:r>
          </w:p>
        </w:tc>
      </w:tr>
      <w:tr>
        <w:tblPrEx>
          <w:tblCellMar>
            <w:top w:w="0" w:type="dxa"/>
            <w:left w:w="108" w:type="dxa"/>
            <w:bottom w:w="0" w:type="dxa"/>
            <w:right w:w="108" w:type="dxa"/>
          </w:tblCellMar>
        </w:tblPrEx>
        <w:trPr>
          <w:trHeight w:val="270" w:hRule="atLeast"/>
          <w:jc w:val="center"/>
        </w:trPr>
        <w:tc>
          <w:tcPr>
            <w:tcW w:w="2331" w:type="dxa"/>
            <w:tcBorders>
              <w:top w:val="nil"/>
              <w:left w:val="single" w:color="auto" w:sz="4" w:space="0"/>
              <w:bottom w:val="single" w:color="auto" w:sz="4" w:space="0"/>
              <w:right w:val="single" w:color="auto" w:sz="4" w:space="0"/>
            </w:tcBorders>
            <w:shd w:val="clear" w:color="auto" w:fill="auto"/>
          </w:tcPr>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辐射</w:t>
            </w:r>
          </w:p>
        </w:tc>
        <w:tc>
          <w:tcPr>
            <w:tcW w:w="4878" w:type="dxa"/>
            <w:gridSpan w:val="3"/>
            <w:tcBorders>
              <w:top w:val="single" w:color="auto" w:sz="4" w:space="0"/>
              <w:left w:val="nil"/>
              <w:bottom w:val="single" w:color="auto" w:sz="4" w:space="0"/>
              <w:right w:val="single" w:color="auto" w:sz="4" w:space="0"/>
            </w:tcBorders>
            <w:shd w:val="clear" w:color="auto" w:fill="auto"/>
          </w:tcPr>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EMC/EMI 屏蔽</w:t>
            </w:r>
          </w:p>
        </w:tc>
      </w:tr>
    </w:tbl>
    <w:p>
      <w:pPr>
        <w:pStyle w:val="25"/>
        <w:spacing w:line="360" w:lineRule="auto"/>
        <w:ind w:firstLine="560"/>
        <w:rPr>
          <w:rFonts w:hint="eastAsia" w:ascii="仿宋" w:hAnsi="仿宋" w:eastAsia="仿宋" w:cs="仿宋"/>
          <w:color w:val="000000" w:themeColor="text1"/>
          <w:sz w:val="28"/>
          <w:szCs w:val="28"/>
        </w:rPr>
      </w:pPr>
    </w:p>
    <w:p>
      <w:pPr>
        <w:pStyle w:val="25"/>
        <w:spacing w:line="360" w:lineRule="auto"/>
        <w:ind w:firstLine="560"/>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2.工具台：1个/每个机器人平台。</w:t>
      </w:r>
    </w:p>
    <w:p>
      <w:pPr>
        <w:pStyle w:val="25"/>
        <w:spacing w:line="360" w:lineRule="auto"/>
        <w:ind w:firstLine="560"/>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3.气源装置：1个/每个机器人平台。</w:t>
      </w:r>
    </w:p>
    <w:p>
      <w:pPr>
        <w:pStyle w:val="25"/>
        <w:spacing w:line="360" w:lineRule="auto"/>
        <w:ind w:firstLine="560"/>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4.工件：赛场提供，不许自带。</w:t>
      </w:r>
    </w:p>
    <w:p>
      <w:pPr>
        <w:pStyle w:val="25"/>
        <w:spacing w:line="360" w:lineRule="auto"/>
        <w:ind w:firstLine="560"/>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5.复合工具：赛场提供，不许自带。</w:t>
      </w:r>
    </w:p>
    <w:p>
      <w:pPr>
        <w:pStyle w:val="25"/>
        <w:spacing w:line="360" w:lineRule="auto"/>
        <w:ind w:firstLine="560"/>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6.u盘：赛场不提供，自带格式化u盘。</w:t>
      </w:r>
    </w:p>
    <w:p>
      <w:pPr>
        <w:pStyle w:val="25"/>
        <w:spacing w:line="360" w:lineRule="auto"/>
        <w:ind w:firstLine="562"/>
        <w:rPr>
          <w:rFonts w:hint="eastAsia" w:ascii="仿宋" w:hAnsi="仿宋" w:eastAsia="仿宋" w:cs="仿宋"/>
          <w:b/>
          <w:bCs/>
          <w:color w:val="000000" w:themeColor="text1"/>
          <w:sz w:val="28"/>
          <w:szCs w:val="28"/>
        </w:rPr>
      </w:pPr>
      <w:r>
        <w:rPr>
          <w:rFonts w:hint="eastAsia" w:ascii="仿宋" w:hAnsi="仿宋" w:eastAsia="仿宋" w:cs="仿宋"/>
          <w:b/>
          <w:bCs/>
          <w:color w:val="000000" w:themeColor="text1"/>
          <w:sz w:val="28"/>
          <w:szCs w:val="28"/>
          <w:lang w:val="en-US" w:eastAsia="zh-CN"/>
        </w:rPr>
        <w:t>九</w:t>
      </w:r>
      <w:r>
        <w:rPr>
          <w:rFonts w:hint="eastAsia" w:ascii="仿宋" w:hAnsi="仿宋" w:eastAsia="仿宋" w:cs="仿宋"/>
          <w:b/>
          <w:bCs/>
          <w:color w:val="000000" w:themeColor="text1"/>
          <w:sz w:val="28"/>
          <w:szCs w:val="28"/>
        </w:rPr>
        <w:t>、成绩评定</w:t>
      </w:r>
    </w:p>
    <w:p>
      <w:pPr>
        <w:numPr>
          <w:ilvl w:val="0"/>
          <w:numId w:val="2"/>
        </w:numPr>
        <w:spacing w:line="360" w:lineRule="auto"/>
        <w:rPr>
          <w:rFonts w:hint="eastAsia" w:ascii="仿宋" w:hAnsi="仿宋" w:eastAsia="仿宋" w:cs="仿宋"/>
          <w:bCs/>
          <w:color w:val="000000" w:themeColor="text1"/>
          <w:sz w:val="28"/>
          <w:szCs w:val="28"/>
        </w:rPr>
      </w:pPr>
      <w:r>
        <w:rPr>
          <w:rFonts w:hint="eastAsia" w:ascii="仿宋" w:hAnsi="仿宋" w:eastAsia="仿宋" w:cs="仿宋"/>
          <w:bCs/>
          <w:color w:val="000000" w:themeColor="text1"/>
          <w:sz w:val="28"/>
          <w:szCs w:val="28"/>
        </w:rPr>
        <w:t>评分标准</w:t>
      </w:r>
    </w:p>
    <w:p>
      <w:pPr>
        <w:spacing w:line="360" w:lineRule="auto"/>
        <w:ind w:firstLine="560" w:firstLineChars="200"/>
        <w:rPr>
          <w:rFonts w:hint="eastAsia" w:ascii="仿宋" w:hAnsi="仿宋" w:eastAsia="仿宋" w:cs="仿宋"/>
          <w:bCs/>
          <w:color w:val="000000" w:themeColor="text1"/>
          <w:sz w:val="28"/>
          <w:szCs w:val="28"/>
        </w:rPr>
      </w:pPr>
      <w:r>
        <w:rPr>
          <w:rFonts w:hint="eastAsia" w:ascii="仿宋" w:hAnsi="仿宋" w:eastAsia="仿宋" w:cs="仿宋"/>
          <w:color w:val="000000" w:themeColor="text1"/>
          <w:sz w:val="28"/>
          <w:szCs w:val="28"/>
        </w:rPr>
        <w:t>机器人技术应用项目成绩实操占比</w:t>
      </w:r>
      <w:r>
        <w:rPr>
          <w:rFonts w:hint="eastAsia" w:ascii="仿宋" w:hAnsi="仿宋" w:eastAsia="仿宋" w:cs="仿宋"/>
          <w:color w:val="000000" w:themeColor="text1"/>
          <w:sz w:val="28"/>
          <w:szCs w:val="28"/>
          <w:lang w:val="en-US" w:eastAsia="zh-CN"/>
        </w:rPr>
        <w:t>95</w:t>
      </w:r>
      <w:r>
        <w:rPr>
          <w:rFonts w:hint="eastAsia" w:ascii="仿宋" w:hAnsi="仿宋" w:eastAsia="仿宋" w:cs="仿宋"/>
          <w:color w:val="000000" w:themeColor="text1"/>
          <w:sz w:val="28"/>
          <w:szCs w:val="28"/>
        </w:rPr>
        <w:t>%，职业素养占比5%，其中职业素养成绩取同队队员成绩之和的平均值；</w:t>
      </w:r>
    </w:p>
    <w:p>
      <w:pPr>
        <w:pStyle w:val="25"/>
        <w:spacing w:line="360" w:lineRule="auto"/>
        <w:ind w:firstLine="560"/>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机器人技术应用项目实操竞赛内容分为四个任务，按百分制计分原则，分别为工业机器人调试，占总比分的10%；工业机器人离线编程与仿真，占总比分的30%；工业机器人操作、编程与应用，占总比分的45%，工业机器人离线与在线编程的交互应用，占总比分的10%；具体评分细则如下表。</w:t>
      </w:r>
    </w:p>
    <w:p>
      <w:pPr>
        <w:pStyle w:val="25"/>
        <w:spacing w:line="360" w:lineRule="auto"/>
        <w:ind w:firstLine="0" w:firstLineChars="0"/>
        <w:jc w:val="center"/>
        <w:rPr>
          <w:rFonts w:hint="eastAsia" w:ascii="仿宋" w:hAnsi="仿宋" w:eastAsia="仿宋" w:cs="仿宋"/>
          <w:b/>
          <w:bCs/>
          <w:color w:val="000000" w:themeColor="text1"/>
          <w:sz w:val="28"/>
          <w:szCs w:val="28"/>
        </w:rPr>
      </w:pPr>
      <w:r>
        <w:rPr>
          <w:rFonts w:hint="eastAsia" w:ascii="仿宋" w:hAnsi="仿宋" w:eastAsia="仿宋" w:cs="仿宋"/>
          <w:b/>
          <w:bCs/>
          <w:color w:val="000000" w:themeColor="text1"/>
          <w:sz w:val="28"/>
          <w:szCs w:val="28"/>
        </w:rPr>
        <w:t>机器人技术应用项目竞赛配分表</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3"/>
        <w:gridCol w:w="1440"/>
        <w:gridCol w:w="4086"/>
        <w:gridCol w:w="12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43" w:type="dxa"/>
            <w:vAlign w:val="center"/>
          </w:tcPr>
          <w:p>
            <w:pPr>
              <w:pStyle w:val="5"/>
              <w:adjustRightInd w:val="0"/>
              <w:snapToGrid w:val="0"/>
              <w:spacing w:line="360" w:lineRule="auto"/>
              <w:ind w:firstLine="0" w:firstLineChars="0"/>
              <w:jc w:val="center"/>
              <w:rPr>
                <w:rFonts w:hint="eastAsia" w:ascii="仿宋" w:hAnsi="仿宋" w:eastAsia="仿宋" w:cs="仿宋"/>
                <w:color w:val="000000" w:themeColor="text1"/>
                <w:kern w:val="2"/>
                <w:sz w:val="28"/>
                <w:szCs w:val="28"/>
              </w:rPr>
            </w:pPr>
            <w:r>
              <w:rPr>
                <w:rFonts w:hint="eastAsia" w:ascii="仿宋" w:hAnsi="仿宋" w:eastAsia="仿宋" w:cs="仿宋"/>
                <w:color w:val="000000" w:themeColor="text1"/>
                <w:kern w:val="2"/>
                <w:sz w:val="28"/>
                <w:szCs w:val="28"/>
              </w:rPr>
              <w:t>一级指标</w:t>
            </w:r>
          </w:p>
        </w:tc>
        <w:tc>
          <w:tcPr>
            <w:tcW w:w="1440" w:type="dxa"/>
            <w:vAlign w:val="center"/>
          </w:tcPr>
          <w:p>
            <w:pPr>
              <w:pStyle w:val="5"/>
              <w:adjustRightInd w:val="0"/>
              <w:snapToGrid w:val="0"/>
              <w:spacing w:line="360" w:lineRule="auto"/>
              <w:ind w:firstLine="0" w:firstLineChars="0"/>
              <w:jc w:val="center"/>
              <w:rPr>
                <w:rFonts w:hint="eastAsia" w:ascii="仿宋" w:hAnsi="仿宋" w:eastAsia="仿宋" w:cs="仿宋"/>
                <w:color w:val="000000" w:themeColor="text1"/>
                <w:kern w:val="2"/>
                <w:sz w:val="28"/>
                <w:szCs w:val="28"/>
              </w:rPr>
            </w:pPr>
            <w:r>
              <w:rPr>
                <w:rFonts w:hint="eastAsia" w:ascii="仿宋" w:hAnsi="仿宋" w:eastAsia="仿宋" w:cs="仿宋"/>
                <w:color w:val="000000" w:themeColor="text1"/>
                <w:kern w:val="2"/>
                <w:sz w:val="28"/>
                <w:szCs w:val="28"/>
              </w:rPr>
              <w:t>比例</w:t>
            </w:r>
          </w:p>
        </w:tc>
        <w:tc>
          <w:tcPr>
            <w:tcW w:w="4086" w:type="dxa"/>
            <w:vAlign w:val="center"/>
          </w:tcPr>
          <w:p>
            <w:pPr>
              <w:pStyle w:val="5"/>
              <w:adjustRightInd w:val="0"/>
              <w:snapToGrid w:val="0"/>
              <w:spacing w:line="360" w:lineRule="auto"/>
              <w:ind w:firstLine="0" w:firstLineChars="0"/>
              <w:jc w:val="center"/>
              <w:rPr>
                <w:rFonts w:hint="eastAsia" w:ascii="仿宋" w:hAnsi="仿宋" w:eastAsia="仿宋" w:cs="仿宋"/>
                <w:color w:val="000000" w:themeColor="text1"/>
                <w:kern w:val="2"/>
                <w:sz w:val="28"/>
                <w:szCs w:val="28"/>
              </w:rPr>
            </w:pPr>
            <w:r>
              <w:rPr>
                <w:rFonts w:hint="eastAsia" w:ascii="仿宋" w:hAnsi="仿宋" w:eastAsia="仿宋" w:cs="仿宋"/>
                <w:color w:val="000000" w:themeColor="text1"/>
                <w:kern w:val="2"/>
                <w:sz w:val="28"/>
                <w:szCs w:val="28"/>
              </w:rPr>
              <w:t>二级指标</w:t>
            </w:r>
          </w:p>
        </w:tc>
        <w:tc>
          <w:tcPr>
            <w:tcW w:w="1234" w:type="dxa"/>
            <w:vAlign w:val="center"/>
          </w:tcPr>
          <w:p>
            <w:pPr>
              <w:pStyle w:val="5"/>
              <w:adjustRightInd w:val="0"/>
              <w:snapToGrid w:val="0"/>
              <w:spacing w:line="360" w:lineRule="auto"/>
              <w:ind w:firstLine="0" w:firstLineChars="0"/>
              <w:jc w:val="center"/>
              <w:rPr>
                <w:rFonts w:hint="eastAsia" w:ascii="仿宋" w:hAnsi="仿宋" w:eastAsia="仿宋" w:cs="仿宋"/>
                <w:color w:val="000000" w:themeColor="text1"/>
                <w:kern w:val="2"/>
                <w:sz w:val="28"/>
                <w:szCs w:val="28"/>
              </w:rPr>
            </w:pPr>
            <w:r>
              <w:rPr>
                <w:rFonts w:hint="eastAsia" w:ascii="仿宋" w:hAnsi="仿宋" w:eastAsia="仿宋" w:cs="仿宋"/>
                <w:color w:val="000000" w:themeColor="text1"/>
                <w:kern w:val="2"/>
                <w:sz w:val="28"/>
                <w:szCs w:val="28"/>
              </w:rPr>
              <w:t>配分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743" w:type="dxa"/>
            <w:vMerge w:val="restart"/>
            <w:vAlign w:val="center"/>
          </w:tcPr>
          <w:p>
            <w:pPr>
              <w:pStyle w:val="5"/>
              <w:adjustRightInd w:val="0"/>
              <w:snapToGrid w:val="0"/>
              <w:spacing w:line="360" w:lineRule="auto"/>
              <w:ind w:firstLine="0" w:firstLineChars="0"/>
              <w:jc w:val="center"/>
              <w:rPr>
                <w:rFonts w:hint="eastAsia" w:ascii="仿宋" w:hAnsi="仿宋" w:eastAsia="仿宋" w:cs="仿宋"/>
                <w:color w:val="000000" w:themeColor="text1"/>
                <w:kern w:val="2"/>
                <w:sz w:val="28"/>
                <w:szCs w:val="28"/>
              </w:rPr>
            </w:pPr>
            <w:r>
              <w:rPr>
                <w:rFonts w:hint="eastAsia" w:ascii="仿宋" w:hAnsi="仿宋" w:eastAsia="仿宋" w:cs="仿宋"/>
                <w:color w:val="000000" w:themeColor="text1"/>
                <w:sz w:val="28"/>
                <w:szCs w:val="28"/>
              </w:rPr>
              <w:t>工业机器人调试</w:t>
            </w:r>
          </w:p>
        </w:tc>
        <w:tc>
          <w:tcPr>
            <w:tcW w:w="1440" w:type="dxa"/>
            <w:vMerge w:val="restart"/>
            <w:vAlign w:val="center"/>
          </w:tcPr>
          <w:p>
            <w:pPr>
              <w:pStyle w:val="5"/>
              <w:adjustRightInd w:val="0"/>
              <w:snapToGrid w:val="0"/>
              <w:spacing w:line="360" w:lineRule="auto"/>
              <w:ind w:firstLine="0" w:firstLineChars="0"/>
              <w:jc w:val="center"/>
              <w:rPr>
                <w:rFonts w:hint="eastAsia" w:ascii="仿宋" w:hAnsi="仿宋" w:eastAsia="仿宋" w:cs="仿宋"/>
                <w:color w:val="000000" w:themeColor="text1"/>
                <w:kern w:val="2"/>
                <w:sz w:val="28"/>
                <w:szCs w:val="28"/>
              </w:rPr>
            </w:pPr>
            <w:r>
              <w:rPr>
                <w:rFonts w:hint="eastAsia" w:ascii="仿宋" w:hAnsi="仿宋" w:eastAsia="仿宋" w:cs="仿宋"/>
                <w:color w:val="000000" w:themeColor="text1"/>
                <w:kern w:val="2"/>
                <w:sz w:val="28"/>
                <w:szCs w:val="28"/>
              </w:rPr>
              <w:t>10%</w:t>
            </w:r>
          </w:p>
        </w:tc>
        <w:tc>
          <w:tcPr>
            <w:tcW w:w="4086" w:type="dxa"/>
            <w:vAlign w:val="center"/>
          </w:tcPr>
          <w:p>
            <w:pPr>
              <w:pStyle w:val="5"/>
              <w:adjustRightInd w:val="0"/>
              <w:snapToGrid w:val="0"/>
              <w:spacing w:line="360" w:lineRule="auto"/>
              <w:ind w:firstLine="0" w:firstLineChars="0"/>
              <w:jc w:val="left"/>
              <w:rPr>
                <w:rFonts w:hint="eastAsia" w:ascii="仿宋" w:hAnsi="仿宋" w:eastAsia="仿宋" w:cs="仿宋"/>
                <w:color w:val="000000" w:themeColor="text1"/>
                <w:kern w:val="2"/>
                <w:sz w:val="28"/>
                <w:szCs w:val="28"/>
              </w:rPr>
            </w:pPr>
            <w:r>
              <w:rPr>
                <w:rFonts w:hint="eastAsia" w:ascii="仿宋" w:hAnsi="仿宋" w:eastAsia="仿宋" w:cs="仿宋"/>
                <w:color w:val="000000" w:themeColor="text1"/>
                <w:kern w:val="2"/>
                <w:sz w:val="28"/>
                <w:szCs w:val="28"/>
              </w:rPr>
              <w:t>1. 工具的安装</w:t>
            </w:r>
          </w:p>
        </w:tc>
        <w:tc>
          <w:tcPr>
            <w:tcW w:w="1234" w:type="dxa"/>
            <w:vAlign w:val="center"/>
          </w:tcPr>
          <w:p>
            <w:pPr>
              <w:pStyle w:val="5"/>
              <w:adjustRightInd w:val="0"/>
              <w:snapToGrid w:val="0"/>
              <w:spacing w:line="360" w:lineRule="auto"/>
              <w:ind w:firstLine="0" w:firstLineChars="0"/>
              <w:jc w:val="center"/>
              <w:rPr>
                <w:rFonts w:hint="eastAsia" w:ascii="仿宋" w:hAnsi="仿宋" w:eastAsia="仿宋" w:cs="仿宋"/>
                <w:color w:val="000000" w:themeColor="text1"/>
                <w:kern w:val="2"/>
                <w:sz w:val="28"/>
                <w:szCs w:val="28"/>
              </w:rPr>
            </w:pPr>
            <w:r>
              <w:rPr>
                <w:rFonts w:hint="eastAsia" w:ascii="仿宋" w:hAnsi="仿宋" w:eastAsia="仿宋" w:cs="仿宋"/>
                <w:color w:val="000000" w:themeColor="text1"/>
                <w:kern w:val="2"/>
                <w:sz w:val="28"/>
                <w:szCs w:val="2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743" w:type="dxa"/>
            <w:vMerge w:val="continue"/>
            <w:vAlign w:val="center"/>
          </w:tcPr>
          <w:p>
            <w:pPr>
              <w:pStyle w:val="5"/>
              <w:adjustRightInd w:val="0"/>
              <w:snapToGrid w:val="0"/>
              <w:spacing w:line="360" w:lineRule="auto"/>
              <w:ind w:firstLine="0" w:firstLineChars="0"/>
              <w:jc w:val="center"/>
              <w:rPr>
                <w:rFonts w:hint="eastAsia" w:ascii="仿宋" w:hAnsi="仿宋" w:eastAsia="仿宋" w:cs="仿宋"/>
                <w:color w:val="000000" w:themeColor="text1"/>
                <w:kern w:val="2"/>
                <w:sz w:val="28"/>
                <w:szCs w:val="28"/>
              </w:rPr>
            </w:pPr>
          </w:p>
        </w:tc>
        <w:tc>
          <w:tcPr>
            <w:tcW w:w="1440" w:type="dxa"/>
            <w:vMerge w:val="continue"/>
            <w:vAlign w:val="center"/>
          </w:tcPr>
          <w:p>
            <w:pPr>
              <w:pStyle w:val="5"/>
              <w:adjustRightInd w:val="0"/>
              <w:snapToGrid w:val="0"/>
              <w:spacing w:line="360" w:lineRule="auto"/>
              <w:ind w:firstLine="0" w:firstLineChars="0"/>
              <w:jc w:val="center"/>
              <w:rPr>
                <w:rFonts w:hint="eastAsia" w:ascii="仿宋" w:hAnsi="仿宋" w:eastAsia="仿宋" w:cs="仿宋"/>
                <w:color w:val="000000" w:themeColor="text1"/>
                <w:kern w:val="2"/>
                <w:sz w:val="28"/>
                <w:szCs w:val="28"/>
              </w:rPr>
            </w:pPr>
          </w:p>
        </w:tc>
        <w:tc>
          <w:tcPr>
            <w:tcW w:w="4086" w:type="dxa"/>
            <w:vAlign w:val="center"/>
          </w:tcPr>
          <w:p>
            <w:pPr>
              <w:pStyle w:val="5"/>
              <w:adjustRightInd w:val="0"/>
              <w:snapToGrid w:val="0"/>
              <w:spacing w:line="360" w:lineRule="auto"/>
              <w:ind w:firstLine="0" w:firstLineChars="0"/>
              <w:jc w:val="left"/>
              <w:rPr>
                <w:rFonts w:hint="eastAsia" w:ascii="仿宋" w:hAnsi="仿宋" w:eastAsia="仿宋" w:cs="仿宋"/>
                <w:color w:val="000000" w:themeColor="text1"/>
                <w:kern w:val="2"/>
                <w:sz w:val="28"/>
                <w:szCs w:val="28"/>
              </w:rPr>
            </w:pPr>
            <w:r>
              <w:rPr>
                <w:rFonts w:hint="eastAsia" w:ascii="仿宋" w:hAnsi="仿宋" w:eastAsia="仿宋" w:cs="仿宋"/>
                <w:color w:val="000000" w:themeColor="text1"/>
                <w:kern w:val="2"/>
                <w:sz w:val="28"/>
                <w:szCs w:val="28"/>
              </w:rPr>
              <w:t>2.气源的使用</w:t>
            </w:r>
          </w:p>
        </w:tc>
        <w:tc>
          <w:tcPr>
            <w:tcW w:w="1234" w:type="dxa"/>
            <w:vAlign w:val="center"/>
          </w:tcPr>
          <w:p>
            <w:pPr>
              <w:pStyle w:val="5"/>
              <w:adjustRightInd w:val="0"/>
              <w:snapToGrid w:val="0"/>
              <w:spacing w:line="360" w:lineRule="auto"/>
              <w:ind w:firstLine="0" w:firstLineChars="0"/>
              <w:jc w:val="center"/>
              <w:rPr>
                <w:rFonts w:hint="eastAsia" w:ascii="仿宋" w:hAnsi="仿宋" w:eastAsia="仿宋" w:cs="仿宋"/>
                <w:color w:val="000000" w:themeColor="text1"/>
                <w:kern w:val="2"/>
                <w:sz w:val="28"/>
                <w:szCs w:val="28"/>
              </w:rPr>
            </w:pPr>
            <w:r>
              <w:rPr>
                <w:rFonts w:hint="eastAsia" w:ascii="仿宋" w:hAnsi="仿宋" w:eastAsia="仿宋" w:cs="仿宋"/>
                <w:color w:val="000000" w:themeColor="text1"/>
                <w:kern w:val="2"/>
                <w:sz w:val="28"/>
                <w:szCs w:val="2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743" w:type="dxa"/>
            <w:vMerge w:val="continue"/>
            <w:vAlign w:val="center"/>
          </w:tcPr>
          <w:p>
            <w:pPr>
              <w:pStyle w:val="5"/>
              <w:adjustRightInd w:val="0"/>
              <w:snapToGrid w:val="0"/>
              <w:spacing w:line="360" w:lineRule="auto"/>
              <w:ind w:firstLine="0" w:firstLineChars="0"/>
              <w:jc w:val="center"/>
              <w:rPr>
                <w:rFonts w:hint="eastAsia" w:ascii="仿宋" w:hAnsi="仿宋" w:eastAsia="仿宋" w:cs="仿宋"/>
                <w:color w:val="000000" w:themeColor="text1"/>
                <w:kern w:val="2"/>
                <w:sz w:val="28"/>
                <w:szCs w:val="28"/>
              </w:rPr>
            </w:pPr>
          </w:p>
        </w:tc>
        <w:tc>
          <w:tcPr>
            <w:tcW w:w="1440" w:type="dxa"/>
            <w:vMerge w:val="continue"/>
            <w:vAlign w:val="center"/>
          </w:tcPr>
          <w:p>
            <w:pPr>
              <w:pStyle w:val="5"/>
              <w:adjustRightInd w:val="0"/>
              <w:snapToGrid w:val="0"/>
              <w:spacing w:line="360" w:lineRule="auto"/>
              <w:ind w:firstLine="0" w:firstLineChars="0"/>
              <w:jc w:val="center"/>
              <w:rPr>
                <w:rFonts w:hint="eastAsia" w:ascii="仿宋" w:hAnsi="仿宋" w:eastAsia="仿宋" w:cs="仿宋"/>
                <w:color w:val="000000" w:themeColor="text1"/>
                <w:kern w:val="2"/>
                <w:sz w:val="28"/>
                <w:szCs w:val="28"/>
              </w:rPr>
            </w:pPr>
          </w:p>
        </w:tc>
        <w:tc>
          <w:tcPr>
            <w:tcW w:w="4086" w:type="dxa"/>
            <w:vAlign w:val="center"/>
          </w:tcPr>
          <w:p>
            <w:pPr>
              <w:pStyle w:val="5"/>
              <w:adjustRightInd w:val="0"/>
              <w:snapToGrid w:val="0"/>
              <w:spacing w:line="360" w:lineRule="auto"/>
              <w:ind w:firstLine="0" w:firstLineChars="0"/>
              <w:jc w:val="left"/>
              <w:rPr>
                <w:rFonts w:hint="eastAsia" w:ascii="仿宋" w:hAnsi="仿宋" w:eastAsia="仿宋" w:cs="仿宋"/>
                <w:color w:val="000000" w:themeColor="text1"/>
                <w:kern w:val="2"/>
                <w:sz w:val="28"/>
                <w:szCs w:val="28"/>
              </w:rPr>
            </w:pPr>
            <w:r>
              <w:rPr>
                <w:rFonts w:hint="eastAsia" w:ascii="仿宋" w:hAnsi="仿宋" w:eastAsia="仿宋" w:cs="仿宋"/>
                <w:color w:val="000000" w:themeColor="text1"/>
                <w:kern w:val="2"/>
                <w:sz w:val="28"/>
                <w:szCs w:val="28"/>
              </w:rPr>
              <w:t>3.校准</w:t>
            </w:r>
          </w:p>
        </w:tc>
        <w:tc>
          <w:tcPr>
            <w:tcW w:w="1234" w:type="dxa"/>
            <w:vAlign w:val="center"/>
          </w:tcPr>
          <w:p>
            <w:pPr>
              <w:pStyle w:val="5"/>
              <w:adjustRightInd w:val="0"/>
              <w:snapToGrid w:val="0"/>
              <w:spacing w:line="360" w:lineRule="auto"/>
              <w:ind w:firstLine="0" w:firstLineChars="0"/>
              <w:jc w:val="center"/>
              <w:rPr>
                <w:rFonts w:hint="eastAsia" w:ascii="仿宋" w:hAnsi="仿宋" w:eastAsia="仿宋" w:cs="仿宋"/>
                <w:color w:val="000000" w:themeColor="text1"/>
                <w:kern w:val="2"/>
                <w:sz w:val="28"/>
                <w:szCs w:val="28"/>
              </w:rPr>
            </w:pPr>
            <w:r>
              <w:rPr>
                <w:rFonts w:hint="eastAsia" w:ascii="仿宋" w:hAnsi="仿宋" w:eastAsia="仿宋" w:cs="仿宋"/>
                <w:color w:val="000000" w:themeColor="text1"/>
                <w:kern w:val="2"/>
                <w:sz w:val="28"/>
                <w:szCs w:val="2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743" w:type="dxa"/>
            <w:vMerge w:val="continue"/>
            <w:vAlign w:val="center"/>
          </w:tcPr>
          <w:p>
            <w:pPr>
              <w:pStyle w:val="5"/>
              <w:adjustRightInd w:val="0"/>
              <w:snapToGrid w:val="0"/>
              <w:spacing w:line="360" w:lineRule="auto"/>
              <w:ind w:firstLine="0" w:firstLineChars="0"/>
              <w:jc w:val="center"/>
              <w:rPr>
                <w:rFonts w:hint="eastAsia" w:ascii="仿宋" w:hAnsi="仿宋" w:eastAsia="仿宋" w:cs="仿宋"/>
                <w:color w:val="000000" w:themeColor="text1"/>
                <w:kern w:val="2"/>
                <w:sz w:val="28"/>
                <w:szCs w:val="28"/>
              </w:rPr>
            </w:pPr>
          </w:p>
        </w:tc>
        <w:tc>
          <w:tcPr>
            <w:tcW w:w="1440" w:type="dxa"/>
            <w:vMerge w:val="continue"/>
            <w:vAlign w:val="center"/>
          </w:tcPr>
          <w:p>
            <w:pPr>
              <w:pStyle w:val="5"/>
              <w:adjustRightInd w:val="0"/>
              <w:snapToGrid w:val="0"/>
              <w:spacing w:line="360" w:lineRule="auto"/>
              <w:ind w:firstLine="0" w:firstLineChars="0"/>
              <w:jc w:val="center"/>
              <w:rPr>
                <w:rFonts w:hint="eastAsia" w:ascii="仿宋" w:hAnsi="仿宋" w:eastAsia="仿宋" w:cs="仿宋"/>
                <w:color w:val="000000" w:themeColor="text1"/>
                <w:kern w:val="2"/>
                <w:sz w:val="28"/>
                <w:szCs w:val="28"/>
              </w:rPr>
            </w:pPr>
          </w:p>
        </w:tc>
        <w:tc>
          <w:tcPr>
            <w:tcW w:w="4086" w:type="dxa"/>
            <w:vAlign w:val="center"/>
          </w:tcPr>
          <w:p>
            <w:pPr>
              <w:pStyle w:val="5"/>
              <w:adjustRightInd w:val="0"/>
              <w:snapToGrid w:val="0"/>
              <w:spacing w:line="360" w:lineRule="auto"/>
              <w:ind w:firstLine="0" w:firstLineChars="0"/>
              <w:jc w:val="left"/>
              <w:rPr>
                <w:rFonts w:hint="eastAsia" w:ascii="仿宋" w:hAnsi="仿宋" w:eastAsia="仿宋" w:cs="仿宋"/>
                <w:color w:val="000000" w:themeColor="text1"/>
                <w:kern w:val="2"/>
                <w:sz w:val="28"/>
                <w:szCs w:val="28"/>
              </w:rPr>
            </w:pPr>
            <w:r>
              <w:rPr>
                <w:rFonts w:hint="eastAsia" w:ascii="仿宋" w:hAnsi="仿宋" w:eastAsia="仿宋" w:cs="仿宋"/>
                <w:color w:val="000000" w:themeColor="text1"/>
                <w:kern w:val="2"/>
                <w:sz w:val="28"/>
                <w:szCs w:val="28"/>
              </w:rPr>
              <w:t>4.开关机操作</w:t>
            </w:r>
          </w:p>
        </w:tc>
        <w:tc>
          <w:tcPr>
            <w:tcW w:w="1234" w:type="dxa"/>
            <w:vAlign w:val="center"/>
          </w:tcPr>
          <w:p>
            <w:pPr>
              <w:pStyle w:val="5"/>
              <w:adjustRightInd w:val="0"/>
              <w:snapToGrid w:val="0"/>
              <w:spacing w:line="360" w:lineRule="auto"/>
              <w:ind w:firstLine="0" w:firstLineChars="0"/>
              <w:jc w:val="center"/>
              <w:rPr>
                <w:rFonts w:hint="eastAsia" w:ascii="仿宋" w:hAnsi="仿宋" w:eastAsia="仿宋" w:cs="仿宋"/>
                <w:color w:val="000000" w:themeColor="text1"/>
                <w:kern w:val="2"/>
                <w:sz w:val="28"/>
                <w:szCs w:val="28"/>
              </w:rPr>
            </w:pPr>
            <w:r>
              <w:rPr>
                <w:rFonts w:hint="eastAsia" w:ascii="仿宋" w:hAnsi="仿宋" w:eastAsia="仿宋" w:cs="仿宋"/>
                <w:color w:val="000000" w:themeColor="text1"/>
                <w:kern w:val="2"/>
                <w:sz w:val="28"/>
                <w:szCs w:val="2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1743" w:type="dxa"/>
            <w:vMerge w:val="restart"/>
            <w:vAlign w:val="center"/>
          </w:tcPr>
          <w:p>
            <w:pPr>
              <w:pStyle w:val="5"/>
              <w:adjustRightInd w:val="0"/>
              <w:snapToGrid w:val="0"/>
              <w:spacing w:line="360" w:lineRule="auto"/>
              <w:ind w:firstLine="0" w:firstLineChars="0"/>
              <w:jc w:val="center"/>
              <w:rPr>
                <w:rFonts w:hint="eastAsia" w:ascii="仿宋" w:hAnsi="仿宋" w:eastAsia="仿宋" w:cs="仿宋"/>
                <w:color w:val="000000" w:themeColor="text1"/>
                <w:kern w:val="2"/>
                <w:sz w:val="28"/>
                <w:szCs w:val="28"/>
              </w:rPr>
            </w:pPr>
            <w:r>
              <w:rPr>
                <w:rFonts w:hint="eastAsia" w:ascii="仿宋" w:hAnsi="仿宋" w:eastAsia="仿宋" w:cs="仿宋"/>
                <w:color w:val="000000" w:themeColor="text1"/>
                <w:sz w:val="28"/>
                <w:szCs w:val="28"/>
              </w:rPr>
              <w:t>工业机器人离线编程与仿真</w:t>
            </w:r>
          </w:p>
        </w:tc>
        <w:tc>
          <w:tcPr>
            <w:tcW w:w="1440" w:type="dxa"/>
            <w:vMerge w:val="restart"/>
            <w:vAlign w:val="center"/>
          </w:tcPr>
          <w:p>
            <w:pPr>
              <w:pStyle w:val="5"/>
              <w:adjustRightInd w:val="0"/>
              <w:snapToGrid w:val="0"/>
              <w:spacing w:line="360" w:lineRule="auto"/>
              <w:ind w:firstLine="0" w:firstLineChars="0"/>
              <w:jc w:val="center"/>
              <w:rPr>
                <w:rFonts w:hint="eastAsia" w:ascii="仿宋" w:hAnsi="仿宋" w:eastAsia="仿宋" w:cs="仿宋"/>
                <w:color w:val="000000" w:themeColor="text1"/>
                <w:kern w:val="2"/>
                <w:sz w:val="28"/>
                <w:szCs w:val="28"/>
              </w:rPr>
            </w:pPr>
            <w:r>
              <w:rPr>
                <w:rFonts w:hint="eastAsia" w:ascii="仿宋" w:hAnsi="仿宋" w:eastAsia="仿宋" w:cs="仿宋"/>
                <w:color w:val="000000" w:themeColor="text1"/>
                <w:kern w:val="2"/>
                <w:sz w:val="28"/>
                <w:szCs w:val="28"/>
              </w:rPr>
              <w:t>35%</w:t>
            </w:r>
          </w:p>
        </w:tc>
        <w:tc>
          <w:tcPr>
            <w:tcW w:w="4086" w:type="dxa"/>
            <w:vAlign w:val="center"/>
          </w:tcPr>
          <w:p>
            <w:pPr>
              <w:pStyle w:val="5"/>
              <w:adjustRightInd w:val="0"/>
              <w:snapToGrid w:val="0"/>
              <w:spacing w:line="360" w:lineRule="auto"/>
              <w:ind w:firstLine="0" w:firstLineChars="0"/>
              <w:jc w:val="left"/>
              <w:rPr>
                <w:rFonts w:hint="eastAsia" w:ascii="仿宋" w:hAnsi="仿宋" w:eastAsia="仿宋" w:cs="仿宋"/>
                <w:color w:val="000000" w:themeColor="text1"/>
                <w:kern w:val="2"/>
                <w:sz w:val="28"/>
                <w:szCs w:val="28"/>
              </w:rPr>
            </w:pPr>
            <w:r>
              <w:rPr>
                <w:rFonts w:hint="eastAsia" w:ascii="仿宋" w:hAnsi="仿宋" w:eastAsia="仿宋" w:cs="仿宋"/>
                <w:color w:val="000000" w:themeColor="text1"/>
                <w:kern w:val="2"/>
                <w:sz w:val="28"/>
                <w:szCs w:val="28"/>
              </w:rPr>
              <w:t>1.虚拟工作站搭建</w:t>
            </w:r>
          </w:p>
        </w:tc>
        <w:tc>
          <w:tcPr>
            <w:tcW w:w="1234" w:type="dxa"/>
            <w:vAlign w:val="center"/>
          </w:tcPr>
          <w:p>
            <w:pPr>
              <w:pStyle w:val="5"/>
              <w:adjustRightInd w:val="0"/>
              <w:snapToGrid w:val="0"/>
              <w:spacing w:line="360" w:lineRule="auto"/>
              <w:ind w:firstLine="0" w:firstLineChars="0"/>
              <w:jc w:val="center"/>
              <w:rPr>
                <w:rFonts w:hint="eastAsia" w:ascii="仿宋" w:hAnsi="仿宋" w:eastAsia="仿宋" w:cs="仿宋"/>
                <w:color w:val="000000" w:themeColor="text1"/>
                <w:kern w:val="2"/>
                <w:sz w:val="28"/>
                <w:szCs w:val="28"/>
              </w:rPr>
            </w:pPr>
            <w:r>
              <w:rPr>
                <w:rFonts w:hint="eastAsia" w:ascii="仿宋" w:hAnsi="仿宋" w:eastAsia="仿宋" w:cs="仿宋"/>
                <w:color w:val="000000" w:themeColor="text1"/>
                <w:kern w:val="2"/>
                <w:sz w:val="28"/>
                <w:szCs w:val="2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1743" w:type="dxa"/>
            <w:vMerge w:val="continue"/>
            <w:vAlign w:val="center"/>
          </w:tcPr>
          <w:p>
            <w:pPr>
              <w:pStyle w:val="5"/>
              <w:adjustRightInd w:val="0"/>
              <w:snapToGrid w:val="0"/>
              <w:spacing w:line="360" w:lineRule="auto"/>
              <w:ind w:firstLine="0" w:firstLineChars="0"/>
              <w:jc w:val="center"/>
              <w:rPr>
                <w:rFonts w:hint="eastAsia" w:ascii="仿宋" w:hAnsi="仿宋" w:eastAsia="仿宋" w:cs="仿宋"/>
                <w:color w:val="000000" w:themeColor="text1"/>
                <w:kern w:val="2"/>
                <w:sz w:val="28"/>
                <w:szCs w:val="28"/>
              </w:rPr>
            </w:pPr>
          </w:p>
        </w:tc>
        <w:tc>
          <w:tcPr>
            <w:tcW w:w="1440" w:type="dxa"/>
            <w:vMerge w:val="continue"/>
            <w:vAlign w:val="center"/>
          </w:tcPr>
          <w:p>
            <w:pPr>
              <w:pStyle w:val="5"/>
              <w:adjustRightInd w:val="0"/>
              <w:snapToGrid w:val="0"/>
              <w:spacing w:line="360" w:lineRule="auto"/>
              <w:ind w:firstLine="0" w:firstLineChars="0"/>
              <w:jc w:val="center"/>
              <w:rPr>
                <w:rFonts w:hint="eastAsia" w:ascii="仿宋" w:hAnsi="仿宋" w:eastAsia="仿宋" w:cs="仿宋"/>
                <w:color w:val="000000" w:themeColor="text1"/>
                <w:kern w:val="2"/>
                <w:sz w:val="28"/>
                <w:szCs w:val="28"/>
              </w:rPr>
            </w:pPr>
          </w:p>
        </w:tc>
        <w:tc>
          <w:tcPr>
            <w:tcW w:w="4086" w:type="dxa"/>
            <w:vAlign w:val="center"/>
          </w:tcPr>
          <w:p>
            <w:pPr>
              <w:pStyle w:val="5"/>
              <w:adjustRightInd w:val="0"/>
              <w:snapToGrid w:val="0"/>
              <w:spacing w:line="360" w:lineRule="auto"/>
              <w:ind w:firstLine="0" w:firstLineChars="0"/>
              <w:jc w:val="left"/>
              <w:rPr>
                <w:rFonts w:hint="eastAsia" w:ascii="仿宋" w:hAnsi="仿宋" w:eastAsia="仿宋" w:cs="仿宋"/>
                <w:color w:val="000000" w:themeColor="text1"/>
                <w:kern w:val="2"/>
                <w:sz w:val="28"/>
                <w:szCs w:val="28"/>
              </w:rPr>
            </w:pPr>
            <w:r>
              <w:rPr>
                <w:rFonts w:hint="eastAsia" w:ascii="仿宋" w:hAnsi="仿宋" w:eastAsia="仿宋" w:cs="仿宋"/>
                <w:color w:val="000000" w:themeColor="text1"/>
                <w:kern w:val="2"/>
                <w:sz w:val="28"/>
                <w:szCs w:val="28"/>
              </w:rPr>
              <w:t>2.工件、工具创建</w:t>
            </w:r>
          </w:p>
        </w:tc>
        <w:tc>
          <w:tcPr>
            <w:tcW w:w="1234" w:type="dxa"/>
            <w:vAlign w:val="center"/>
          </w:tcPr>
          <w:p>
            <w:pPr>
              <w:pStyle w:val="5"/>
              <w:adjustRightInd w:val="0"/>
              <w:snapToGrid w:val="0"/>
              <w:spacing w:line="360" w:lineRule="auto"/>
              <w:ind w:firstLine="0" w:firstLineChars="0"/>
              <w:jc w:val="center"/>
              <w:rPr>
                <w:rFonts w:hint="eastAsia" w:ascii="仿宋" w:hAnsi="仿宋" w:eastAsia="仿宋" w:cs="仿宋"/>
                <w:color w:val="000000" w:themeColor="text1"/>
                <w:kern w:val="2"/>
                <w:sz w:val="28"/>
                <w:szCs w:val="28"/>
              </w:rPr>
            </w:pPr>
            <w:r>
              <w:rPr>
                <w:rFonts w:hint="eastAsia" w:ascii="仿宋" w:hAnsi="仿宋" w:eastAsia="仿宋" w:cs="仿宋"/>
                <w:color w:val="000000" w:themeColor="text1"/>
                <w:kern w:val="2"/>
                <w:sz w:val="28"/>
                <w:szCs w:val="2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1743" w:type="dxa"/>
            <w:vMerge w:val="continue"/>
            <w:vAlign w:val="center"/>
          </w:tcPr>
          <w:p>
            <w:pPr>
              <w:pStyle w:val="5"/>
              <w:adjustRightInd w:val="0"/>
              <w:snapToGrid w:val="0"/>
              <w:spacing w:line="360" w:lineRule="auto"/>
              <w:ind w:firstLine="0" w:firstLineChars="0"/>
              <w:jc w:val="center"/>
              <w:rPr>
                <w:rFonts w:hint="eastAsia" w:ascii="仿宋" w:hAnsi="仿宋" w:eastAsia="仿宋" w:cs="仿宋"/>
                <w:color w:val="000000" w:themeColor="text1"/>
                <w:kern w:val="2"/>
                <w:sz w:val="28"/>
                <w:szCs w:val="28"/>
              </w:rPr>
            </w:pPr>
          </w:p>
        </w:tc>
        <w:tc>
          <w:tcPr>
            <w:tcW w:w="1440" w:type="dxa"/>
            <w:vMerge w:val="continue"/>
            <w:vAlign w:val="center"/>
          </w:tcPr>
          <w:p>
            <w:pPr>
              <w:pStyle w:val="5"/>
              <w:adjustRightInd w:val="0"/>
              <w:snapToGrid w:val="0"/>
              <w:spacing w:line="360" w:lineRule="auto"/>
              <w:ind w:firstLine="0" w:firstLineChars="0"/>
              <w:jc w:val="center"/>
              <w:rPr>
                <w:rFonts w:hint="eastAsia" w:ascii="仿宋" w:hAnsi="仿宋" w:eastAsia="仿宋" w:cs="仿宋"/>
                <w:color w:val="000000" w:themeColor="text1"/>
                <w:kern w:val="2"/>
                <w:sz w:val="28"/>
                <w:szCs w:val="28"/>
              </w:rPr>
            </w:pPr>
          </w:p>
        </w:tc>
        <w:tc>
          <w:tcPr>
            <w:tcW w:w="4086" w:type="dxa"/>
            <w:vAlign w:val="center"/>
          </w:tcPr>
          <w:p>
            <w:pPr>
              <w:pStyle w:val="5"/>
              <w:adjustRightInd w:val="0"/>
              <w:snapToGrid w:val="0"/>
              <w:spacing w:line="360" w:lineRule="auto"/>
              <w:ind w:firstLine="0" w:firstLineChars="0"/>
              <w:jc w:val="left"/>
              <w:rPr>
                <w:rFonts w:hint="eastAsia" w:ascii="仿宋" w:hAnsi="仿宋" w:eastAsia="仿宋" w:cs="仿宋"/>
                <w:color w:val="000000" w:themeColor="text1"/>
                <w:kern w:val="2"/>
                <w:sz w:val="28"/>
                <w:szCs w:val="28"/>
              </w:rPr>
            </w:pPr>
            <w:r>
              <w:rPr>
                <w:rFonts w:hint="eastAsia" w:ascii="仿宋" w:hAnsi="仿宋" w:eastAsia="仿宋" w:cs="仿宋"/>
                <w:color w:val="000000" w:themeColor="text1"/>
                <w:kern w:val="2"/>
                <w:sz w:val="28"/>
                <w:szCs w:val="28"/>
              </w:rPr>
              <w:t>3.点位、路径创建</w:t>
            </w:r>
          </w:p>
        </w:tc>
        <w:tc>
          <w:tcPr>
            <w:tcW w:w="1234" w:type="dxa"/>
            <w:vAlign w:val="center"/>
          </w:tcPr>
          <w:p>
            <w:pPr>
              <w:pStyle w:val="5"/>
              <w:adjustRightInd w:val="0"/>
              <w:snapToGrid w:val="0"/>
              <w:spacing w:line="360" w:lineRule="auto"/>
              <w:ind w:firstLine="0" w:firstLineChars="0"/>
              <w:jc w:val="center"/>
              <w:rPr>
                <w:rFonts w:hint="eastAsia" w:ascii="仿宋" w:hAnsi="仿宋" w:eastAsia="仿宋" w:cs="仿宋"/>
                <w:color w:val="000000" w:themeColor="text1"/>
                <w:kern w:val="2"/>
                <w:sz w:val="28"/>
                <w:szCs w:val="28"/>
              </w:rPr>
            </w:pPr>
            <w:r>
              <w:rPr>
                <w:rFonts w:hint="eastAsia" w:ascii="仿宋" w:hAnsi="仿宋" w:eastAsia="仿宋" w:cs="仿宋"/>
                <w:color w:val="000000" w:themeColor="text1"/>
                <w:kern w:val="2"/>
                <w:sz w:val="28"/>
                <w:szCs w:val="2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1743" w:type="dxa"/>
            <w:vMerge w:val="continue"/>
            <w:vAlign w:val="center"/>
          </w:tcPr>
          <w:p>
            <w:pPr>
              <w:pStyle w:val="5"/>
              <w:adjustRightInd w:val="0"/>
              <w:snapToGrid w:val="0"/>
              <w:spacing w:line="360" w:lineRule="auto"/>
              <w:ind w:firstLine="0" w:firstLineChars="0"/>
              <w:jc w:val="center"/>
              <w:rPr>
                <w:rFonts w:hint="eastAsia" w:ascii="仿宋" w:hAnsi="仿宋" w:eastAsia="仿宋" w:cs="仿宋"/>
                <w:color w:val="000000" w:themeColor="text1"/>
                <w:kern w:val="2"/>
                <w:sz w:val="28"/>
                <w:szCs w:val="28"/>
              </w:rPr>
            </w:pPr>
          </w:p>
        </w:tc>
        <w:tc>
          <w:tcPr>
            <w:tcW w:w="1440" w:type="dxa"/>
            <w:vMerge w:val="continue"/>
            <w:vAlign w:val="center"/>
          </w:tcPr>
          <w:p>
            <w:pPr>
              <w:pStyle w:val="5"/>
              <w:adjustRightInd w:val="0"/>
              <w:snapToGrid w:val="0"/>
              <w:spacing w:line="360" w:lineRule="auto"/>
              <w:ind w:firstLine="0" w:firstLineChars="0"/>
              <w:jc w:val="center"/>
              <w:rPr>
                <w:rFonts w:hint="eastAsia" w:ascii="仿宋" w:hAnsi="仿宋" w:eastAsia="仿宋" w:cs="仿宋"/>
                <w:color w:val="000000" w:themeColor="text1"/>
                <w:kern w:val="2"/>
                <w:sz w:val="28"/>
                <w:szCs w:val="28"/>
              </w:rPr>
            </w:pPr>
          </w:p>
        </w:tc>
        <w:tc>
          <w:tcPr>
            <w:tcW w:w="4086" w:type="dxa"/>
            <w:vAlign w:val="center"/>
          </w:tcPr>
          <w:p>
            <w:pPr>
              <w:pStyle w:val="5"/>
              <w:adjustRightInd w:val="0"/>
              <w:snapToGrid w:val="0"/>
              <w:spacing w:line="360" w:lineRule="auto"/>
              <w:ind w:firstLine="0" w:firstLineChars="0"/>
              <w:jc w:val="left"/>
              <w:rPr>
                <w:rFonts w:hint="eastAsia" w:ascii="仿宋" w:hAnsi="仿宋" w:eastAsia="仿宋" w:cs="仿宋"/>
                <w:color w:val="000000" w:themeColor="text1"/>
                <w:kern w:val="2"/>
                <w:sz w:val="28"/>
                <w:szCs w:val="28"/>
              </w:rPr>
            </w:pPr>
            <w:r>
              <w:rPr>
                <w:rFonts w:hint="eastAsia" w:ascii="仿宋" w:hAnsi="仿宋" w:eastAsia="仿宋" w:cs="仿宋"/>
                <w:color w:val="000000" w:themeColor="text1"/>
                <w:kern w:val="2"/>
                <w:sz w:val="28"/>
                <w:szCs w:val="28"/>
              </w:rPr>
              <w:t>4.仿真动画的生成</w:t>
            </w:r>
          </w:p>
        </w:tc>
        <w:tc>
          <w:tcPr>
            <w:tcW w:w="1234" w:type="dxa"/>
            <w:vAlign w:val="center"/>
          </w:tcPr>
          <w:p>
            <w:pPr>
              <w:pStyle w:val="5"/>
              <w:adjustRightInd w:val="0"/>
              <w:snapToGrid w:val="0"/>
              <w:spacing w:line="360" w:lineRule="auto"/>
              <w:ind w:firstLine="0" w:firstLineChars="0"/>
              <w:jc w:val="center"/>
              <w:rPr>
                <w:rFonts w:hint="eastAsia" w:ascii="仿宋" w:hAnsi="仿宋" w:eastAsia="仿宋" w:cs="仿宋"/>
                <w:color w:val="000000" w:themeColor="text1"/>
                <w:kern w:val="2"/>
                <w:sz w:val="28"/>
                <w:szCs w:val="28"/>
              </w:rPr>
            </w:pPr>
            <w:r>
              <w:rPr>
                <w:rFonts w:hint="eastAsia" w:ascii="仿宋" w:hAnsi="仿宋" w:eastAsia="仿宋" w:cs="仿宋"/>
                <w:color w:val="000000" w:themeColor="text1"/>
                <w:kern w:val="2"/>
                <w:sz w:val="28"/>
                <w:szCs w:val="2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1743" w:type="dxa"/>
            <w:vMerge w:val="continue"/>
            <w:vAlign w:val="center"/>
          </w:tcPr>
          <w:p>
            <w:pPr>
              <w:pStyle w:val="5"/>
              <w:adjustRightInd w:val="0"/>
              <w:snapToGrid w:val="0"/>
              <w:spacing w:line="360" w:lineRule="auto"/>
              <w:ind w:firstLine="0" w:firstLineChars="0"/>
              <w:jc w:val="center"/>
              <w:rPr>
                <w:rFonts w:hint="eastAsia" w:ascii="仿宋" w:hAnsi="仿宋" w:eastAsia="仿宋" w:cs="仿宋"/>
                <w:color w:val="000000" w:themeColor="text1"/>
                <w:kern w:val="2"/>
                <w:sz w:val="28"/>
                <w:szCs w:val="28"/>
              </w:rPr>
            </w:pPr>
          </w:p>
        </w:tc>
        <w:tc>
          <w:tcPr>
            <w:tcW w:w="1440" w:type="dxa"/>
            <w:vMerge w:val="continue"/>
            <w:vAlign w:val="center"/>
          </w:tcPr>
          <w:p>
            <w:pPr>
              <w:pStyle w:val="5"/>
              <w:adjustRightInd w:val="0"/>
              <w:snapToGrid w:val="0"/>
              <w:spacing w:line="360" w:lineRule="auto"/>
              <w:ind w:firstLine="0" w:firstLineChars="0"/>
              <w:jc w:val="center"/>
              <w:rPr>
                <w:rFonts w:hint="eastAsia" w:ascii="仿宋" w:hAnsi="仿宋" w:eastAsia="仿宋" w:cs="仿宋"/>
                <w:color w:val="000000" w:themeColor="text1"/>
                <w:kern w:val="2"/>
                <w:sz w:val="28"/>
                <w:szCs w:val="28"/>
              </w:rPr>
            </w:pPr>
          </w:p>
        </w:tc>
        <w:tc>
          <w:tcPr>
            <w:tcW w:w="4086" w:type="dxa"/>
            <w:vAlign w:val="center"/>
          </w:tcPr>
          <w:p>
            <w:pPr>
              <w:pStyle w:val="5"/>
              <w:adjustRightInd w:val="0"/>
              <w:snapToGrid w:val="0"/>
              <w:spacing w:line="360" w:lineRule="auto"/>
              <w:ind w:firstLine="0" w:firstLineChars="0"/>
              <w:jc w:val="left"/>
              <w:rPr>
                <w:rFonts w:hint="eastAsia" w:ascii="仿宋" w:hAnsi="仿宋" w:eastAsia="仿宋" w:cs="仿宋"/>
                <w:color w:val="000000" w:themeColor="text1"/>
                <w:kern w:val="2"/>
                <w:sz w:val="28"/>
                <w:szCs w:val="28"/>
              </w:rPr>
            </w:pPr>
            <w:r>
              <w:rPr>
                <w:rFonts w:hint="eastAsia" w:ascii="仿宋" w:hAnsi="仿宋" w:eastAsia="仿宋" w:cs="仿宋"/>
                <w:color w:val="000000" w:themeColor="text1"/>
                <w:kern w:val="2"/>
                <w:sz w:val="28"/>
                <w:szCs w:val="28"/>
              </w:rPr>
              <w:t>5.程序调试与应用</w:t>
            </w:r>
          </w:p>
        </w:tc>
        <w:tc>
          <w:tcPr>
            <w:tcW w:w="1234" w:type="dxa"/>
            <w:vAlign w:val="center"/>
          </w:tcPr>
          <w:p>
            <w:pPr>
              <w:pStyle w:val="5"/>
              <w:adjustRightInd w:val="0"/>
              <w:snapToGrid w:val="0"/>
              <w:spacing w:line="360" w:lineRule="auto"/>
              <w:ind w:firstLine="0" w:firstLineChars="0"/>
              <w:jc w:val="center"/>
              <w:rPr>
                <w:rFonts w:hint="eastAsia" w:ascii="仿宋" w:hAnsi="仿宋" w:eastAsia="仿宋" w:cs="仿宋"/>
                <w:color w:val="000000" w:themeColor="text1"/>
                <w:kern w:val="2"/>
                <w:sz w:val="28"/>
                <w:szCs w:val="28"/>
              </w:rPr>
            </w:pPr>
            <w:r>
              <w:rPr>
                <w:rFonts w:hint="eastAsia" w:ascii="仿宋" w:hAnsi="仿宋" w:eastAsia="仿宋" w:cs="仿宋"/>
                <w:color w:val="000000" w:themeColor="text1"/>
                <w:kern w:val="2"/>
                <w:sz w:val="28"/>
                <w:szCs w:val="2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1743" w:type="dxa"/>
            <w:vMerge w:val="restart"/>
            <w:vAlign w:val="center"/>
          </w:tcPr>
          <w:p>
            <w:pPr>
              <w:pStyle w:val="5"/>
              <w:adjustRightInd w:val="0"/>
              <w:snapToGrid w:val="0"/>
              <w:spacing w:line="360" w:lineRule="auto"/>
              <w:ind w:firstLine="0" w:firstLineChars="0"/>
              <w:jc w:val="center"/>
              <w:rPr>
                <w:rFonts w:hint="eastAsia" w:ascii="仿宋" w:hAnsi="仿宋" w:eastAsia="仿宋" w:cs="仿宋"/>
                <w:color w:val="000000" w:themeColor="text1"/>
                <w:kern w:val="2"/>
                <w:sz w:val="28"/>
                <w:szCs w:val="28"/>
              </w:rPr>
            </w:pPr>
            <w:r>
              <w:rPr>
                <w:rFonts w:hint="eastAsia" w:ascii="仿宋" w:hAnsi="仿宋" w:eastAsia="仿宋" w:cs="仿宋"/>
                <w:color w:val="000000" w:themeColor="text1"/>
                <w:sz w:val="28"/>
                <w:szCs w:val="28"/>
              </w:rPr>
              <w:t>工业机器人操作、编程与应用</w:t>
            </w:r>
          </w:p>
        </w:tc>
        <w:tc>
          <w:tcPr>
            <w:tcW w:w="1440" w:type="dxa"/>
            <w:vMerge w:val="restart"/>
            <w:vAlign w:val="center"/>
          </w:tcPr>
          <w:p>
            <w:pPr>
              <w:pStyle w:val="5"/>
              <w:adjustRightInd w:val="0"/>
              <w:snapToGrid w:val="0"/>
              <w:spacing w:line="360" w:lineRule="auto"/>
              <w:ind w:firstLine="0" w:firstLineChars="0"/>
              <w:jc w:val="center"/>
              <w:rPr>
                <w:rFonts w:hint="eastAsia" w:ascii="仿宋" w:hAnsi="仿宋" w:eastAsia="仿宋" w:cs="仿宋"/>
                <w:color w:val="000000" w:themeColor="text1"/>
                <w:kern w:val="2"/>
                <w:sz w:val="28"/>
                <w:szCs w:val="28"/>
              </w:rPr>
            </w:pPr>
            <w:r>
              <w:rPr>
                <w:rFonts w:hint="eastAsia" w:ascii="仿宋" w:hAnsi="仿宋" w:eastAsia="仿宋" w:cs="仿宋"/>
                <w:color w:val="000000" w:themeColor="text1"/>
                <w:kern w:val="2"/>
                <w:sz w:val="28"/>
                <w:szCs w:val="28"/>
              </w:rPr>
              <w:t>45%</w:t>
            </w:r>
          </w:p>
        </w:tc>
        <w:tc>
          <w:tcPr>
            <w:tcW w:w="4086" w:type="dxa"/>
            <w:vAlign w:val="center"/>
          </w:tcPr>
          <w:p>
            <w:pPr>
              <w:pStyle w:val="5"/>
              <w:adjustRightInd w:val="0"/>
              <w:snapToGrid w:val="0"/>
              <w:spacing w:line="360" w:lineRule="auto"/>
              <w:ind w:firstLine="0" w:firstLineChars="0"/>
              <w:jc w:val="left"/>
              <w:rPr>
                <w:rFonts w:hint="eastAsia" w:ascii="仿宋" w:hAnsi="仿宋" w:eastAsia="仿宋" w:cs="仿宋"/>
                <w:color w:val="000000" w:themeColor="text1"/>
                <w:kern w:val="2"/>
                <w:sz w:val="28"/>
                <w:szCs w:val="28"/>
              </w:rPr>
            </w:pPr>
            <w:r>
              <w:rPr>
                <w:rFonts w:hint="eastAsia" w:ascii="仿宋" w:hAnsi="仿宋" w:eastAsia="仿宋" w:cs="仿宋"/>
                <w:color w:val="000000" w:themeColor="text1"/>
                <w:kern w:val="2"/>
                <w:sz w:val="28"/>
                <w:szCs w:val="28"/>
              </w:rPr>
              <w:t>1.工件坐标系标定</w:t>
            </w:r>
          </w:p>
        </w:tc>
        <w:tc>
          <w:tcPr>
            <w:tcW w:w="1234" w:type="dxa"/>
            <w:vAlign w:val="center"/>
          </w:tcPr>
          <w:p>
            <w:pPr>
              <w:pStyle w:val="5"/>
              <w:adjustRightInd w:val="0"/>
              <w:snapToGrid w:val="0"/>
              <w:spacing w:line="360" w:lineRule="auto"/>
              <w:ind w:firstLine="0" w:firstLineChars="0"/>
              <w:jc w:val="center"/>
              <w:rPr>
                <w:rFonts w:hint="eastAsia" w:ascii="仿宋" w:hAnsi="仿宋" w:eastAsia="仿宋" w:cs="仿宋"/>
                <w:color w:val="000000" w:themeColor="text1"/>
                <w:kern w:val="2"/>
                <w:sz w:val="28"/>
                <w:szCs w:val="28"/>
                <w:lang w:eastAsia="zh-CN"/>
              </w:rPr>
            </w:pPr>
            <w:r>
              <w:rPr>
                <w:rFonts w:hint="eastAsia" w:ascii="仿宋" w:hAnsi="仿宋" w:eastAsia="仿宋" w:cs="仿宋"/>
                <w:color w:val="000000" w:themeColor="text1"/>
                <w:kern w:val="2"/>
                <w:sz w:val="28"/>
                <w:szCs w:val="2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1743" w:type="dxa"/>
            <w:vMerge w:val="continue"/>
            <w:vAlign w:val="center"/>
          </w:tcPr>
          <w:p>
            <w:pPr>
              <w:pStyle w:val="5"/>
              <w:adjustRightInd w:val="0"/>
              <w:snapToGrid w:val="0"/>
              <w:spacing w:line="360" w:lineRule="auto"/>
              <w:ind w:firstLine="0" w:firstLineChars="0"/>
              <w:jc w:val="center"/>
              <w:rPr>
                <w:rFonts w:hint="eastAsia" w:ascii="仿宋" w:hAnsi="仿宋" w:eastAsia="仿宋" w:cs="仿宋"/>
                <w:color w:val="000000" w:themeColor="text1"/>
                <w:kern w:val="2"/>
                <w:sz w:val="28"/>
                <w:szCs w:val="28"/>
              </w:rPr>
            </w:pPr>
          </w:p>
        </w:tc>
        <w:tc>
          <w:tcPr>
            <w:tcW w:w="1440" w:type="dxa"/>
            <w:vMerge w:val="continue"/>
            <w:vAlign w:val="center"/>
          </w:tcPr>
          <w:p>
            <w:pPr>
              <w:pStyle w:val="5"/>
              <w:adjustRightInd w:val="0"/>
              <w:snapToGrid w:val="0"/>
              <w:spacing w:line="360" w:lineRule="auto"/>
              <w:ind w:firstLine="0" w:firstLineChars="0"/>
              <w:jc w:val="center"/>
              <w:rPr>
                <w:rFonts w:hint="eastAsia" w:ascii="仿宋" w:hAnsi="仿宋" w:eastAsia="仿宋" w:cs="仿宋"/>
                <w:color w:val="000000" w:themeColor="text1"/>
                <w:kern w:val="2"/>
                <w:sz w:val="28"/>
                <w:szCs w:val="28"/>
              </w:rPr>
            </w:pPr>
          </w:p>
        </w:tc>
        <w:tc>
          <w:tcPr>
            <w:tcW w:w="4086" w:type="dxa"/>
            <w:vAlign w:val="center"/>
          </w:tcPr>
          <w:p>
            <w:pPr>
              <w:pStyle w:val="5"/>
              <w:adjustRightInd w:val="0"/>
              <w:snapToGrid w:val="0"/>
              <w:spacing w:line="360" w:lineRule="auto"/>
              <w:ind w:firstLine="0" w:firstLineChars="0"/>
              <w:jc w:val="left"/>
              <w:rPr>
                <w:rFonts w:hint="eastAsia" w:ascii="仿宋" w:hAnsi="仿宋" w:eastAsia="仿宋" w:cs="仿宋"/>
                <w:color w:val="000000" w:themeColor="text1"/>
                <w:kern w:val="2"/>
                <w:sz w:val="28"/>
                <w:szCs w:val="28"/>
                <w:lang w:eastAsia="zh-CN"/>
              </w:rPr>
            </w:pPr>
            <w:r>
              <w:rPr>
                <w:rFonts w:hint="eastAsia" w:ascii="仿宋" w:hAnsi="仿宋" w:eastAsia="仿宋" w:cs="仿宋"/>
                <w:color w:val="000000" w:themeColor="text1"/>
                <w:kern w:val="2"/>
                <w:sz w:val="28"/>
                <w:szCs w:val="28"/>
              </w:rPr>
              <w:t>2.工具坐标系标定</w:t>
            </w:r>
            <w:r>
              <w:rPr>
                <w:rFonts w:hint="eastAsia" w:ascii="仿宋" w:hAnsi="仿宋" w:eastAsia="仿宋" w:cs="仿宋"/>
                <w:color w:val="000000" w:themeColor="text1"/>
                <w:kern w:val="2"/>
                <w:sz w:val="28"/>
                <w:szCs w:val="28"/>
                <w:lang w:eastAsia="zh-CN"/>
              </w:rPr>
              <w:t>及工具质量测定</w:t>
            </w:r>
            <w:bookmarkStart w:id="7" w:name="_GoBack"/>
            <w:bookmarkEnd w:id="7"/>
          </w:p>
        </w:tc>
        <w:tc>
          <w:tcPr>
            <w:tcW w:w="1234" w:type="dxa"/>
            <w:vAlign w:val="center"/>
          </w:tcPr>
          <w:p>
            <w:pPr>
              <w:pStyle w:val="5"/>
              <w:adjustRightInd w:val="0"/>
              <w:snapToGrid w:val="0"/>
              <w:spacing w:line="360" w:lineRule="auto"/>
              <w:ind w:firstLine="0" w:firstLineChars="0"/>
              <w:jc w:val="center"/>
              <w:rPr>
                <w:rFonts w:hint="eastAsia" w:ascii="仿宋" w:hAnsi="仿宋" w:eastAsia="仿宋" w:cs="仿宋"/>
                <w:color w:val="000000" w:themeColor="text1"/>
                <w:kern w:val="2"/>
                <w:sz w:val="28"/>
                <w:szCs w:val="28"/>
                <w:lang w:eastAsia="zh-CN"/>
              </w:rPr>
            </w:pPr>
            <w:r>
              <w:rPr>
                <w:rFonts w:hint="eastAsia" w:ascii="仿宋" w:hAnsi="仿宋" w:eastAsia="仿宋" w:cs="仿宋"/>
                <w:color w:val="000000" w:themeColor="text1"/>
                <w:kern w:val="2"/>
                <w:sz w:val="28"/>
                <w:szCs w:val="28"/>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1743" w:type="dxa"/>
            <w:vMerge w:val="continue"/>
            <w:vAlign w:val="center"/>
          </w:tcPr>
          <w:p>
            <w:pPr>
              <w:pStyle w:val="5"/>
              <w:adjustRightInd w:val="0"/>
              <w:snapToGrid w:val="0"/>
              <w:spacing w:line="360" w:lineRule="auto"/>
              <w:ind w:firstLine="0" w:firstLineChars="0"/>
              <w:jc w:val="center"/>
              <w:rPr>
                <w:rFonts w:hint="eastAsia" w:ascii="仿宋" w:hAnsi="仿宋" w:eastAsia="仿宋" w:cs="仿宋"/>
                <w:color w:val="000000" w:themeColor="text1"/>
                <w:kern w:val="2"/>
                <w:sz w:val="28"/>
                <w:szCs w:val="28"/>
              </w:rPr>
            </w:pPr>
          </w:p>
        </w:tc>
        <w:tc>
          <w:tcPr>
            <w:tcW w:w="1440" w:type="dxa"/>
            <w:vMerge w:val="continue"/>
            <w:vAlign w:val="center"/>
          </w:tcPr>
          <w:p>
            <w:pPr>
              <w:pStyle w:val="5"/>
              <w:adjustRightInd w:val="0"/>
              <w:snapToGrid w:val="0"/>
              <w:spacing w:line="360" w:lineRule="auto"/>
              <w:ind w:firstLine="0" w:firstLineChars="0"/>
              <w:jc w:val="center"/>
              <w:rPr>
                <w:rFonts w:hint="eastAsia" w:ascii="仿宋" w:hAnsi="仿宋" w:eastAsia="仿宋" w:cs="仿宋"/>
                <w:color w:val="000000" w:themeColor="text1"/>
                <w:kern w:val="2"/>
                <w:sz w:val="28"/>
                <w:szCs w:val="28"/>
              </w:rPr>
            </w:pPr>
          </w:p>
        </w:tc>
        <w:tc>
          <w:tcPr>
            <w:tcW w:w="4086" w:type="dxa"/>
            <w:vAlign w:val="center"/>
          </w:tcPr>
          <w:p>
            <w:pPr>
              <w:pStyle w:val="5"/>
              <w:adjustRightInd w:val="0"/>
              <w:snapToGrid w:val="0"/>
              <w:spacing w:line="360" w:lineRule="auto"/>
              <w:ind w:firstLine="0" w:firstLineChars="0"/>
              <w:jc w:val="left"/>
              <w:rPr>
                <w:rFonts w:hint="eastAsia" w:ascii="仿宋" w:hAnsi="仿宋" w:eastAsia="仿宋" w:cs="仿宋"/>
                <w:color w:val="000000" w:themeColor="text1"/>
                <w:kern w:val="2"/>
                <w:sz w:val="28"/>
                <w:szCs w:val="28"/>
              </w:rPr>
            </w:pPr>
            <w:r>
              <w:rPr>
                <w:rFonts w:hint="eastAsia" w:ascii="仿宋" w:hAnsi="仿宋" w:eastAsia="仿宋" w:cs="仿宋"/>
                <w:color w:val="000000" w:themeColor="text1"/>
                <w:kern w:val="2"/>
                <w:sz w:val="28"/>
                <w:szCs w:val="28"/>
              </w:rPr>
              <w:t>3.基本操作</w:t>
            </w:r>
          </w:p>
        </w:tc>
        <w:tc>
          <w:tcPr>
            <w:tcW w:w="1234" w:type="dxa"/>
            <w:vAlign w:val="center"/>
          </w:tcPr>
          <w:p>
            <w:pPr>
              <w:pStyle w:val="5"/>
              <w:adjustRightInd w:val="0"/>
              <w:snapToGrid w:val="0"/>
              <w:spacing w:line="360" w:lineRule="auto"/>
              <w:ind w:firstLine="0" w:firstLineChars="0"/>
              <w:jc w:val="center"/>
              <w:rPr>
                <w:rFonts w:hint="eastAsia" w:ascii="仿宋" w:hAnsi="仿宋" w:eastAsia="仿宋" w:cs="仿宋"/>
                <w:color w:val="000000" w:themeColor="text1"/>
                <w:kern w:val="2"/>
                <w:sz w:val="28"/>
                <w:szCs w:val="28"/>
              </w:rPr>
            </w:pPr>
            <w:r>
              <w:rPr>
                <w:rFonts w:hint="eastAsia" w:ascii="仿宋" w:hAnsi="仿宋" w:eastAsia="仿宋" w:cs="仿宋"/>
                <w:color w:val="000000" w:themeColor="text1"/>
                <w:kern w:val="2"/>
                <w:sz w:val="28"/>
                <w:szCs w:val="2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1743" w:type="dxa"/>
            <w:vMerge w:val="continue"/>
            <w:vAlign w:val="center"/>
          </w:tcPr>
          <w:p>
            <w:pPr>
              <w:pStyle w:val="5"/>
              <w:adjustRightInd w:val="0"/>
              <w:snapToGrid w:val="0"/>
              <w:spacing w:line="360" w:lineRule="auto"/>
              <w:ind w:firstLine="0" w:firstLineChars="0"/>
              <w:jc w:val="center"/>
              <w:rPr>
                <w:rFonts w:hint="eastAsia" w:ascii="仿宋" w:hAnsi="仿宋" w:eastAsia="仿宋" w:cs="仿宋"/>
                <w:color w:val="000000" w:themeColor="text1"/>
                <w:kern w:val="2"/>
                <w:sz w:val="28"/>
                <w:szCs w:val="28"/>
              </w:rPr>
            </w:pPr>
          </w:p>
        </w:tc>
        <w:tc>
          <w:tcPr>
            <w:tcW w:w="1440" w:type="dxa"/>
            <w:vMerge w:val="continue"/>
            <w:vAlign w:val="center"/>
          </w:tcPr>
          <w:p>
            <w:pPr>
              <w:pStyle w:val="5"/>
              <w:adjustRightInd w:val="0"/>
              <w:snapToGrid w:val="0"/>
              <w:spacing w:line="360" w:lineRule="auto"/>
              <w:ind w:firstLine="0" w:firstLineChars="0"/>
              <w:jc w:val="center"/>
              <w:rPr>
                <w:rFonts w:hint="eastAsia" w:ascii="仿宋" w:hAnsi="仿宋" w:eastAsia="仿宋" w:cs="仿宋"/>
                <w:color w:val="000000" w:themeColor="text1"/>
                <w:kern w:val="2"/>
                <w:sz w:val="28"/>
                <w:szCs w:val="28"/>
              </w:rPr>
            </w:pPr>
          </w:p>
        </w:tc>
        <w:tc>
          <w:tcPr>
            <w:tcW w:w="4086" w:type="dxa"/>
            <w:vAlign w:val="center"/>
          </w:tcPr>
          <w:p>
            <w:pPr>
              <w:pStyle w:val="5"/>
              <w:adjustRightInd w:val="0"/>
              <w:snapToGrid w:val="0"/>
              <w:spacing w:line="360" w:lineRule="auto"/>
              <w:ind w:firstLine="0" w:firstLineChars="0"/>
              <w:jc w:val="left"/>
              <w:rPr>
                <w:rFonts w:hint="eastAsia" w:ascii="仿宋" w:hAnsi="仿宋" w:eastAsia="仿宋" w:cs="仿宋"/>
                <w:color w:val="000000" w:themeColor="text1"/>
                <w:kern w:val="2"/>
                <w:sz w:val="28"/>
                <w:szCs w:val="28"/>
              </w:rPr>
            </w:pPr>
            <w:r>
              <w:rPr>
                <w:rFonts w:hint="eastAsia" w:ascii="仿宋" w:hAnsi="仿宋" w:eastAsia="仿宋" w:cs="仿宋"/>
                <w:color w:val="000000" w:themeColor="text1"/>
                <w:kern w:val="2"/>
                <w:sz w:val="28"/>
                <w:szCs w:val="28"/>
              </w:rPr>
              <w:t>4.离线程序导入与优化</w:t>
            </w:r>
          </w:p>
        </w:tc>
        <w:tc>
          <w:tcPr>
            <w:tcW w:w="1234" w:type="dxa"/>
            <w:vAlign w:val="center"/>
          </w:tcPr>
          <w:p>
            <w:pPr>
              <w:pStyle w:val="5"/>
              <w:adjustRightInd w:val="0"/>
              <w:snapToGrid w:val="0"/>
              <w:spacing w:line="360" w:lineRule="auto"/>
              <w:ind w:firstLine="0" w:firstLineChars="0"/>
              <w:jc w:val="center"/>
              <w:rPr>
                <w:rFonts w:hint="eastAsia" w:ascii="仿宋" w:hAnsi="仿宋" w:eastAsia="仿宋" w:cs="仿宋"/>
                <w:color w:val="000000" w:themeColor="text1"/>
                <w:kern w:val="2"/>
                <w:sz w:val="28"/>
                <w:szCs w:val="28"/>
              </w:rPr>
            </w:pPr>
            <w:r>
              <w:rPr>
                <w:rFonts w:hint="eastAsia" w:ascii="仿宋" w:hAnsi="仿宋" w:eastAsia="仿宋" w:cs="仿宋"/>
                <w:color w:val="000000" w:themeColor="text1"/>
                <w:kern w:val="2"/>
                <w:sz w:val="28"/>
                <w:szCs w:val="2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1743" w:type="dxa"/>
            <w:vMerge w:val="continue"/>
            <w:vAlign w:val="center"/>
          </w:tcPr>
          <w:p>
            <w:pPr>
              <w:pStyle w:val="5"/>
              <w:adjustRightInd w:val="0"/>
              <w:snapToGrid w:val="0"/>
              <w:spacing w:line="360" w:lineRule="auto"/>
              <w:ind w:firstLine="0" w:firstLineChars="0"/>
              <w:jc w:val="center"/>
              <w:rPr>
                <w:rFonts w:hint="eastAsia" w:ascii="仿宋" w:hAnsi="仿宋" w:eastAsia="仿宋" w:cs="仿宋"/>
                <w:color w:val="000000" w:themeColor="text1"/>
                <w:kern w:val="2"/>
                <w:sz w:val="28"/>
                <w:szCs w:val="28"/>
              </w:rPr>
            </w:pPr>
          </w:p>
        </w:tc>
        <w:tc>
          <w:tcPr>
            <w:tcW w:w="1440" w:type="dxa"/>
            <w:vMerge w:val="continue"/>
            <w:vAlign w:val="center"/>
          </w:tcPr>
          <w:p>
            <w:pPr>
              <w:pStyle w:val="5"/>
              <w:adjustRightInd w:val="0"/>
              <w:snapToGrid w:val="0"/>
              <w:spacing w:line="360" w:lineRule="auto"/>
              <w:ind w:firstLine="0" w:firstLineChars="0"/>
              <w:jc w:val="center"/>
              <w:rPr>
                <w:rFonts w:hint="eastAsia" w:ascii="仿宋" w:hAnsi="仿宋" w:eastAsia="仿宋" w:cs="仿宋"/>
                <w:color w:val="000000" w:themeColor="text1"/>
                <w:kern w:val="2"/>
                <w:sz w:val="28"/>
                <w:szCs w:val="28"/>
              </w:rPr>
            </w:pPr>
          </w:p>
        </w:tc>
        <w:tc>
          <w:tcPr>
            <w:tcW w:w="4086" w:type="dxa"/>
            <w:vAlign w:val="center"/>
          </w:tcPr>
          <w:p>
            <w:pPr>
              <w:pStyle w:val="5"/>
              <w:adjustRightInd w:val="0"/>
              <w:snapToGrid w:val="0"/>
              <w:spacing w:line="360" w:lineRule="auto"/>
              <w:ind w:firstLine="0" w:firstLineChars="0"/>
              <w:jc w:val="left"/>
              <w:rPr>
                <w:rFonts w:hint="eastAsia" w:ascii="仿宋" w:hAnsi="仿宋" w:eastAsia="仿宋" w:cs="仿宋"/>
                <w:color w:val="000000" w:themeColor="text1"/>
                <w:kern w:val="2"/>
                <w:sz w:val="28"/>
                <w:szCs w:val="28"/>
              </w:rPr>
            </w:pPr>
            <w:r>
              <w:rPr>
                <w:rFonts w:hint="eastAsia" w:ascii="仿宋" w:hAnsi="仿宋" w:eastAsia="仿宋" w:cs="仿宋"/>
                <w:color w:val="000000" w:themeColor="text1"/>
                <w:kern w:val="2"/>
                <w:sz w:val="28"/>
                <w:szCs w:val="28"/>
              </w:rPr>
              <w:t>5.调试与运行</w:t>
            </w:r>
          </w:p>
        </w:tc>
        <w:tc>
          <w:tcPr>
            <w:tcW w:w="1234" w:type="dxa"/>
            <w:vAlign w:val="center"/>
          </w:tcPr>
          <w:p>
            <w:pPr>
              <w:pStyle w:val="5"/>
              <w:adjustRightInd w:val="0"/>
              <w:snapToGrid w:val="0"/>
              <w:spacing w:line="360" w:lineRule="auto"/>
              <w:ind w:firstLine="0" w:firstLineChars="0"/>
              <w:jc w:val="center"/>
              <w:rPr>
                <w:rFonts w:hint="eastAsia" w:ascii="仿宋" w:hAnsi="仿宋" w:eastAsia="仿宋" w:cs="仿宋"/>
                <w:color w:val="000000" w:themeColor="text1"/>
                <w:kern w:val="2"/>
                <w:sz w:val="28"/>
                <w:szCs w:val="28"/>
              </w:rPr>
            </w:pPr>
            <w:r>
              <w:rPr>
                <w:rFonts w:hint="eastAsia" w:ascii="仿宋" w:hAnsi="仿宋" w:eastAsia="仿宋" w:cs="仿宋"/>
                <w:color w:val="000000" w:themeColor="text1"/>
                <w:kern w:val="2"/>
                <w:sz w:val="28"/>
                <w:szCs w:val="2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1743" w:type="dxa"/>
            <w:vMerge w:val="continue"/>
            <w:vAlign w:val="center"/>
          </w:tcPr>
          <w:p>
            <w:pPr>
              <w:pStyle w:val="5"/>
              <w:adjustRightInd w:val="0"/>
              <w:snapToGrid w:val="0"/>
              <w:spacing w:line="360" w:lineRule="auto"/>
              <w:ind w:firstLine="0" w:firstLineChars="0"/>
              <w:jc w:val="center"/>
              <w:rPr>
                <w:rFonts w:hint="eastAsia" w:ascii="仿宋" w:hAnsi="仿宋" w:eastAsia="仿宋" w:cs="仿宋"/>
                <w:color w:val="000000" w:themeColor="text1"/>
                <w:kern w:val="2"/>
                <w:sz w:val="28"/>
                <w:szCs w:val="28"/>
              </w:rPr>
            </w:pPr>
          </w:p>
        </w:tc>
        <w:tc>
          <w:tcPr>
            <w:tcW w:w="1440" w:type="dxa"/>
            <w:vMerge w:val="continue"/>
            <w:vAlign w:val="center"/>
          </w:tcPr>
          <w:p>
            <w:pPr>
              <w:pStyle w:val="5"/>
              <w:adjustRightInd w:val="0"/>
              <w:snapToGrid w:val="0"/>
              <w:spacing w:line="360" w:lineRule="auto"/>
              <w:ind w:firstLine="0" w:firstLineChars="0"/>
              <w:jc w:val="center"/>
              <w:rPr>
                <w:rFonts w:hint="eastAsia" w:ascii="仿宋" w:hAnsi="仿宋" w:eastAsia="仿宋" w:cs="仿宋"/>
                <w:color w:val="000000" w:themeColor="text1"/>
                <w:kern w:val="2"/>
                <w:sz w:val="28"/>
                <w:szCs w:val="28"/>
              </w:rPr>
            </w:pPr>
          </w:p>
        </w:tc>
        <w:tc>
          <w:tcPr>
            <w:tcW w:w="4086" w:type="dxa"/>
            <w:vAlign w:val="center"/>
          </w:tcPr>
          <w:p>
            <w:pPr>
              <w:pStyle w:val="5"/>
              <w:adjustRightInd w:val="0"/>
              <w:snapToGrid w:val="0"/>
              <w:spacing w:line="360" w:lineRule="auto"/>
              <w:ind w:firstLine="0" w:firstLineChars="0"/>
              <w:jc w:val="left"/>
              <w:rPr>
                <w:rFonts w:hint="eastAsia" w:ascii="仿宋" w:hAnsi="仿宋" w:eastAsia="仿宋" w:cs="仿宋"/>
                <w:color w:val="000000" w:themeColor="text1"/>
                <w:kern w:val="2"/>
                <w:sz w:val="28"/>
                <w:szCs w:val="28"/>
              </w:rPr>
            </w:pPr>
            <w:r>
              <w:rPr>
                <w:rFonts w:hint="eastAsia" w:ascii="仿宋" w:hAnsi="仿宋" w:eastAsia="仿宋" w:cs="仿宋"/>
                <w:color w:val="000000" w:themeColor="text1"/>
                <w:kern w:val="2"/>
                <w:sz w:val="28"/>
                <w:szCs w:val="28"/>
              </w:rPr>
              <w:t>6.产品装配与摆放效果</w:t>
            </w:r>
          </w:p>
        </w:tc>
        <w:tc>
          <w:tcPr>
            <w:tcW w:w="1234" w:type="dxa"/>
            <w:vAlign w:val="center"/>
          </w:tcPr>
          <w:p>
            <w:pPr>
              <w:pStyle w:val="5"/>
              <w:adjustRightInd w:val="0"/>
              <w:snapToGrid w:val="0"/>
              <w:spacing w:line="360" w:lineRule="auto"/>
              <w:ind w:firstLine="0" w:firstLineChars="0"/>
              <w:jc w:val="center"/>
              <w:rPr>
                <w:rFonts w:hint="eastAsia" w:ascii="仿宋" w:hAnsi="仿宋" w:eastAsia="仿宋" w:cs="仿宋"/>
                <w:color w:val="000000" w:themeColor="text1"/>
                <w:kern w:val="2"/>
                <w:sz w:val="28"/>
                <w:szCs w:val="28"/>
              </w:rPr>
            </w:pPr>
            <w:r>
              <w:rPr>
                <w:rFonts w:hint="eastAsia" w:ascii="仿宋" w:hAnsi="仿宋" w:eastAsia="仿宋" w:cs="仿宋"/>
                <w:color w:val="000000" w:themeColor="text1"/>
                <w:kern w:val="2"/>
                <w:sz w:val="28"/>
                <w:szCs w:val="2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1743" w:type="dxa"/>
            <w:vAlign w:val="center"/>
          </w:tcPr>
          <w:p>
            <w:pPr>
              <w:pStyle w:val="5"/>
              <w:adjustRightInd w:val="0"/>
              <w:snapToGrid w:val="0"/>
              <w:spacing w:line="360" w:lineRule="auto"/>
              <w:ind w:firstLine="0" w:firstLineChars="0"/>
              <w:rPr>
                <w:rFonts w:hint="eastAsia" w:ascii="仿宋" w:hAnsi="仿宋" w:eastAsia="仿宋" w:cs="仿宋"/>
                <w:color w:val="000000" w:themeColor="text1"/>
                <w:kern w:val="2"/>
                <w:sz w:val="28"/>
                <w:szCs w:val="28"/>
              </w:rPr>
            </w:pPr>
            <w:r>
              <w:rPr>
                <w:rFonts w:hint="eastAsia" w:ascii="仿宋" w:hAnsi="仿宋" w:eastAsia="仿宋" w:cs="仿宋"/>
                <w:color w:val="000000" w:themeColor="text1"/>
                <w:sz w:val="28"/>
                <w:szCs w:val="28"/>
              </w:rPr>
              <w:t>工业机器人离线与在线编程的交互应用</w:t>
            </w:r>
          </w:p>
        </w:tc>
        <w:tc>
          <w:tcPr>
            <w:tcW w:w="1440" w:type="dxa"/>
            <w:vAlign w:val="center"/>
          </w:tcPr>
          <w:p>
            <w:pPr>
              <w:pStyle w:val="5"/>
              <w:adjustRightInd w:val="0"/>
              <w:snapToGrid w:val="0"/>
              <w:spacing w:line="360" w:lineRule="auto"/>
              <w:ind w:firstLine="480"/>
              <w:rPr>
                <w:rFonts w:hint="eastAsia" w:ascii="仿宋" w:hAnsi="仿宋" w:eastAsia="仿宋" w:cs="仿宋"/>
                <w:color w:val="000000" w:themeColor="text1"/>
                <w:kern w:val="2"/>
                <w:sz w:val="28"/>
                <w:szCs w:val="28"/>
              </w:rPr>
            </w:pPr>
            <w:r>
              <w:rPr>
                <w:rFonts w:hint="eastAsia" w:ascii="仿宋" w:hAnsi="仿宋" w:eastAsia="仿宋" w:cs="仿宋"/>
                <w:color w:val="000000" w:themeColor="text1"/>
                <w:kern w:val="2"/>
                <w:sz w:val="28"/>
                <w:szCs w:val="28"/>
              </w:rPr>
              <w:t>5%</w:t>
            </w:r>
          </w:p>
        </w:tc>
        <w:tc>
          <w:tcPr>
            <w:tcW w:w="4086" w:type="dxa"/>
            <w:vAlign w:val="center"/>
          </w:tcPr>
          <w:p>
            <w:pPr>
              <w:pStyle w:val="5"/>
              <w:adjustRightInd w:val="0"/>
              <w:snapToGrid w:val="0"/>
              <w:spacing w:line="360" w:lineRule="auto"/>
              <w:ind w:firstLine="0" w:firstLineChars="0"/>
              <w:jc w:val="left"/>
              <w:rPr>
                <w:rFonts w:hint="eastAsia" w:ascii="仿宋" w:hAnsi="仿宋" w:eastAsia="仿宋" w:cs="仿宋"/>
                <w:color w:val="000000" w:themeColor="text1"/>
                <w:kern w:val="2"/>
                <w:sz w:val="28"/>
                <w:szCs w:val="28"/>
              </w:rPr>
            </w:pPr>
            <w:r>
              <w:rPr>
                <w:rFonts w:hint="eastAsia" w:ascii="仿宋" w:hAnsi="仿宋" w:eastAsia="仿宋" w:cs="仿宋"/>
                <w:color w:val="000000" w:themeColor="text1"/>
                <w:kern w:val="2"/>
                <w:sz w:val="28"/>
                <w:szCs w:val="28"/>
              </w:rPr>
              <w:t>虚拟与现实操作的交互应用成效</w:t>
            </w:r>
          </w:p>
        </w:tc>
        <w:tc>
          <w:tcPr>
            <w:tcW w:w="1234" w:type="dxa"/>
            <w:vAlign w:val="center"/>
          </w:tcPr>
          <w:p>
            <w:pPr>
              <w:pStyle w:val="5"/>
              <w:adjustRightInd w:val="0"/>
              <w:snapToGrid w:val="0"/>
              <w:spacing w:line="360" w:lineRule="auto"/>
              <w:ind w:firstLine="480"/>
              <w:rPr>
                <w:rFonts w:hint="eastAsia" w:ascii="仿宋" w:hAnsi="仿宋" w:eastAsia="仿宋" w:cs="仿宋"/>
                <w:color w:val="000000" w:themeColor="text1"/>
                <w:kern w:val="2"/>
                <w:sz w:val="28"/>
                <w:szCs w:val="28"/>
              </w:rPr>
            </w:pPr>
            <w:r>
              <w:rPr>
                <w:rFonts w:hint="eastAsia" w:ascii="仿宋" w:hAnsi="仿宋" w:eastAsia="仿宋" w:cs="仿宋"/>
                <w:color w:val="000000" w:themeColor="text1"/>
                <w:kern w:val="2"/>
                <w:sz w:val="28"/>
                <w:szCs w:val="2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1743" w:type="dxa"/>
            <w:vMerge w:val="restart"/>
            <w:vAlign w:val="center"/>
          </w:tcPr>
          <w:p>
            <w:pPr>
              <w:pStyle w:val="5"/>
              <w:adjustRightInd w:val="0"/>
              <w:snapToGrid w:val="0"/>
              <w:spacing w:line="360" w:lineRule="auto"/>
              <w:ind w:firstLine="0" w:firstLineChars="0"/>
              <w:jc w:val="center"/>
              <w:rPr>
                <w:rFonts w:hint="eastAsia" w:ascii="仿宋" w:hAnsi="仿宋" w:eastAsia="仿宋" w:cs="仿宋"/>
                <w:color w:val="000000" w:themeColor="text1"/>
                <w:kern w:val="2"/>
                <w:sz w:val="28"/>
                <w:szCs w:val="28"/>
              </w:rPr>
            </w:pPr>
            <w:r>
              <w:rPr>
                <w:rFonts w:hint="eastAsia" w:ascii="仿宋" w:hAnsi="仿宋" w:eastAsia="仿宋" w:cs="仿宋"/>
                <w:color w:val="000000" w:themeColor="text1"/>
                <w:kern w:val="2"/>
                <w:sz w:val="28"/>
                <w:szCs w:val="28"/>
              </w:rPr>
              <w:t>现场管理</w:t>
            </w:r>
          </w:p>
        </w:tc>
        <w:tc>
          <w:tcPr>
            <w:tcW w:w="1440" w:type="dxa"/>
            <w:vMerge w:val="restart"/>
            <w:vAlign w:val="center"/>
          </w:tcPr>
          <w:p>
            <w:pPr>
              <w:pStyle w:val="5"/>
              <w:adjustRightInd w:val="0"/>
              <w:snapToGrid w:val="0"/>
              <w:spacing w:line="360" w:lineRule="auto"/>
              <w:ind w:firstLine="0" w:firstLineChars="0"/>
              <w:jc w:val="center"/>
              <w:rPr>
                <w:rFonts w:hint="eastAsia" w:ascii="仿宋" w:hAnsi="仿宋" w:eastAsia="仿宋" w:cs="仿宋"/>
                <w:color w:val="000000" w:themeColor="text1"/>
                <w:kern w:val="2"/>
                <w:sz w:val="28"/>
                <w:szCs w:val="28"/>
              </w:rPr>
            </w:pPr>
            <w:r>
              <w:rPr>
                <w:rFonts w:hint="eastAsia" w:ascii="仿宋" w:hAnsi="仿宋" w:eastAsia="仿宋" w:cs="仿宋"/>
                <w:color w:val="000000" w:themeColor="text1"/>
                <w:kern w:val="2"/>
                <w:sz w:val="28"/>
                <w:szCs w:val="28"/>
              </w:rPr>
              <w:t>5%</w:t>
            </w:r>
          </w:p>
        </w:tc>
        <w:tc>
          <w:tcPr>
            <w:tcW w:w="4086" w:type="dxa"/>
            <w:vAlign w:val="center"/>
          </w:tcPr>
          <w:p>
            <w:pPr>
              <w:pStyle w:val="5"/>
              <w:adjustRightInd w:val="0"/>
              <w:snapToGrid w:val="0"/>
              <w:spacing w:line="360" w:lineRule="auto"/>
              <w:ind w:firstLine="0" w:firstLineChars="0"/>
              <w:jc w:val="left"/>
              <w:rPr>
                <w:rFonts w:hint="eastAsia" w:ascii="仿宋" w:hAnsi="仿宋" w:eastAsia="仿宋" w:cs="仿宋"/>
                <w:color w:val="000000" w:themeColor="text1"/>
                <w:kern w:val="2"/>
                <w:sz w:val="28"/>
                <w:szCs w:val="28"/>
              </w:rPr>
            </w:pPr>
            <w:bookmarkStart w:id="2" w:name="OLE_LINK3"/>
            <w:r>
              <w:rPr>
                <w:rFonts w:hint="eastAsia" w:ascii="仿宋" w:hAnsi="仿宋" w:eastAsia="仿宋" w:cs="仿宋"/>
                <w:color w:val="000000" w:themeColor="text1"/>
                <w:kern w:val="2"/>
                <w:sz w:val="28"/>
                <w:szCs w:val="28"/>
              </w:rPr>
              <w:t>操作设备的规范性，工、量具的摆放和正确使用</w:t>
            </w:r>
            <w:bookmarkEnd w:id="2"/>
          </w:p>
        </w:tc>
        <w:tc>
          <w:tcPr>
            <w:tcW w:w="1234" w:type="dxa"/>
            <w:vAlign w:val="center"/>
          </w:tcPr>
          <w:p>
            <w:pPr>
              <w:pStyle w:val="5"/>
              <w:adjustRightInd w:val="0"/>
              <w:snapToGrid w:val="0"/>
              <w:spacing w:line="360" w:lineRule="auto"/>
              <w:ind w:firstLine="0" w:firstLineChars="0"/>
              <w:jc w:val="center"/>
              <w:rPr>
                <w:rFonts w:hint="eastAsia" w:ascii="仿宋" w:hAnsi="仿宋" w:eastAsia="仿宋" w:cs="仿宋"/>
                <w:color w:val="000000" w:themeColor="text1"/>
                <w:kern w:val="2"/>
                <w:sz w:val="28"/>
                <w:szCs w:val="28"/>
              </w:rPr>
            </w:pPr>
            <w:r>
              <w:rPr>
                <w:rFonts w:hint="eastAsia" w:ascii="仿宋" w:hAnsi="仿宋" w:eastAsia="仿宋" w:cs="仿宋"/>
                <w:color w:val="000000" w:themeColor="text1"/>
                <w:kern w:val="2"/>
                <w:sz w:val="28"/>
                <w:szCs w:val="2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43" w:type="dxa"/>
            <w:vMerge w:val="continue"/>
            <w:vAlign w:val="center"/>
          </w:tcPr>
          <w:p>
            <w:pPr>
              <w:pStyle w:val="5"/>
              <w:adjustRightInd w:val="0"/>
              <w:snapToGrid w:val="0"/>
              <w:spacing w:line="360" w:lineRule="auto"/>
              <w:ind w:firstLine="0" w:firstLineChars="0"/>
              <w:jc w:val="center"/>
              <w:rPr>
                <w:rFonts w:hint="eastAsia" w:ascii="仿宋" w:hAnsi="仿宋" w:eastAsia="仿宋" w:cs="仿宋"/>
                <w:color w:val="000000" w:themeColor="text1"/>
                <w:kern w:val="2"/>
                <w:sz w:val="28"/>
                <w:szCs w:val="28"/>
              </w:rPr>
            </w:pPr>
          </w:p>
        </w:tc>
        <w:tc>
          <w:tcPr>
            <w:tcW w:w="1440" w:type="dxa"/>
            <w:vMerge w:val="continue"/>
            <w:vAlign w:val="center"/>
          </w:tcPr>
          <w:p>
            <w:pPr>
              <w:pStyle w:val="5"/>
              <w:adjustRightInd w:val="0"/>
              <w:snapToGrid w:val="0"/>
              <w:spacing w:line="360" w:lineRule="auto"/>
              <w:ind w:firstLine="0" w:firstLineChars="0"/>
              <w:jc w:val="center"/>
              <w:rPr>
                <w:rFonts w:hint="eastAsia" w:ascii="仿宋" w:hAnsi="仿宋" w:eastAsia="仿宋" w:cs="仿宋"/>
                <w:color w:val="000000" w:themeColor="text1"/>
                <w:kern w:val="2"/>
                <w:sz w:val="28"/>
                <w:szCs w:val="28"/>
              </w:rPr>
            </w:pPr>
          </w:p>
        </w:tc>
        <w:tc>
          <w:tcPr>
            <w:tcW w:w="4086" w:type="dxa"/>
            <w:vAlign w:val="center"/>
          </w:tcPr>
          <w:p>
            <w:pPr>
              <w:pStyle w:val="5"/>
              <w:adjustRightInd w:val="0"/>
              <w:snapToGrid w:val="0"/>
              <w:spacing w:line="360" w:lineRule="auto"/>
              <w:ind w:firstLine="0" w:firstLineChars="0"/>
              <w:jc w:val="left"/>
              <w:rPr>
                <w:rFonts w:hint="eastAsia" w:ascii="仿宋" w:hAnsi="仿宋" w:eastAsia="仿宋" w:cs="仿宋"/>
                <w:color w:val="000000" w:themeColor="text1"/>
                <w:kern w:val="2"/>
                <w:sz w:val="28"/>
                <w:szCs w:val="28"/>
              </w:rPr>
            </w:pPr>
            <w:r>
              <w:rPr>
                <w:rFonts w:hint="eastAsia" w:ascii="仿宋" w:hAnsi="仿宋" w:eastAsia="仿宋" w:cs="仿宋"/>
                <w:color w:val="000000" w:themeColor="text1"/>
                <w:sz w:val="28"/>
                <w:szCs w:val="28"/>
              </w:rPr>
              <w:t>现场的安全、文明生产及安全防护（含工作服、工作鞋、工作帽、护目镜的穿戴）</w:t>
            </w:r>
          </w:p>
        </w:tc>
        <w:tc>
          <w:tcPr>
            <w:tcW w:w="1234" w:type="dxa"/>
            <w:vAlign w:val="center"/>
          </w:tcPr>
          <w:p>
            <w:pPr>
              <w:pStyle w:val="5"/>
              <w:adjustRightInd w:val="0"/>
              <w:snapToGrid w:val="0"/>
              <w:spacing w:line="360" w:lineRule="auto"/>
              <w:ind w:firstLine="0" w:firstLineChars="0"/>
              <w:jc w:val="center"/>
              <w:rPr>
                <w:rFonts w:hint="eastAsia" w:ascii="仿宋" w:hAnsi="仿宋" w:eastAsia="仿宋" w:cs="仿宋"/>
                <w:color w:val="000000" w:themeColor="text1"/>
                <w:kern w:val="2"/>
                <w:sz w:val="28"/>
                <w:szCs w:val="28"/>
              </w:rPr>
            </w:pPr>
            <w:r>
              <w:rPr>
                <w:rFonts w:hint="eastAsia" w:ascii="仿宋" w:hAnsi="仿宋" w:eastAsia="仿宋" w:cs="仿宋"/>
                <w:color w:val="000000" w:themeColor="text1"/>
                <w:kern w:val="2"/>
                <w:sz w:val="28"/>
                <w:szCs w:val="2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43" w:type="dxa"/>
            <w:vAlign w:val="center"/>
          </w:tcPr>
          <w:p>
            <w:pPr>
              <w:pStyle w:val="5"/>
              <w:adjustRightInd w:val="0"/>
              <w:snapToGrid w:val="0"/>
              <w:spacing w:line="360" w:lineRule="auto"/>
              <w:ind w:firstLine="0" w:firstLineChars="0"/>
              <w:jc w:val="center"/>
              <w:rPr>
                <w:rFonts w:hint="eastAsia" w:ascii="仿宋" w:hAnsi="仿宋" w:eastAsia="仿宋" w:cs="仿宋"/>
                <w:color w:val="000000" w:themeColor="text1"/>
                <w:kern w:val="2"/>
                <w:sz w:val="28"/>
                <w:szCs w:val="28"/>
              </w:rPr>
            </w:pPr>
            <w:r>
              <w:rPr>
                <w:rFonts w:hint="eastAsia" w:ascii="仿宋" w:hAnsi="仿宋" w:eastAsia="仿宋" w:cs="仿宋"/>
                <w:color w:val="000000" w:themeColor="text1"/>
                <w:kern w:val="2"/>
                <w:sz w:val="28"/>
                <w:szCs w:val="28"/>
              </w:rPr>
              <w:t>总分</w:t>
            </w:r>
          </w:p>
        </w:tc>
        <w:tc>
          <w:tcPr>
            <w:tcW w:w="6760" w:type="dxa"/>
            <w:gridSpan w:val="3"/>
            <w:vAlign w:val="center"/>
          </w:tcPr>
          <w:p>
            <w:pPr>
              <w:pStyle w:val="5"/>
              <w:adjustRightInd w:val="0"/>
              <w:snapToGrid w:val="0"/>
              <w:spacing w:line="360" w:lineRule="auto"/>
              <w:ind w:firstLine="0" w:firstLineChars="0"/>
              <w:jc w:val="center"/>
              <w:rPr>
                <w:rFonts w:hint="eastAsia" w:ascii="仿宋" w:hAnsi="仿宋" w:eastAsia="仿宋" w:cs="仿宋"/>
                <w:color w:val="000000" w:themeColor="text1"/>
                <w:kern w:val="2"/>
                <w:sz w:val="28"/>
                <w:szCs w:val="28"/>
              </w:rPr>
            </w:pPr>
            <w:r>
              <w:rPr>
                <w:rFonts w:hint="eastAsia" w:ascii="仿宋" w:hAnsi="仿宋" w:eastAsia="仿宋" w:cs="仿宋"/>
                <w:color w:val="000000" w:themeColor="text1"/>
                <w:kern w:val="2"/>
                <w:sz w:val="28"/>
                <w:szCs w:val="28"/>
              </w:rPr>
              <w:t>100</w:t>
            </w:r>
          </w:p>
        </w:tc>
      </w:tr>
    </w:tbl>
    <w:p>
      <w:pPr>
        <w:spacing w:line="360" w:lineRule="auto"/>
        <w:ind w:firstLine="548" w:firstLineChars="196"/>
        <w:rPr>
          <w:rFonts w:hint="eastAsia" w:ascii="仿宋" w:hAnsi="仿宋" w:eastAsia="仿宋" w:cs="仿宋"/>
          <w:bCs/>
          <w:color w:val="000000" w:themeColor="text1"/>
          <w:sz w:val="28"/>
          <w:szCs w:val="28"/>
        </w:rPr>
      </w:pPr>
      <w:r>
        <w:rPr>
          <w:rFonts w:hint="eastAsia" w:ascii="仿宋" w:hAnsi="仿宋" w:eastAsia="仿宋" w:cs="仿宋"/>
          <w:bCs/>
          <w:color w:val="000000" w:themeColor="text1"/>
          <w:sz w:val="28"/>
          <w:szCs w:val="28"/>
        </w:rPr>
        <w:t xml:space="preserve"> 机器人技术应用项目职业素养成绩由裁判根据参赛选手现场5S、职业素养、安全素养等现场表现进行评定。</w:t>
      </w:r>
    </w:p>
    <w:p>
      <w:pPr>
        <w:spacing w:line="360" w:lineRule="auto"/>
        <w:ind w:firstLine="548" w:firstLineChars="196"/>
        <w:rPr>
          <w:rFonts w:hint="eastAsia" w:ascii="仿宋" w:hAnsi="仿宋" w:eastAsia="仿宋" w:cs="仿宋"/>
          <w:bCs/>
          <w:color w:val="000000" w:themeColor="text1"/>
          <w:sz w:val="28"/>
          <w:szCs w:val="28"/>
        </w:rPr>
      </w:pPr>
      <w:r>
        <w:rPr>
          <w:rFonts w:hint="eastAsia" w:ascii="仿宋" w:hAnsi="仿宋" w:eastAsia="仿宋" w:cs="仿宋"/>
          <w:bCs/>
          <w:color w:val="000000" w:themeColor="text1"/>
          <w:sz w:val="28"/>
          <w:szCs w:val="28"/>
        </w:rPr>
        <w:t>（二）评分方法</w:t>
      </w:r>
    </w:p>
    <w:p>
      <w:pPr>
        <w:spacing w:line="360" w:lineRule="auto"/>
        <w:ind w:firstLine="560" w:firstLineChars="200"/>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1.评分原则</w:t>
      </w:r>
    </w:p>
    <w:p>
      <w:pPr>
        <w:pStyle w:val="25"/>
        <w:spacing w:line="360" w:lineRule="auto"/>
        <w:ind w:firstLine="560"/>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（1）参赛选手的成绩评定由赛项执委会和机器人技术应用项目裁判长负责。</w:t>
      </w:r>
    </w:p>
    <w:p>
      <w:pPr>
        <w:pStyle w:val="25"/>
        <w:spacing w:line="360" w:lineRule="auto"/>
        <w:ind w:firstLine="560"/>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（2）现场裁判、竞赛结果裁判应在裁判长的分工下，明确职责，各司其职。</w:t>
      </w:r>
    </w:p>
    <w:p>
      <w:pPr>
        <w:spacing w:line="360" w:lineRule="auto"/>
        <w:ind w:firstLine="560" w:firstLineChars="200"/>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（3）裁判在“公平、公正、公开、科学、规范”的原则下，按照制订的评分细则进行评分。</w:t>
      </w:r>
    </w:p>
    <w:p>
      <w:pPr>
        <w:pStyle w:val="25"/>
        <w:spacing w:line="360" w:lineRule="auto"/>
        <w:ind w:firstLine="560"/>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（4）比赛实操成绩由工业机器人调试成绩、工业机器人离线编程成绩、工业机器人编程与操作成绩、职业素养成绩等组成，成绩的评判依据评分标准和规则。</w:t>
      </w:r>
    </w:p>
    <w:p>
      <w:pPr>
        <w:pStyle w:val="25"/>
        <w:spacing w:line="360" w:lineRule="auto"/>
        <w:ind w:firstLine="560"/>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（5）名次的排序根据比赛团队总成绩评定结果从高到低依次排定。</w:t>
      </w:r>
    </w:p>
    <w:p>
      <w:pPr>
        <w:pStyle w:val="25"/>
        <w:spacing w:line="360" w:lineRule="auto"/>
        <w:ind w:firstLine="560"/>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2.评分流程</w:t>
      </w:r>
    </w:p>
    <w:p>
      <w:pPr>
        <w:spacing w:line="360" w:lineRule="auto"/>
        <w:ind w:firstLine="560" w:firstLineChars="200"/>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（1）竞赛试题由裁判长负责送至指定赛场。</w:t>
      </w:r>
    </w:p>
    <w:p>
      <w:pPr>
        <w:spacing w:line="360" w:lineRule="auto"/>
        <w:ind w:firstLine="560" w:firstLineChars="200"/>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（2）由现场裁判清点、检查无误后，经参赛选手签字（二位及以上），当场启封竞赛试题。</w:t>
      </w:r>
    </w:p>
    <w:p>
      <w:pPr>
        <w:spacing w:line="360" w:lineRule="auto"/>
        <w:ind w:firstLine="560" w:firstLineChars="200"/>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（3）现场裁判进行现场执裁，并对操作加工模块的职业素养成绩进行现场评定。</w:t>
      </w:r>
    </w:p>
    <w:p>
      <w:pPr>
        <w:spacing w:line="360" w:lineRule="auto"/>
        <w:ind w:firstLine="560" w:firstLineChars="200"/>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（4）竞赛结束后，现场裁判对工作站文件、示教器程序数据、现场拷贝存档。</w:t>
      </w:r>
    </w:p>
    <w:p>
      <w:pPr>
        <w:spacing w:line="360" w:lineRule="auto"/>
        <w:ind w:firstLine="560" w:firstLineChars="200"/>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（5）评分裁判进行阅卷、检测，按评分标准评定成绩，并将评定成绩交于裁判长。</w:t>
      </w:r>
    </w:p>
    <w:p>
      <w:pPr>
        <w:spacing w:line="360" w:lineRule="auto"/>
        <w:ind w:firstLine="560" w:firstLineChars="200"/>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（6）最终比赛成绩由理论成绩和实操成绩组成，经裁判长审核、仲裁组长复核后签字确认。</w:t>
      </w:r>
    </w:p>
    <w:p>
      <w:pPr>
        <w:snapToGrid w:val="0"/>
        <w:spacing w:line="360" w:lineRule="auto"/>
        <w:ind w:firstLine="560" w:firstLineChars="200"/>
        <w:rPr>
          <w:rFonts w:hint="eastAsia" w:ascii="仿宋" w:hAnsi="仿宋" w:eastAsia="仿宋" w:cs="仿宋"/>
          <w:color w:val="000000" w:themeColor="text1"/>
          <w:kern w:val="0"/>
          <w:sz w:val="28"/>
          <w:szCs w:val="28"/>
          <w:lang w:val="zh-CN"/>
        </w:rPr>
      </w:pPr>
      <w:r>
        <w:rPr>
          <w:rFonts w:hint="eastAsia" w:ascii="仿宋" w:hAnsi="仿宋" w:eastAsia="仿宋" w:cs="仿宋"/>
          <w:color w:val="000000" w:themeColor="text1"/>
          <w:kern w:val="0"/>
          <w:sz w:val="28"/>
          <w:szCs w:val="28"/>
        </w:rPr>
        <w:t>（</w:t>
      </w:r>
      <w:r>
        <w:rPr>
          <w:rFonts w:hint="eastAsia" w:ascii="仿宋" w:hAnsi="仿宋" w:eastAsia="仿宋" w:cs="仿宋"/>
          <w:color w:val="000000" w:themeColor="text1"/>
          <w:kern w:val="0"/>
          <w:sz w:val="28"/>
          <w:szCs w:val="28"/>
          <w:lang w:val="zh-CN"/>
        </w:rPr>
        <w:t>7）最终将比赛所有资料交大赛执委会汇总，所有裁判员未经执委会同意不得泄露比赛试题和比赛成绩，比赛结果由大赛执委会进行公布。</w:t>
      </w:r>
    </w:p>
    <w:p>
      <w:pPr>
        <w:snapToGrid w:val="0"/>
        <w:spacing w:line="360" w:lineRule="auto"/>
        <w:ind w:firstLine="560" w:firstLineChars="200"/>
        <w:rPr>
          <w:rFonts w:hint="eastAsia" w:ascii="仿宋" w:hAnsi="仿宋" w:eastAsia="仿宋" w:cs="仿宋"/>
          <w:color w:val="000000" w:themeColor="text1"/>
          <w:kern w:val="0"/>
          <w:sz w:val="28"/>
          <w:szCs w:val="28"/>
        </w:rPr>
      </w:pPr>
      <w:r>
        <w:rPr>
          <w:rFonts w:hint="eastAsia" w:ascii="仿宋" w:hAnsi="仿宋" w:eastAsia="仿宋" w:cs="仿宋"/>
          <w:color w:val="000000" w:themeColor="text1"/>
          <w:kern w:val="0"/>
          <w:sz w:val="28"/>
          <w:szCs w:val="28"/>
        </w:rPr>
        <w:t>3.评分方法</w:t>
      </w:r>
    </w:p>
    <w:p>
      <w:pPr>
        <w:spacing w:line="360" w:lineRule="auto"/>
        <w:ind w:firstLine="700" w:firstLineChars="250"/>
        <w:rPr>
          <w:rFonts w:hint="eastAsia" w:ascii="仿宋" w:hAnsi="仿宋" w:eastAsia="仿宋" w:cs="仿宋"/>
          <w:color w:val="000000" w:themeColor="text1"/>
          <w:sz w:val="28"/>
          <w:szCs w:val="28"/>
        </w:rPr>
      </w:pPr>
      <w:r>
        <w:rPr>
          <w:rFonts w:hint="eastAsia" w:ascii="仿宋" w:hAnsi="仿宋" w:eastAsia="仿宋" w:cs="仿宋"/>
          <w:color w:val="000000" w:themeColor="text1"/>
          <w:kern w:val="0"/>
          <w:sz w:val="28"/>
          <w:szCs w:val="28"/>
        </w:rPr>
        <w:t>各</w:t>
      </w:r>
      <w:r>
        <w:rPr>
          <w:rFonts w:hint="eastAsia" w:ascii="仿宋" w:hAnsi="仿宋" w:eastAsia="仿宋" w:cs="仿宋"/>
          <w:color w:val="000000" w:themeColor="text1"/>
          <w:sz w:val="28"/>
          <w:szCs w:val="28"/>
        </w:rPr>
        <w:t>任务评分设2位评分裁判，每位裁判按评分细则负责全部选手的作品成绩评定，最终成绩取2位裁判的平均分，若对于某位选手评定的成绩出现±10%偏差的，需在裁判长主持下进行复核。</w:t>
      </w:r>
    </w:p>
    <w:p>
      <w:pPr>
        <w:spacing w:line="360" w:lineRule="auto"/>
        <w:ind w:firstLine="551" w:firstLineChars="196"/>
        <w:rPr>
          <w:rFonts w:hint="eastAsia" w:ascii="仿宋" w:hAnsi="仿宋" w:eastAsia="仿宋" w:cs="仿宋"/>
          <w:b/>
          <w:color w:val="000000" w:themeColor="text1"/>
          <w:sz w:val="28"/>
          <w:szCs w:val="28"/>
        </w:rPr>
      </w:pPr>
      <w:r>
        <w:rPr>
          <w:rFonts w:hint="eastAsia" w:ascii="仿宋" w:hAnsi="仿宋" w:eastAsia="仿宋" w:cs="仿宋"/>
          <w:b/>
          <w:color w:val="000000" w:themeColor="text1"/>
          <w:sz w:val="28"/>
          <w:szCs w:val="28"/>
          <w:lang w:val="en-US" w:eastAsia="zh-CN"/>
        </w:rPr>
        <w:t>十</w:t>
      </w:r>
      <w:r>
        <w:rPr>
          <w:rFonts w:hint="eastAsia" w:ascii="仿宋" w:hAnsi="仿宋" w:eastAsia="仿宋" w:cs="仿宋"/>
          <w:b/>
          <w:color w:val="000000" w:themeColor="text1"/>
          <w:sz w:val="28"/>
          <w:szCs w:val="28"/>
        </w:rPr>
        <w:t>、奖项设定</w:t>
      </w:r>
    </w:p>
    <w:p>
      <w:pPr>
        <w:spacing w:line="360" w:lineRule="auto"/>
        <w:ind w:firstLine="560" w:firstLineChars="200"/>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以赛项实际参赛选手总数为基数，一、二、三等奖获奖比例分别为1</w:t>
      </w:r>
      <w:r>
        <w:rPr>
          <w:rFonts w:hint="eastAsia" w:ascii="仿宋" w:hAnsi="仿宋" w:eastAsia="仿宋" w:cs="仿宋"/>
          <w:color w:val="000000" w:themeColor="text1"/>
          <w:sz w:val="28"/>
          <w:szCs w:val="28"/>
          <w:lang w:val="en-US" w:eastAsia="zh-CN"/>
        </w:rPr>
        <w:t>5</w:t>
      </w:r>
      <w:r>
        <w:rPr>
          <w:rFonts w:hint="eastAsia" w:ascii="仿宋" w:hAnsi="仿宋" w:eastAsia="仿宋" w:cs="仿宋"/>
          <w:color w:val="000000" w:themeColor="text1"/>
          <w:sz w:val="28"/>
          <w:szCs w:val="28"/>
        </w:rPr>
        <w:t>%、2</w:t>
      </w:r>
      <w:r>
        <w:rPr>
          <w:rFonts w:hint="eastAsia" w:ascii="仿宋" w:hAnsi="仿宋" w:eastAsia="仿宋" w:cs="仿宋"/>
          <w:color w:val="000000" w:themeColor="text1"/>
          <w:sz w:val="28"/>
          <w:szCs w:val="28"/>
          <w:lang w:val="en-US" w:eastAsia="zh-CN"/>
        </w:rPr>
        <w:t>5</w:t>
      </w:r>
      <w:r>
        <w:rPr>
          <w:rFonts w:hint="eastAsia" w:ascii="仿宋" w:hAnsi="仿宋" w:eastAsia="仿宋" w:cs="仿宋"/>
          <w:color w:val="000000" w:themeColor="text1"/>
          <w:sz w:val="28"/>
          <w:szCs w:val="28"/>
        </w:rPr>
        <w:t>%、3</w:t>
      </w:r>
      <w:r>
        <w:rPr>
          <w:rFonts w:hint="eastAsia" w:ascii="仿宋" w:hAnsi="仿宋" w:eastAsia="仿宋" w:cs="仿宋"/>
          <w:color w:val="000000" w:themeColor="text1"/>
          <w:sz w:val="28"/>
          <w:szCs w:val="28"/>
          <w:lang w:val="en-US" w:eastAsia="zh-CN"/>
        </w:rPr>
        <w:t>5</w:t>
      </w:r>
      <w:r>
        <w:rPr>
          <w:rFonts w:hint="eastAsia" w:ascii="仿宋" w:hAnsi="仿宋" w:eastAsia="仿宋" w:cs="仿宋"/>
          <w:color w:val="000000" w:themeColor="text1"/>
          <w:sz w:val="28"/>
          <w:szCs w:val="28"/>
        </w:rPr>
        <w:t>%（小数点后四舍五入）。</w:t>
      </w:r>
    </w:p>
    <w:p>
      <w:pPr>
        <w:spacing w:line="360" w:lineRule="auto"/>
        <w:ind w:firstLine="560" w:firstLineChars="200"/>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获得一等奖的参赛队指导教师由组委会颁发优秀指导教师证书。</w:t>
      </w:r>
    </w:p>
    <w:p>
      <w:pPr>
        <w:snapToGrid w:val="0"/>
        <w:spacing w:line="360" w:lineRule="auto"/>
        <w:ind w:firstLine="562" w:firstLineChars="200"/>
        <w:rPr>
          <w:rFonts w:hint="eastAsia" w:ascii="仿宋" w:hAnsi="仿宋" w:eastAsia="仿宋" w:cs="仿宋"/>
          <w:b/>
          <w:kern w:val="0"/>
          <w:sz w:val="28"/>
          <w:szCs w:val="28"/>
        </w:rPr>
      </w:pPr>
      <w:r>
        <w:rPr>
          <w:rFonts w:hint="eastAsia" w:ascii="仿宋" w:hAnsi="仿宋" w:eastAsia="仿宋" w:cs="仿宋"/>
          <w:b/>
          <w:kern w:val="0"/>
          <w:sz w:val="28"/>
          <w:szCs w:val="28"/>
        </w:rPr>
        <w:t>十</w:t>
      </w:r>
      <w:r>
        <w:rPr>
          <w:rFonts w:hint="eastAsia" w:ascii="仿宋" w:hAnsi="仿宋" w:eastAsia="仿宋" w:cs="仿宋"/>
          <w:b/>
          <w:kern w:val="0"/>
          <w:sz w:val="28"/>
          <w:szCs w:val="28"/>
          <w:lang w:val="en-US" w:eastAsia="zh-CN"/>
        </w:rPr>
        <w:t>一</w:t>
      </w:r>
      <w:r>
        <w:rPr>
          <w:rFonts w:hint="eastAsia" w:ascii="仿宋" w:hAnsi="仿宋" w:eastAsia="仿宋" w:cs="仿宋"/>
          <w:b/>
          <w:kern w:val="0"/>
          <w:sz w:val="28"/>
          <w:szCs w:val="28"/>
        </w:rPr>
        <w:t>、申诉与仲裁</w:t>
      </w:r>
    </w:p>
    <w:p>
      <w:pPr>
        <w:snapToGrid w:val="0"/>
        <w:spacing w:line="360" w:lineRule="auto"/>
        <w:ind w:firstLine="560" w:firstLineChars="200"/>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1.各参赛队对不符合赛项规程规定的仪器、设备、工装、材料、物件、计算机软硬件、竞赛使用工具、用品，竞赛执裁、赛场管理、竞赛成绩，以及工作人员的不规范行为等，可向赛项仲裁组提出申诉，申诉主体为参赛队领队。</w:t>
      </w:r>
    </w:p>
    <w:p>
      <w:pPr>
        <w:snapToGrid w:val="0"/>
        <w:spacing w:line="360" w:lineRule="auto"/>
        <w:ind w:firstLine="560" w:firstLineChars="200"/>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2.申诉启动时，参赛队向赛项仲裁组递交领队亲笔签字同意的书面报告。书面报告应对申诉事件的现象、发生时间、涉及人员、申诉依据等进行充分、实事求是的叙述。非书面申诉不予受理。</w:t>
      </w:r>
    </w:p>
    <w:p>
      <w:pPr>
        <w:snapToGrid w:val="0"/>
        <w:spacing w:line="360" w:lineRule="auto"/>
        <w:ind w:firstLine="560" w:firstLineChars="200"/>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3.提出申诉的时间应在比赛结束后(选手赛场比赛内容全部完成)2 小时内。超过时效不予受理。</w:t>
      </w:r>
    </w:p>
    <w:p>
      <w:pPr>
        <w:snapToGrid w:val="0"/>
        <w:spacing w:line="360" w:lineRule="auto"/>
        <w:ind w:firstLine="560" w:firstLineChars="200"/>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4.赛项仲裁组在接到申诉报告后的 2 小时内组织复议，并及时将复议结果以书面形式告知申诉方。申诉方对复议结果仍有异议，可由领队向比赛监督员提出申诉，由监督员传达最终仲裁结果。</w:t>
      </w:r>
    </w:p>
    <w:p>
      <w:pPr>
        <w:snapToGrid w:val="0"/>
        <w:spacing w:line="360" w:lineRule="auto"/>
        <w:ind w:firstLine="560" w:firstLineChars="200"/>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5.申诉方不得以任何理由拒绝接收仲裁结果，不得以任何理由采取过激行为扰乱赛场秩序。仲裁结果由申诉人签收，不能代收，如在约定时间和地点申诉人离开，视为自行放弃申诉。</w:t>
      </w:r>
    </w:p>
    <w:p>
      <w:pPr>
        <w:snapToGrid w:val="0"/>
        <w:spacing w:line="360" w:lineRule="auto"/>
        <w:ind w:firstLine="560" w:firstLineChars="200"/>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6.申诉方可随时提出放弃申诉。</w:t>
      </w:r>
    </w:p>
    <w:p>
      <w:pPr>
        <w:snapToGrid w:val="0"/>
        <w:spacing w:line="360" w:lineRule="auto"/>
        <w:ind w:firstLine="562" w:firstLineChars="200"/>
        <w:rPr>
          <w:rFonts w:hint="eastAsia" w:ascii="仿宋" w:hAnsi="仿宋" w:eastAsia="仿宋" w:cs="仿宋"/>
          <w:b/>
          <w:kern w:val="0"/>
          <w:sz w:val="28"/>
          <w:szCs w:val="28"/>
        </w:rPr>
      </w:pPr>
      <w:r>
        <w:rPr>
          <w:rFonts w:hint="eastAsia" w:ascii="仿宋" w:hAnsi="仿宋" w:eastAsia="仿宋" w:cs="仿宋"/>
          <w:b/>
          <w:kern w:val="0"/>
          <w:sz w:val="28"/>
          <w:szCs w:val="28"/>
        </w:rPr>
        <w:t>十</w:t>
      </w:r>
      <w:r>
        <w:rPr>
          <w:rFonts w:hint="eastAsia" w:ascii="仿宋" w:hAnsi="仿宋" w:eastAsia="仿宋" w:cs="仿宋"/>
          <w:b/>
          <w:kern w:val="0"/>
          <w:sz w:val="28"/>
          <w:szCs w:val="28"/>
          <w:lang w:val="en-US" w:eastAsia="zh-CN"/>
        </w:rPr>
        <w:t>二</w:t>
      </w:r>
      <w:r>
        <w:rPr>
          <w:rFonts w:hint="eastAsia" w:ascii="仿宋" w:hAnsi="仿宋" w:eastAsia="仿宋" w:cs="仿宋"/>
          <w:b/>
          <w:kern w:val="0"/>
          <w:sz w:val="28"/>
          <w:szCs w:val="28"/>
        </w:rPr>
        <w:t>、赛项安全</w:t>
      </w:r>
    </w:p>
    <w:p>
      <w:pPr>
        <w:spacing w:line="360" w:lineRule="auto"/>
        <w:ind w:firstLine="560" w:firstLineChars="200"/>
        <w:rPr>
          <w:rFonts w:hint="eastAsia" w:ascii="仿宋" w:hAnsi="仿宋" w:eastAsia="仿宋" w:cs="仿宋"/>
          <w:color w:val="000000"/>
          <w:kern w:val="0"/>
          <w:sz w:val="28"/>
          <w:szCs w:val="28"/>
          <w:lang w:bidi="ar"/>
        </w:rPr>
      </w:pPr>
      <w:bookmarkStart w:id="3" w:name="_Toc47743548"/>
      <w:r>
        <w:rPr>
          <w:rFonts w:hint="eastAsia" w:ascii="仿宋" w:hAnsi="仿宋" w:eastAsia="仿宋" w:cs="仿宋"/>
          <w:color w:val="000000"/>
          <w:kern w:val="0"/>
          <w:sz w:val="28"/>
          <w:szCs w:val="28"/>
          <w:lang w:bidi="ar"/>
        </w:rPr>
        <w:t>1.</w:t>
      </w:r>
      <w:bookmarkEnd w:id="3"/>
      <w:bookmarkStart w:id="4" w:name="_Toc47743549"/>
      <w:r>
        <w:rPr>
          <w:rFonts w:hint="eastAsia" w:ascii="仿宋" w:hAnsi="仿宋" w:eastAsia="仿宋" w:cs="仿宋"/>
          <w:color w:val="000000"/>
          <w:kern w:val="0"/>
          <w:sz w:val="28"/>
          <w:szCs w:val="28"/>
          <w:lang w:bidi="ar"/>
        </w:rPr>
        <w:t>选手安全防护措施要求</w:t>
      </w:r>
      <w:bookmarkEnd w:id="4"/>
    </w:p>
    <w:p>
      <w:pPr>
        <w:spacing w:line="360" w:lineRule="auto"/>
        <w:ind w:firstLine="560" w:firstLineChars="200"/>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参赛选手必须按照规定穿戴防护装备，见下表：</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8"/>
        <w:gridCol w:w="2693"/>
        <w:gridCol w:w="41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noWrap w:val="0"/>
            <w:vAlign w:val="center"/>
          </w:tcPr>
          <w:p>
            <w:pPr>
              <w:spacing w:line="360" w:lineRule="auto"/>
              <w:jc w:val="center"/>
              <w:rPr>
                <w:rFonts w:hint="eastAsia" w:ascii="仿宋" w:hAnsi="仿宋" w:eastAsia="仿宋" w:cs="仿宋"/>
                <w:b/>
                <w:sz w:val="28"/>
                <w:szCs w:val="28"/>
              </w:rPr>
            </w:pPr>
            <w:r>
              <w:rPr>
                <w:rFonts w:hint="eastAsia" w:ascii="仿宋" w:hAnsi="仿宋" w:eastAsia="仿宋" w:cs="仿宋"/>
                <w:b/>
                <w:sz w:val="28"/>
                <w:szCs w:val="28"/>
              </w:rPr>
              <w:t>防护项目</w:t>
            </w:r>
          </w:p>
        </w:tc>
        <w:tc>
          <w:tcPr>
            <w:tcW w:w="2693" w:type="dxa"/>
            <w:noWrap w:val="0"/>
            <w:vAlign w:val="center"/>
          </w:tcPr>
          <w:p>
            <w:pPr>
              <w:spacing w:line="360" w:lineRule="auto"/>
              <w:jc w:val="center"/>
              <w:rPr>
                <w:rFonts w:hint="eastAsia" w:ascii="仿宋" w:hAnsi="仿宋" w:eastAsia="仿宋" w:cs="仿宋"/>
                <w:b/>
                <w:sz w:val="28"/>
                <w:szCs w:val="28"/>
              </w:rPr>
            </w:pPr>
            <w:r>
              <w:rPr>
                <w:rFonts w:hint="eastAsia" w:ascii="仿宋" w:hAnsi="仿宋" w:eastAsia="仿宋" w:cs="仿宋"/>
                <w:b/>
                <w:sz w:val="28"/>
                <w:szCs w:val="28"/>
              </w:rPr>
              <w:t>图示</w:t>
            </w:r>
          </w:p>
        </w:tc>
        <w:tc>
          <w:tcPr>
            <w:tcW w:w="4111" w:type="dxa"/>
            <w:noWrap w:val="0"/>
            <w:vAlign w:val="center"/>
          </w:tcPr>
          <w:p>
            <w:pPr>
              <w:spacing w:line="360" w:lineRule="auto"/>
              <w:jc w:val="center"/>
              <w:rPr>
                <w:rFonts w:hint="eastAsia" w:ascii="仿宋" w:hAnsi="仿宋" w:eastAsia="仿宋" w:cs="仿宋"/>
                <w:b/>
                <w:sz w:val="28"/>
                <w:szCs w:val="28"/>
              </w:rPr>
            </w:pPr>
            <w:r>
              <w:rPr>
                <w:rFonts w:hint="eastAsia" w:ascii="仿宋" w:hAnsi="仿宋" w:eastAsia="仿宋" w:cs="仿宋"/>
                <w:b/>
                <w:sz w:val="28"/>
                <w:szCs w:val="28"/>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8" w:hRule="atLeast"/>
          <w:jc w:val="center"/>
        </w:trPr>
        <w:tc>
          <w:tcPr>
            <w:tcW w:w="1668" w:type="dxa"/>
            <w:noWrap w:val="0"/>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眼睛的防护</w:t>
            </w:r>
          </w:p>
        </w:tc>
        <w:tc>
          <w:tcPr>
            <w:tcW w:w="2693" w:type="dxa"/>
            <w:noWrap w:val="0"/>
            <w:vAlign w:val="center"/>
          </w:tcPr>
          <w:p>
            <w:pPr>
              <w:spacing w:line="360" w:lineRule="auto"/>
              <w:rPr>
                <w:rFonts w:hint="eastAsia" w:ascii="仿宋" w:hAnsi="仿宋" w:eastAsia="仿宋" w:cs="仿宋"/>
                <w:sz w:val="28"/>
                <w:szCs w:val="28"/>
              </w:rPr>
            </w:pPr>
            <w:r>
              <w:rPr>
                <w:rFonts w:hint="eastAsia" w:ascii="仿宋" w:hAnsi="仿宋" w:eastAsia="仿宋" w:cs="仿宋"/>
                <w:sz w:val="28"/>
                <w:szCs w:val="28"/>
              </w:rPr>
              <w:drawing>
                <wp:anchor distT="0" distB="0" distL="114300" distR="114300" simplePos="0" relativeHeight="251660288" behindDoc="0" locked="0" layoutInCell="1" allowOverlap="1">
                  <wp:simplePos x="0" y="0"/>
                  <wp:positionH relativeFrom="column">
                    <wp:posOffset>439420</wp:posOffset>
                  </wp:positionH>
                  <wp:positionV relativeFrom="paragraph">
                    <wp:posOffset>108585</wp:posOffset>
                  </wp:positionV>
                  <wp:extent cx="806450" cy="483235"/>
                  <wp:effectExtent l="0" t="0" r="6350" b="12065"/>
                  <wp:wrapSquare wrapText="bothSides"/>
                  <wp:docPr id="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0"/>
                          <pic:cNvPicPr>
                            <a:picLocks noChangeAspect="1"/>
                          </pic:cNvPicPr>
                        </pic:nvPicPr>
                        <pic:blipFill>
                          <a:blip r:embed="rId6"/>
                          <a:stretch>
                            <a:fillRect/>
                          </a:stretch>
                        </pic:blipFill>
                        <pic:spPr>
                          <a:xfrm>
                            <a:off x="0" y="0"/>
                            <a:ext cx="806450" cy="483235"/>
                          </a:xfrm>
                          <a:prstGeom prst="rect">
                            <a:avLst/>
                          </a:prstGeom>
                          <a:noFill/>
                          <a:ln>
                            <a:noFill/>
                          </a:ln>
                        </pic:spPr>
                      </pic:pic>
                    </a:graphicData>
                  </a:graphic>
                </wp:anchor>
              </w:drawing>
            </w:r>
          </w:p>
        </w:tc>
        <w:tc>
          <w:tcPr>
            <w:tcW w:w="4111" w:type="dxa"/>
            <w:noWrap w:val="0"/>
            <w:vAlign w:val="center"/>
          </w:tcPr>
          <w:p>
            <w:pPr>
              <w:spacing w:line="360" w:lineRule="auto"/>
              <w:rPr>
                <w:rFonts w:hint="eastAsia" w:ascii="仿宋" w:hAnsi="仿宋" w:eastAsia="仿宋" w:cs="仿宋"/>
                <w:sz w:val="28"/>
                <w:szCs w:val="28"/>
              </w:rPr>
            </w:pPr>
            <w:r>
              <w:rPr>
                <w:rFonts w:hint="eastAsia" w:ascii="仿宋" w:hAnsi="仿宋" w:eastAsia="仿宋" w:cs="仿宋"/>
                <w:sz w:val="28"/>
                <w:szCs w:val="28"/>
              </w:rPr>
              <w:t>1.防溅入</w:t>
            </w:r>
          </w:p>
          <w:p>
            <w:pPr>
              <w:spacing w:line="360" w:lineRule="auto"/>
              <w:rPr>
                <w:rFonts w:hint="eastAsia" w:ascii="仿宋" w:hAnsi="仿宋" w:eastAsia="仿宋" w:cs="仿宋"/>
                <w:sz w:val="28"/>
                <w:szCs w:val="28"/>
              </w:rPr>
            </w:pPr>
            <w:r>
              <w:rPr>
                <w:rFonts w:hint="eastAsia" w:ascii="仿宋" w:hAnsi="仿宋" w:eastAsia="仿宋" w:cs="仿宋"/>
                <w:sz w:val="28"/>
                <w:szCs w:val="28"/>
              </w:rPr>
              <w:t>2.带近视镜也必须佩戴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7" w:hRule="atLeast"/>
          <w:jc w:val="center"/>
        </w:trPr>
        <w:tc>
          <w:tcPr>
            <w:tcW w:w="1668" w:type="dxa"/>
            <w:noWrap w:val="0"/>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足部的防护</w:t>
            </w:r>
          </w:p>
        </w:tc>
        <w:tc>
          <w:tcPr>
            <w:tcW w:w="2693" w:type="dxa"/>
            <w:noWrap w:val="0"/>
            <w:vAlign w:val="center"/>
          </w:tcPr>
          <w:p>
            <w:pPr>
              <w:spacing w:line="360" w:lineRule="auto"/>
              <w:rPr>
                <w:rFonts w:hint="eastAsia" w:ascii="仿宋" w:hAnsi="仿宋" w:eastAsia="仿宋" w:cs="仿宋"/>
                <w:sz w:val="28"/>
                <w:szCs w:val="28"/>
              </w:rPr>
            </w:pPr>
            <w:r>
              <w:rPr>
                <w:rFonts w:hint="eastAsia" w:ascii="仿宋" w:hAnsi="仿宋" w:eastAsia="仿宋" w:cs="仿宋"/>
                <w:sz w:val="28"/>
                <w:szCs w:val="28"/>
              </w:rPr>
              <w:drawing>
                <wp:anchor distT="0" distB="0" distL="114300" distR="114300" simplePos="0" relativeHeight="251661312" behindDoc="0" locked="0" layoutInCell="1" allowOverlap="1">
                  <wp:simplePos x="0" y="0"/>
                  <wp:positionH relativeFrom="column">
                    <wp:posOffset>572135</wp:posOffset>
                  </wp:positionH>
                  <wp:positionV relativeFrom="paragraph">
                    <wp:posOffset>74295</wp:posOffset>
                  </wp:positionV>
                  <wp:extent cx="603250" cy="448945"/>
                  <wp:effectExtent l="0" t="0" r="6350" b="8255"/>
                  <wp:wrapSquare wrapText="bothSides"/>
                  <wp:docPr id="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9"/>
                          <pic:cNvPicPr>
                            <a:picLocks noChangeAspect="1"/>
                          </pic:cNvPicPr>
                        </pic:nvPicPr>
                        <pic:blipFill>
                          <a:blip r:embed="rId7"/>
                          <a:stretch>
                            <a:fillRect/>
                          </a:stretch>
                        </pic:blipFill>
                        <pic:spPr>
                          <a:xfrm>
                            <a:off x="0" y="0"/>
                            <a:ext cx="603250" cy="448945"/>
                          </a:xfrm>
                          <a:prstGeom prst="rect">
                            <a:avLst/>
                          </a:prstGeom>
                          <a:noFill/>
                          <a:ln>
                            <a:noFill/>
                          </a:ln>
                        </pic:spPr>
                      </pic:pic>
                    </a:graphicData>
                  </a:graphic>
                </wp:anchor>
              </w:drawing>
            </w:r>
          </w:p>
        </w:tc>
        <w:tc>
          <w:tcPr>
            <w:tcW w:w="4111" w:type="dxa"/>
            <w:noWrap w:val="0"/>
            <w:vAlign w:val="center"/>
          </w:tcPr>
          <w:p>
            <w:pPr>
              <w:spacing w:line="360" w:lineRule="auto"/>
              <w:rPr>
                <w:rFonts w:hint="eastAsia" w:ascii="仿宋" w:hAnsi="仿宋" w:eastAsia="仿宋" w:cs="仿宋"/>
                <w:sz w:val="28"/>
                <w:szCs w:val="28"/>
              </w:rPr>
            </w:pPr>
            <w:r>
              <w:rPr>
                <w:rFonts w:hint="eastAsia" w:ascii="仿宋" w:hAnsi="仿宋" w:eastAsia="仿宋" w:cs="仿宋"/>
                <w:sz w:val="28"/>
                <w:szCs w:val="28"/>
              </w:rPr>
              <w:t>防滑、防砸、防穿刺、绝缘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7" w:hRule="atLeast"/>
          <w:jc w:val="center"/>
        </w:trPr>
        <w:tc>
          <w:tcPr>
            <w:tcW w:w="1668" w:type="dxa"/>
            <w:noWrap w:val="0"/>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工作服</w:t>
            </w:r>
          </w:p>
        </w:tc>
        <w:tc>
          <w:tcPr>
            <w:tcW w:w="2693" w:type="dxa"/>
            <w:noWrap w:val="0"/>
            <w:vAlign w:val="center"/>
          </w:tcPr>
          <w:p>
            <w:pPr>
              <w:spacing w:line="360" w:lineRule="auto"/>
              <w:rPr>
                <w:rFonts w:hint="eastAsia" w:ascii="仿宋" w:hAnsi="仿宋" w:eastAsia="仿宋" w:cs="仿宋"/>
                <w:sz w:val="28"/>
                <w:szCs w:val="28"/>
              </w:rPr>
            </w:pPr>
            <w:r>
              <w:rPr>
                <w:rFonts w:hint="eastAsia" w:ascii="仿宋" w:hAnsi="仿宋" w:eastAsia="仿宋" w:cs="仿宋"/>
                <w:sz w:val="28"/>
                <w:szCs w:val="28"/>
              </w:rPr>
              <w:drawing>
                <wp:anchor distT="0" distB="0" distL="114300" distR="114300" simplePos="0" relativeHeight="251659264" behindDoc="0" locked="0" layoutInCell="1" allowOverlap="1">
                  <wp:simplePos x="0" y="0"/>
                  <wp:positionH relativeFrom="column">
                    <wp:posOffset>393065</wp:posOffset>
                  </wp:positionH>
                  <wp:positionV relativeFrom="paragraph">
                    <wp:posOffset>144145</wp:posOffset>
                  </wp:positionV>
                  <wp:extent cx="673735" cy="751205"/>
                  <wp:effectExtent l="0" t="0" r="12065" b="10795"/>
                  <wp:wrapSquare wrapText="bothSides"/>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8"/>
                          <a:stretch>
                            <a:fillRect/>
                          </a:stretch>
                        </pic:blipFill>
                        <pic:spPr>
                          <a:xfrm>
                            <a:off x="0" y="0"/>
                            <a:ext cx="673735" cy="751205"/>
                          </a:xfrm>
                          <a:prstGeom prst="rect">
                            <a:avLst/>
                          </a:prstGeom>
                          <a:noFill/>
                          <a:ln>
                            <a:noFill/>
                          </a:ln>
                        </pic:spPr>
                      </pic:pic>
                    </a:graphicData>
                  </a:graphic>
                </wp:anchor>
              </w:drawing>
            </w:r>
          </w:p>
        </w:tc>
        <w:tc>
          <w:tcPr>
            <w:tcW w:w="4111" w:type="dxa"/>
            <w:noWrap w:val="0"/>
            <w:vAlign w:val="center"/>
          </w:tcPr>
          <w:p>
            <w:pPr>
              <w:spacing w:line="360" w:lineRule="auto"/>
              <w:rPr>
                <w:rFonts w:hint="eastAsia" w:ascii="仿宋" w:hAnsi="仿宋" w:eastAsia="仿宋" w:cs="仿宋"/>
                <w:sz w:val="28"/>
                <w:szCs w:val="28"/>
              </w:rPr>
            </w:pPr>
            <w:r>
              <w:rPr>
                <w:rFonts w:hint="eastAsia" w:ascii="仿宋" w:hAnsi="仿宋" w:eastAsia="仿宋" w:cs="仿宋"/>
                <w:sz w:val="28"/>
                <w:szCs w:val="28"/>
              </w:rPr>
              <w:t>1、必须是长裤</w:t>
            </w:r>
          </w:p>
          <w:p>
            <w:pPr>
              <w:spacing w:line="360" w:lineRule="auto"/>
              <w:rPr>
                <w:rFonts w:hint="eastAsia" w:ascii="仿宋" w:hAnsi="仿宋" w:eastAsia="仿宋" w:cs="仿宋"/>
                <w:sz w:val="28"/>
                <w:szCs w:val="28"/>
              </w:rPr>
            </w:pPr>
            <w:r>
              <w:rPr>
                <w:rFonts w:hint="eastAsia" w:ascii="仿宋" w:hAnsi="仿宋" w:eastAsia="仿宋" w:cs="仿宋"/>
                <w:sz w:val="28"/>
                <w:szCs w:val="28"/>
              </w:rPr>
              <w:t>2、防护服必须合身不松垮，要达到紧领口、紧袖口、紧下摆的要求</w:t>
            </w:r>
          </w:p>
          <w:p>
            <w:pPr>
              <w:spacing w:line="360" w:lineRule="auto"/>
              <w:rPr>
                <w:rFonts w:hint="eastAsia" w:ascii="仿宋" w:hAnsi="仿宋" w:eastAsia="仿宋" w:cs="仿宋"/>
                <w:sz w:val="28"/>
                <w:szCs w:val="28"/>
              </w:rPr>
            </w:pPr>
            <w:r>
              <w:rPr>
                <w:rFonts w:hint="eastAsia" w:ascii="仿宋" w:hAnsi="仿宋" w:eastAsia="仿宋" w:cs="仿宋"/>
                <w:sz w:val="28"/>
                <w:szCs w:val="28"/>
              </w:rPr>
              <w:t>3、女生必须带工作帽、长发不得外露</w:t>
            </w:r>
          </w:p>
          <w:p>
            <w:pPr>
              <w:spacing w:line="360" w:lineRule="auto"/>
              <w:rPr>
                <w:rFonts w:hint="eastAsia" w:ascii="仿宋" w:hAnsi="仿宋" w:eastAsia="仿宋" w:cs="仿宋"/>
                <w:sz w:val="28"/>
                <w:szCs w:val="28"/>
              </w:rPr>
            </w:pPr>
            <w:r>
              <w:rPr>
                <w:rFonts w:hint="eastAsia" w:ascii="仿宋" w:hAnsi="仿宋" w:eastAsia="仿宋" w:cs="仿宋"/>
                <w:sz w:val="28"/>
                <w:szCs w:val="28"/>
              </w:rPr>
              <w:t>4、操作机床时不允许戴手套</w:t>
            </w:r>
          </w:p>
        </w:tc>
      </w:tr>
    </w:tbl>
    <w:p>
      <w:pPr>
        <w:spacing w:line="360" w:lineRule="auto"/>
        <w:ind w:firstLine="560" w:firstLineChars="200"/>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全</w:t>
      </w:r>
      <w:r>
        <w:rPr>
          <w:rFonts w:hint="eastAsia" w:ascii="仿宋" w:hAnsi="仿宋" w:eastAsia="仿宋" w:cs="仿宋"/>
          <w:color w:val="000000"/>
          <w:kern w:val="0"/>
          <w:sz w:val="28"/>
          <w:szCs w:val="28"/>
          <w:lang w:val="en-US" w:eastAsia="zh-CN" w:bidi="ar"/>
        </w:rPr>
        <w:t>市</w:t>
      </w:r>
      <w:r>
        <w:rPr>
          <w:rFonts w:hint="eastAsia" w:ascii="仿宋" w:hAnsi="仿宋" w:eastAsia="仿宋" w:cs="仿宋"/>
          <w:color w:val="000000"/>
          <w:kern w:val="0"/>
          <w:sz w:val="28"/>
          <w:szCs w:val="28"/>
          <w:lang w:bidi="ar"/>
        </w:rPr>
        <w:t>选拔赛时，裁判员对违反安全与健康条例、违反操作规程的选手和现象将提出警告并进行纠正。不听警告，不进行纠正的参赛选手将罚去安全分、停止加工或取消本场次竞赛资格等不同程度的惩罚。</w:t>
      </w:r>
    </w:p>
    <w:p>
      <w:pPr>
        <w:spacing w:line="360" w:lineRule="auto"/>
        <w:rPr>
          <w:rFonts w:hint="eastAsia" w:ascii="仿宋" w:hAnsi="仿宋" w:eastAsia="仿宋" w:cs="仿宋"/>
          <w:color w:val="000000"/>
          <w:kern w:val="0"/>
          <w:sz w:val="28"/>
          <w:szCs w:val="28"/>
          <w:lang w:bidi="ar"/>
        </w:rPr>
      </w:pPr>
    </w:p>
    <w:p>
      <w:pPr>
        <w:spacing w:line="360" w:lineRule="auto"/>
        <w:ind w:firstLine="560" w:firstLineChars="200"/>
        <w:rPr>
          <w:rFonts w:hint="eastAsia" w:ascii="仿宋" w:hAnsi="仿宋" w:eastAsia="仿宋" w:cs="仿宋"/>
          <w:color w:val="000000"/>
          <w:kern w:val="0"/>
          <w:sz w:val="28"/>
          <w:szCs w:val="28"/>
          <w:lang w:bidi="ar"/>
        </w:rPr>
      </w:pPr>
      <w:bookmarkStart w:id="5" w:name="_Toc47743550"/>
      <w:r>
        <w:rPr>
          <w:rFonts w:hint="eastAsia" w:ascii="仿宋" w:hAnsi="仿宋" w:eastAsia="仿宋" w:cs="仿宋"/>
          <w:color w:val="000000"/>
          <w:kern w:val="0"/>
          <w:sz w:val="28"/>
          <w:szCs w:val="28"/>
          <w:lang w:bidi="ar"/>
        </w:rPr>
        <w:t>2.有毒有害物品的管理和限制</w:t>
      </w:r>
      <w:bookmarkEnd w:id="5"/>
    </w:p>
    <w:p>
      <w:pPr>
        <w:spacing w:line="360" w:lineRule="auto"/>
        <w:ind w:firstLine="560" w:firstLineChars="200"/>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选手禁止携带易燃易爆物品，见下表所示：</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3"/>
        <w:gridCol w:w="1472"/>
        <w:gridCol w:w="1473"/>
        <w:gridCol w:w="29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93" w:type="dxa"/>
            <w:noWrap w:val="0"/>
            <w:vAlign w:val="center"/>
          </w:tcPr>
          <w:p>
            <w:pPr>
              <w:spacing w:line="360" w:lineRule="auto"/>
              <w:jc w:val="center"/>
              <w:rPr>
                <w:rFonts w:hint="eastAsia" w:ascii="仿宋" w:hAnsi="仿宋" w:eastAsia="仿宋" w:cs="仿宋"/>
                <w:b/>
                <w:sz w:val="28"/>
                <w:szCs w:val="28"/>
              </w:rPr>
            </w:pPr>
            <w:r>
              <w:rPr>
                <w:rFonts w:hint="eastAsia" w:ascii="仿宋" w:hAnsi="仿宋" w:eastAsia="仿宋" w:cs="仿宋"/>
                <w:b/>
                <w:sz w:val="28"/>
                <w:szCs w:val="28"/>
              </w:rPr>
              <w:t>有害物品</w:t>
            </w:r>
          </w:p>
        </w:tc>
        <w:tc>
          <w:tcPr>
            <w:tcW w:w="2945" w:type="dxa"/>
            <w:gridSpan w:val="2"/>
            <w:noWrap w:val="0"/>
            <w:vAlign w:val="center"/>
          </w:tcPr>
          <w:p>
            <w:pPr>
              <w:spacing w:line="360" w:lineRule="auto"/>
              <w:jc w:val="center"/>
              <w:rPr>
                <w:rFonts w:hint="eastAsia" w:ascii="仿宋" w:hAnsi="仿宋" w:eastAsia="仿宋" w:cs="仿宋"/>
                <w:b/>
                <w:sz w:val="28"/>
                <w:szCs w:val="28"/>
              </w:rPr>
            </w:pPr>
            <w:r>
              <w:rPr>
                <w:rFonts w:hint="eastAsia" w:ascii="仿宋" w:hAnsi="仿宋" w:eastAsia="仿宋" w:cs="仿宋"/>
                <w:b/>
                <w:sz w:val="28"/>
                <w:szCs w:val="28"/>
              </w:rPr>
              <w:t>图示</w:t>
            </w:r>
          </w:p>
        </w:tc>
        <w:tc>
          <w:tcPr>
            <w:tcW w:w="2945" w:type="dxa"/>
            <w:noWrap w:val="0"/>
            <w:vAlign w:val="center"/>
          </w:tcPr>
          <w:p>
            <w:pPr>
              <w:spacing w:line="360" w:lineRule="auto"/>
              <w:jc w:val="center"/>
              <w:rPr>
                <w:rFonts w:hint="eastAsia" w:ascii="仿宋" w:hAnsi="仿宋" w:eastAsia="仿宋" w:cs="仿宋"/>
                <w:b/>
                <w:sz w:val="28"/>
                <w:szCs w:val="28"/>
              </w:rPr>
            </w:pPr>
            <w:r>
              <w:rPr>
                <w:rFonts w:hint="eastAsia" w:ascii="仿宋" w:hAnsi="仿宋" w:eastAsia="仿宋" w:cs="仿宋"/>
                <w:b/>
                <w:sz w:val="28"/>
                <w:szCs w:val="28"/>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6" w:hRule="atLeast"/>
          <w:jc w:val="center"/>
        </w:trPr>
        <w:tc>
          <w:tcPr>
            <w:tcW w:w="2093" w:type="dxa"/>
            <w:noWrap w:val="0"/>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防锈清洗剂</w:t>
            </w:r>
          </w:p>
        </w:tc>
        <w:tc>
          <w:tcPr>
            <w:tcW w:w="2945" w:type="dxa"/>
            <w:gridSpan w:val="2"/>
            <w:noWrap w:val="0"/>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drawing>
                <wp:anchor distT="0" distB="0" distL="114300" distR="114300" simplePos="0" relativeHeight="251662336" behindDoc="0" locked="0" layoutInCell="1" allowOverlap="1">
                  <wp:simplePos x="0" y="0"/>
                  <wp:positionH relativeFrom="column">
                    <wp:posOffset>413385</wp:posOffset>
                  </wp:positionH>
                  <wp:positionV relativeFrom="paragraph">
                    <wp:posOffset>85090</wp:posOffset>
                  </wp:positionV>
                  <wp:extent cx="596265" cy="596265"/>
                  <wp:effectExtent l="0" t="0" r="635" b="635"/>
                  <wp:wrapSquare wrapText="bothSides"/>
                  <wp:docPr id="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7"/>
                          <pic:cNvPicPr>
                            <a:picLocks noChangeAspect="1"/>
                          </pic:cNvPicPr>
                        </pic:nvPicPr>
                        <pic:blipFill>
                          <a:blip r:embed="rId9"/>
                          <a:stretch>
                            <a:fillRect/>
                          </a:stretch>
                        </pic:blipFill>
                        <pic:spPr>
                          <a:xfrm>
                            <a:off x="0" y="0"/>
                            <a:ext cx="596265" cy="596265"/>
                          </a:xfrm>
                          <a:prstGeom prst="rect">
                            <a:avLst/>
                          </a:prstGeom>
                          <a:noFill/>
                          <a:ln>
                            <a:noFill/>
                          </a:ln>
                        </pic:spPr>
                      </pic:pic>
                    </a:graphicData>
                  </a:graphic>
                </wp:anchor>
              </w:drawing>
            </w:r>
          </w:p>
        </w:tc>
        <w:tc>
          <w:tcPr>
            <w:tcW w:w="2945" w:type="dxa"/>
            <w:noWrap w:val="0"/>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drawing>
                <wp:anchor distT="0" distB="0" distL="114300" distR="114300" simplePos="0" relativeHeight="251668480" behindDoc="0" locked="0" layoutInCell="1" allowOverlap="1">
                  <wp:simplePos x="0" y="0"/>
                  <wp:positionH relativeFrom="column">
                    <wp:posOffset>1148715</wp:posOffset>
                  </wp:positionH>
                  <wp:positionV relativeFrom="paragraph">
                    <wp:posOffset>174625</wp:posOffset>
                  </wp:positionV>
                  <wp:extent cx="371475" cy="350520"/>
                  <wp:effectExtent l="0" t="0" r="9525" b="5080"/>
                  <wp:wrapSquare wrapText="bothSides"/>
                  <wp:docPr id="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6"/>
                          <pic:cNvPicPr>
                            <a:picLocks noChangeAspect="1"/>
                          </pic:cNvPicPr>
                        </pic:nvPicPr>
                        <pic:blipFill>
                          <a:blip r:embed="rId10"/>
                          <a:stretch>
                            <a:fillRect/>
                          </a:stretch>
                        </pic:blipFill>
                        <pic:spPr>
                          <a:xfrm>
                            <a:off x="0" y="0"/>
                            <a:ext cx="371475" cy="350520"/>
                          </a:xfrm>
                          <a:prstGeom prst="rect">
                            <a:avLst/>
                          </a:prstGeom>
                          <a:noFill/>
                          <a:ln>
                            <a:noFill/>
                          </a:ln>
                        </pic:spPr>
                      </pic:pic>
                    </a:graphicData>
                  </a:graphic>
                </wp:anchor>
              </w:drawing>
            </w:r>
            <w:r>
              <w:rPr>
                <w:rFonts w:hint="eastAsia" w:ascii="仿宋" w:hAnsi="仿宋" w:eastAsia="仿宋" w:cs="仿宋"/>
                <w:sz w:val="28"/>
                <w:szCs w:val="28"/>
              </w:rPr>
              <w:t xml:space="preserve">禁止携带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4" w:hRule="atLeast"/>
          <w:jc w:val="center"/>
        </w:trPr>
        <w:tc>
          <w:tcPr>
            <w:tcW w:w="2093" w:type="dxa"/>
            <w:noWrap w:val="0"/>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酒精、汽油</w:t>
            </w:r>
          </w:p>
        </w:tc>
        <w:tc>
          <w:tcPr>
            <w:tcW w:w="1472" w:type="dxa"/>
            <w:noWrap w:val="0"/>
            <w:vAlign w:val="center"/>
          </w:tcPr>
          <w:p>
            <w:pPr>
              <w:spacing w:line="360" w:lineRule="auto"/>
              <w:rPr>
                <w:rFonts w:hint="eastAsia" w:ascii="仿宋" w:hAnsi="仿宋" w:eastAsia="仿宋" w:cs="仿宋"/>
                <w:sz w:val="28"/>
                <w:szCs w:val="28"/>
              </w:rPr>
            </w:pPr>
            <w:r>
              <w:rPr>
                <w:rFonts w:hint="eastAsia" w:ascii="仿宋" w:hAnsi="仿宋" w:eastAsia="仿宋" w:cs="仿宋"/>
                <w:sz w:val="28"/>
                <w:szCs w:val="28"/>
              </w:rPr>
              <w:drawing>
                <wp:anchor distT="0" distB="0" distL="114300" distR="114300" simplePos="0" relativeHeight="251665408" behindDoc="0" locked="0" layoutInCell="1" allowOverlap="1">
                  <wp:simplePos x="0" y="0"/>
                  <wp:positionH relativeFrom="column">
                    <wp:posOffset>243840</wp:posOffset>
                  </wp:positionH>
                  <wp:positionV relativeFrom="paragraph">
                    <wp:posOffset>69850</wp:posOffset>
                  </wp:positionV>
                  <wp:extent cx="459740" cy="459740"/>
                  <wp:effectExtent l="0" t="0" r="10160" b="10160"/>
                  <wp:wrapNone/>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5"/>
                          <pic:cNvPicPr>
                            <a:picLocks noChangeAspect="1"/>
                          </pic:cNvPicPr>
                        </pic:nvPicPr>
                        <pic:blipFill>
                          <a:blip r:embed="rId11"/>
                          <a:stretch>
                            <a:fillRect/>
                          </a:stretch>
                        </pic:blipFill>
                        <pic:spPr>
                          <a:xfrm>
                            <a:off x="0" y="0"/>
                            <a:ext cx="459740" cy="459740"/>
                          </a:xfrm>
                          <a:prstGeom prst="rect">
                            <a:avLst/>
                          </a:prstGeom>
                          <a:noFill/>
                          <a:ln>
                            <a:noFill/>
                          </a:ln>
                        </pic:spPr>
                      </pic:pic>
                    </a:graphicData>
                  </a:graphic>
                </wp:anchor>
              </w:drawing>
            </w:r>
          </w:p>
        </w:tc>
        <w:tc>
          <w:tcPr>
            <w:tcW w:w="1473" w:type="dxa"/>
            <w:noWrap w:val="0"/>
            <w:vAlign w:val="center"/>
          </w:tcPr>
          <w:p>
            <w:pPr>
              <w:spacing w:line="360" w:lineRule="auto"/>
              <w:rPr>
                <w:rFonts w:hint="eastAsia" w:ascii="仿宋" w:hAnsi="仿宋" w:eastAsia="仿宋" w:cs="仿宋"/>
                <w:sz w:val="28"/>
                <w:szCs w:val="28"/>
              </w:rPr>
            </w:pPr>
            <w:r>
              <w:rPr>
                <w:rFonts w:hint="eastAsia" w:ascii="仿宋" w:hAnsi="仿宋" w:eastAsia="仿宋" w:cs="仿宋"/>
                <w:sz w:val="28"/>
                <w:szCs w:val="28"/>
              </w:rPr>
              <w:drawing>
                <wp:anchor distT="0" distB="0" distL="114300" distR="114300" simplePos="0" relativeHeight="251666432" behindDoc="0" locked="0" layoutInCell="1" allowOverlap="1">
                  <wp:simplePos x="0" y="0"/>
                  <wp:positionH relativeFrom="column">
                    <wp:posOffset>123825</wp:posOffset>
                  </wp:positionH>
                  <wp:positionV relativeFrom="paragraph">
                    <wp:posOffset>83820</wp:posOffset>
                  </wp:positionV>
                  <wp:extent cx="499745" cy="446405"/>
                  <wp:effectExtent l="0" t="0" r="8255" b="10795"/>
                  <wp:wrapNone/>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pic:cNvPicPr>
                            <a:picLocks noChangeAspect="1"/>
                          </pic:cNvPicPr>
                        </pic:nvPicPr>
                        <pic:blipFill>
                          <a:blip r:embed="rId12"/>
                          <a:stretch>
                            <a:fillRect/>
                          </a:stretch>
                        </pic:blipFill>
                        <pic:spPr>
                          <a:xfrm>
                            <a:off x="0" y="0"/>
                            <a:ext cx="499745" cy="446405"/>
                          </a:xfrm>
                          <a:prstGeom prst="rect">
                            <a:avLst/>
                          </a:prstGeom>
                          <a:noFill/>
                          <a:ln>
                            <a:noFill/>
                          </a:ln>
                        </pic:spPr>
                      </pic:pic>
                    </a:graphicData>
                  </a:graphic>
                </wp:anchor>
              </w:drawing>
            </w:r>
          </w:p>
        </w:tc>
        <w:tc>
          <w:tcPr>
            <w:tcW w:w="2945" w:type="dxa"/>
            <w:noWrap w:val="0"/>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drawing>
                <wp:anchor distT="0" distB="0" distL="114300" distR="114300" simplePos="0" relativeHeight="251667456" behindDoc="0" locked="0" layoutInCell="1" allowOverlap="1">
                  <wp:simplePos x="0" y="0"/>
                  <wp:positionH relativeFrom="column">
                    <wp:posOffset>1101725</wp:posOffset>
                  </wp:positionH>
                  <wp:positionV relativeFrom="paragraph">
                    <wp:posOffset>101600</wp:posOffset>
                  </wp:positionV>
                  <wp:extent cx="371475" cy="350520"/>
                  <wp:effectExtent l="0" t="0" r="9525" b="5080"/>
                  <wp:wrapSquare wrapText="bothSides"/>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a:stretch>
                            <a:fillRect/>
                          </a:stretch>
                        </pic:blipFill>
                        <pic:spPr>
                          <a:xfrm>
                            <a:off x="0" y="0"/>
                            <a:ext cx="371475" cy="350520"/>
                          </a:xfrm>
                          <a:prstGeom prst="rect">
                            <a:avLst/>
                          </a:prstGeom>
                          <a:noFill/>
                          <a:ln>
                            <a:noFill/>
                          </a:ln>
                        </pic:spPr>
                      </pic:pic>
                    </a:graphicData>
                  </a:graphic>
                </wp:anchor>
              </w:drawing>
            </w:r>
            <w:r>
              <w:rPr>
                <w:rFonts w:hint="eastAsia" w:ascii="仿宋" w:hAnsi="仿宋" w:eastAsia="仿宋" w:cs="仿宋"/>
                <w:sz w:val="28"/>
                <w:szCs w:val="28"/>
              </w:rPr>
              <w:t>严禁携带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jc w:val="center"/>
        </w:trPr>
        <w:tc>
          <w:tcPr>
            <w:tcW w:w="2093" w:type="dxa"/>
            <w:noWrap w:val="0"/>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有毒有害物</w:t>
            </w:r>
          </w:p>
        </w:tc>
        <w:tc>
          <w:tcPr>
            <w:tcW w:w="2945" w:type="dxa"/>
            <w:gridSpan w:val="2"/>
            <w:noWrap w:val="0"/>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drawing>
                <wp:anchor distT="0" distB="0" distL="114300" distR="114300" simplePos="0" relativeHeight="251663360" behindDoc="0" locked="0" layoutInCell="1" allowOverlap="1">
                  <wp:simplePos x="0" y="0"/>
                  <wp:positionH relativeFrom="column">
                    <wp:posOffset>429260</wp:posOffset>
                  </wp:positionH>
                  <wp:positionV relativeFrom="paragraph">
                    <wp:posOffset>93345</wp:posOffset>
                  </wp:positionV>
                  <wp:extent cx="775970" cy="397510"/>
                  <wp:effectExtent l="0" t="0" r="11430" b="889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3"/>
                          <a:srcRect b="14420"/>
                          <a:stretch>
                            <a:fillRect/>
                          </a:stretch>
                        </pic:blipFill>
                        <pic:spPr>
                          <a:xfrm>
                            <a:off x="0" y="0"/>
                            <a:ext cx="775970" cy="397510"/>
                          </a:xfrm>
                          <a:prstGeom prst="rect">
                            <a:avLst/>
                          </a:prstGeom>
                          <a:noFill/>
                          <a:ln>
                            <a:noFill/>
                          </a:ln>
                        </pic:spPr>
                      </pic:pic>
                    </a:graphicData>
                  </a:graphic>
                </wp:anchor>
              </w:drawing>
            </w:r>
          </w:p>
        </w:tc>
        <w:tc>
          <w:tcPr>
            <w:tcW w:w="2945" w:type="dxa"/>
            <w:noWrap w:val="0"/>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drawing>
                <wp:anchor distT="0" distB="0" distL="114300" distR="114300" simplePos="0" relativeHeight="251664384" behindDoc="0" locked="0" layoutInCell="1" allowOverlap="1">
                  <wp:simplePos x="0" y="0"/>
                  <wp:positionH relativeFrom="column">
                    <wp:posOffset>1141730</wp:posOffset>
                  </wp:positionH>
                  <wp:positionV relativeFrom="paragraph">
                    <wp:posOffset>121285</wp:posOffset>
                  </wp:positionV>
                  <wp:extent cx="372110" cy="351155"/>
                  <wp:effectExtent l="0" t="0" r="8890" b="4445"/>
                  <wp:wrapSquare wrapText="bothSides"/>
                  <wp:docPr id="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
                          <pic:cNvPicPr>
                            <a:picLocks noChangeAspect="1"/>
                          </pic:cNvPicPr>
                        </pic:nvPicPr>
                        <pic:blipFill>
                          <a:blip r:embed="rId10"/>
                          <a:stretch>
                            <a:fillRect/>
                          </a:stretch>
                        </pic:blipFill>
                        <pic:spPr>
                          <a:xfrm>
                            <a:off x="0" y="0"/>
                            <a:ext cx="372110" cy="351155"/>
                          </a:xfrm>
                          <a:prstGeom prst="rect">
                            <a:avLst/>
                          </a:prstGeom>
                          <a:noFill/>
                          <a:ln>
                            <a:noFill/>
                          </a:ln>
                        </pic:spPr>
                      </pic:pic>
                    </a:graphicData>
                  </a:graphic>
                </wp:anchor>
              </w:drawing>
            </w:r>
            <w:r>
              <w:rPr>
                <w:rFonts w:hint="eastAsia" w:ascii="仿宋" w:hAnsi="仿宋" w:eastAsia="仿宋" w:cs="仿宋"/>
                <w:sz w:val="28"/>
                <w:szCs w:val="28"/>
              </w:rPr>
              <w:t>严禁携带</w:t>
            </w:r>
          </w:p>
        </w:tc>
      </w:tr>
    </w:tbl>
    <w:p>
      <w:pPr>
        <w:spacing w:line="360" w:lineRule="auto"/>
        <w:rPr>
          <w:rFonts w:hint="eastAsia" w:ascii="仿宋" w:hAnsi="仿宋" w:eastAsia="仿宋" w:cs="仿宋"/>
          <w:sz w:val="28"/>
          <w:szCs w:val="28"/>
        </w:rPr>
      </w:pPr>
    </w:p>
    <w:p>
      <w:pPr>
        <w:spacing w:line="360" w:lineRule="auto"/>
        <w:ind w:firstLine="560" w:firstLineChars="200"/>
        <w:rPr>
          <w:rFonts w:hint="eastAsia" w:ascii="仿宋" w:hAnsi="仿宋" w:eastAsia="仿宋" w:cs="仿宋"/>
          <w:color w:val="000000"/>
          <w:kern w:val="0"/>
          <w:sz w:val="28"/>
          <w:szCs w:val="28"/>
          <w:lang w:bidi="ar"/>
        </w:rPr>
      </w:pPr>
      <w:bookmarkStart w:id="6" w:name="_Toc47743551"/>
      <w:r>
        <w:rPr>
          <w:rFonts w:hint="eastAsia" w:ascii="仿宋" w:hAnsi="仿宋" w:eastAsia="仿宋" w:cs="仿宋"/>
          <w:color w:val="000000"/>
          <w:kern w:val="0"/>
          <w:sz w:val="28"/>
          <w:szCs w:val="28"/>
          <w:lang w:bidi="ar"/>
        </w:rPr>
        <w:t>3.医疗设备和措施</w:t>
      </w:r>
      <w:bookmarkEnd w:id="6"/>
    </w:p>
    <w:p>
      <w:pPr>
        <w:spacing w:line="360" w:lineRule="auto"/>
        <w:ind w:firstLine="560" w:firstLineChars="200"/>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赛场必须配备医护人员和必须的药品。</w:t>
      </w:r>
    </w:p>
    <w:p>
      <w:pPr>
        <w:snapToGrid w:val="0"/>
        <w:spacing w:line="360" w:lineRule="auto"/>
        <w:rPr>
          <w:rFonts w:hint="eastAsia" w:ascii="仿宋" w:hAnsi="仿宋" w:eastAsia="仿宋" w:cs="仿宋"/>
          <w:bCs/>
          <w:kern w:val="0"/>
          <w:sz w:val="28"/>
          <w:szCs w:val="28"/>
        </w:rPr>
      </w:pPr>
      <w:r>
        <w:rPr>
          <w:rFonts w:hint="eastAsia" w:ascii="仿宋" w:hAnsi="仿宋" w:eastAsia="仿宋" w:cs="仿宋"/>
          <w:bCs/>
          <w:kern w:val="0"/>
          <w:sz w:val="28"/>
          <w:szCs w:val="28"/>
        </w:rPr>
        <w:t>4.防疫安全</w:t>
      </w:r>
    </w:p>
    <w:p>
      <w:pPr>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bCs/>
          <w:kern w:val="0"/>
          <w:sz w:val="28"/>
          <w:szCs w:val="28"/>
        </w:rPr>
        <w:t>所有参赛相关人员必须遵守当地及赛点疫情防控工作要求，落实相关防控政策。</w:t>
      </w:r>
    </w:p>
    <w:p>
      <w:pPr>
        <w:snapToGrid w:val="0"/>
        <w:spacing w:line="360" w:lineRule="auto"/>
        <w:ind w:firstLine="560" w:firstLineChars="200"/>
        <w:rPr>
          <w:rFonts w:hint="eastAsia" w:ascii="仿宋" w:hAnsi="仿宋" w:eastAsia="仿宋" w:cs="仿宋"/>
          <w:color w:val="000000" w:themeColor="text1"/>
          <w:sz w:val="28"/>
          <w:szCs w:val="28"/>
        </w:rPr>
      </w:pPr>
    </w:p>
    <w:sectPr>
      <w:footerReference r:id="rId3" w:type="default"/>
      <w:footerReference r:id="rId4" w:type="even"/>
      <w:pgSz w:w="11906" w:h="16838"/>
      <w:pgMar w:top="1588" w:right="1418" w:bottom="1588" w:left="141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roman"/>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2</w:t>
    </w:r>
    <w:r>
      <w:fldChar w:fldCharType="end"/>
    </w:r>
  </w:p>
  <w:p>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3"/>
      </w:rPr>
    </w:pPr>
    <w:r>
      <w:fldChar w:fldCharType="begin"/>
    </w:r>
    <w:r>
      <w:rPr>
        <w:rStyle w:val="13"/>
      </w:rPr>
      <w:instrText xml:space="preserve">PAGE  </w:instrText>
    </w:r>
    <w:r>
      <w:fldChar w:fldCharType="end"/>
    </w:r>
  </w:p>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BBC02A"/>
    <w:multiLevelType w:val="singleLevel"/>
    <w:tmpl w:val="98BBC02A"/>
    <w:lvl w:ilvl="0" w:tentative="0">
      <w:start w:val="2"/>
      <w:numFmt w:val="chineseCounting"/>
      <w:suff w:val="nothing"/>
      <w:lvlText w:val="%1、"/>
      <w:lvlJc w:val="left"/>
      <w:rPr>
        <w:rFonts w:hint="eastAsia"/>
      </w:rPr>
    </w:lvl>
  </w:abstractNum>
  <w:abstractNum w:abstractNumId="1">
    <w:nsid w:val="678764DE"/>
    <w:multiLevelType w:val="multilevel"/>
    <w:tmpl w:val="678764DE"/>
    <w:lvl w:ilvl="0" w:tentative="0">
      <w:start w:val="1"/>
      <w:numFmt w:val="japaneseCounting"/>
      <w:lvlText w:val="（%1）"/>
      <w:lvlJc w:val="left"/>
      <w:pPr>
        <w:ind w:left="1404" w:hanging="855"/>
      </w:pPr>
      <w:rPr>
        <w:rFonts w:hint="default"/>
      </w:rPr>
    </w:lvl>
    <w:lvl w:ilvl="1" w:tentative="0">
      <w:start w:val="1"/>
      <w:numFmt w:val="lowerLetter"/>
      <w:lvlText w:val="%2)"/>
      <w:lvlJc w:val="left"/>
      <w:pPr>
        <w:ind w:left="1389" w:hanging="420"/>
      </w:pPr>
    </w:lvl>
    <w:lvl w:ilvl="2" w:tentative="0">
      <w:start w:val="1"/>
      <w:numFmt w:val="lowerRoman"/>
      <w:lvlText w:val="%3."/>
      <w:lvlJc w:val="right"/>
      <w:pPr>
        <w:ind w:left="1809" w:hanging="420"/>
      </w:pPr>
    </w:lvl>
    <w:lvl w:ilvl="3" w:tentative="0">
      <w:start w:val="1"/>
      <w:numFmt w:val="decimal"/>
      <w:lvlText w:val="%4."/>
      <w:lvlJc w:val="left"/>
      <w:pPr>
        <w:ind w:left="2229" w:hanging="420"/>
      </w:pPr>
    </w:lvl>
    <w:lvl w:ilvl="4" w:tentative="0">
      <w:start w:val="1"/>
      <w:numFmt w:val="lowerLetter"/>
      <w:lvlText w:val="%5)"/>
      <w:lvlJc w:val="left"/>
      <w:pPr>
        <w:ind w:left="2649" w:hanging="420"/>
      </w:pPr>
    </w:lvl>
    <w:lvl w:ilvl="5" w:tentative="0">
      <w:start w:val="1"/>
      <w:numFmt w:val="lowerRoman"/>
      <w:lvlText w:val="%6."/>
      <w:lvlJc w:val="right"/>
      <w:pPr>
        <w:ind w:left="3069" w:hanging="420"/>
      </w:pPr>
    </w:lvl>
    <w:lvl w:ilvl="6" w:tentative="0">
      <w:start w:val="1"/>
      <w:numFmt w:val="decimal"/>
      <w:lvlText w:val="%7."/>
      <w:lvlJc w:val="left"/>
      <w:pPr>
        <w:ind w:left="3489" w:hanging="420"/>
      </w:pPr>
    </w:lvl>
    <w:lvl w:ilvl="7" w:tentative="0">
      <w:start w:val="1"/>
      <w:numFmt w:val="lowerLetter"/>
      <w:lvlText w:val="%8)"/>
      <w:lvlJc w:val="left"/>
      <w:pPr>
        <w:ind w:left="3909" w:hanging="420"/>
      </w:pPr>
    </w:lvl>
    <w:lvl w:ilvl="8" w:tentative="0">
      <w:start w:val="1"/>
      <w:numFmt w:val="lowerRoman"/>
      <w:lvlText w:val="%9."/>
      <w:lvlJc w:val="right"/>
      <w:pPr>
        <w:ind w:left="4329"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TIzZmIyYTQzNTA2NjQ1ZjkwZmM3MjUxYzBiYzY0ZjkifQ=="/>
  </w:docVars>
  <w:rsids>
    <w:rsidRoot w:val="00172A27"/>
    <w:rsid w:val="00021FE2"/>
    <w:rsid w:val="00023EFB"/>
    <w:rsid w:val="00055CA0"/>
    <w:rsid w:val="000631F4"/>
    <w:rsid w:val="00070CEE"/>
    <w:rsid w:val="00075F8E"/>
    <w:rsid w:val="00096803"/>
    <w:rsid w:val="00106DC9"/>
    <w:rsid w:val="0012027C"/>
    <w:rsid w:val="00136338"/>
    <w:rsid w:val="00137EBB"/>
    <w:rsid w:val="0015568F"/>
    <w:rsid w:val="00163D85"/>
    <w:rsid w:val="00172A27"/>
    <w:rsid w:val="0017742C"/>
    <w:rsid w:val="00177489"/>
    <w:rsid w:val="0018739D"/>
    <w:rsid w:val="001A43FC"/>
    <w:rsid w:val="001C0108"/>
    <w:rsid w:val="001C3D94"/>
    <w:rsid w:val="001E22EB"/>
    <w:rsid w:val="001E3F44"/>
    <w:rsid w:val="002062CC"/>
    <w:rsid w:val="00210668"/>
    <w:rsid w:val="002359B7"/>
    <w:rsid w:val="002449FD"/>
    <w:rsid w:val="002610FB"/>
    <w:rsid w:val="002616D1"/>
    <w:rsid w:val="002633DC"/>
    <w:rsid w:val="00294DAF"/>
    <w:rsid w:val="002974B5"/>
    <w:rsid w:val="002A1340"/>
    <w:rsid w:val="002A153A"/>
    <w:rsid w:val="002B676E"/>
    <w:rsid w:val="002F1C19"/>
    <w:rsid w:val="002F2C16"/>
    <w:rsid w:val="002F7EDB"/>
    <w:rsid w:val="003035A0"/>
    <w:rsid w:val="003042C0"/>
    <w:rsid w:val="0031458B"/>
    <w:rsid w:val="003214DE"/>
    <w:rsid w:val="003514EF"/>
    <w:rsid w:val="0037233A"/>
    <w:rsid w:val="00377150"/>
    <w:rsid w:val="00382365"/>
    <w:rsid w:val="003841B0"/>
    <w:rsid w:val="003A4896"/>
    <w:rsid w:val="003B0187"/>
    <w:rsid w:val="003D00F6"/>
    <w:rsid w:val="004164F8"/>
    <w:rsid w:val="00417D26"/>
    <w:rsid w:val="0042033C"/>
    <w:rsid w:val="00432B16"/>
    <w:rsid w:val="00447AE0"/>
    <w:rsid w:val="0046105C"/>
    <w:rsid w:val="00485A97"/>
    <w:rsid w:val="00487957"/>
    <w:rsid w:val="004912E8"/>
    <w:rsid w:val="00497121"/>
    <w:rsid w:val="004C4BDD"/>
    <w:rsid w:val="004C59C1"/>
    <w:rsid w:val="004D5CF1"/>
    <w:rsid w:val="004E2736"/>
    <w:rsid w:val="004F4C79"/>
    <w:rsid w:val="00504976"/>
    <w:rsid w:val="0051203C"/>
    <w:rsid w:val="00522350"/>
    <w:rsid w:val="00523465"/>
    <w:rsid w:val="00542715"/>
    <w:rsid w:val="0055297A"/>
    <w:rsid w:val="005602B8"/>
    <w:rsid w:val="00563573"/>
    <w:rsid w:val="0057537A"/>
    <w:rsid w:val="00580B68"/>
    <w:rsid w:val="005E3071"/>
    <w:rsid w:val="005E7D5B"/>
    <w:rsid w:val="00602DC3"/>
    <w:rsid w:val="00604806"/>
    <w:rsid w:val="006203D1"/>
    <w:rsid w:val="00625D72"/>
    <w:rsid w:val="006366B7"/>
    <w:rsid w:val="00640B93"/>
    <w:rsid w:val="00684117"/>
    <w:rsid w:val="006864F5"/>
    <w:rsid w:val="006A741B"/>
    <w:rsid w:val="006C2C95"/>
    <w:rsid w:val="006D53FE"/>
    <w:rsid w:val="006D5470"/>
    <w:rsid w:val="006E7F6B"/>
    <w:rsid w:val="006F08FE"/>
    <w:rsid w:val="00704C1C"/>
    <w:rsid w:val="0071166A"/>
    <w:rsid w:val="0071281B"/>
    <w:rsid w:val="00712E71"/>
    <w:rsid w:val="00746D60"/>
    <w:rsid w:val="007604B5"/>
    <w:rsid w:val="00771A54"/>
    <w:rsid w:val="00785945"/>
    <w:rsid w:val="007A3CC3"/>
    <w:rsid w:val="007B0C65"/>
    <w:rsid w:val="007C1770"/>
    <w:rsid w:val="007C4388"/>
    <w:rsid w:val="007E771B"/>
    <w:rsid w:val="007F2487"/>
    <w:rsid w:val="008301AF"/>
    <w:rsid w:val="00835B88"/>
    <w:rsid w:val="0085403B"/>
    <w:rsid w:val="0085637E"/>
    <w:rsid w:val="00860734"/>
    <w:rsid w:val="00863B0C"/>
    <w:rsid w:val="00863F91"/>
    <w:rsid w:val="008715C6"/>
    <w:rsid w:val="00883A9E"/>
    <w:rsid w:val="008A14FE"/>
    <w:rsid w:val="008B55A1"/>
    <w:rsid w:val="00902A2A"/>
    <w:rsid w:val="009031B2"/>
    <w:rsid w:val="00967787"/>
    <w:rsid w:val="0097103A"/>
    <w:rsid w:val="009A42B7"/>
    <w:rsid w:val="009B5F1D"/>
    <w:rsid w:val="00A009A1"/>
    <w:rsid w:val="00A25AF6"/>
    <w:rsid w:val="00A362F4"/>
    <w:rsid w:val="00A5149D"/>
    <w:rsid w:val="00AA1CF6"/>
    <w:rsid w:val="00AC0B19"/>
    <w:rsid w:val="00AC16AD"/>
    <w:rsid w:val="00AC3A80"/>
    <w:rsid w:val="00AC4560"/>
    <w:rsid w:val="00AD7F25"/>
    <w:rsid w:val="00AF0601"/>
    <w:rsid w:val="00B1067C"/>
    <w:rsid w:val="00B42E21"/>
    <w:rsid w:val="00B51AC8"/>
    <w:rsid w:val="00B60078"/>
    <w:rsid w:val="00B74C54"/>
    <w:rsid w:val="00BB3361"/>
    <w:rsid w:val="00BC48A3"/>
    <w:rsid w:val="00BD3AE0"/>
    <w:rsid w:val="00BE0364"/>
    <w:rsid w:val="00BE42A9"/>
    <w:rsid w:val="00C010EF"/>
    <w:rsid w:val="00C078D2"/>
    <w:rsid w:val="00C162EE"/>
    <w:rsid w:val="00C45D89"/>
    <w:rsid w:val="00C92341"/>
    <w:rsid w:val="00CA62CB"/>
    <w:rsid w:val="00CB1275"/>
    <w:rsid w:val="00CD27AA"/>
    <w:rsid w:val="00CE46C3"/>
    <w:rsid w:val="00CF556B"/>
    <w:rsid w:val="00D25B60"/>
    <w:rsid w:val="00D334A2"/>
    <w:rsid w:val="00D45494"/>
    <w:rsid w:val="00D46F60"/>
    <w:rsid w:val="00D765B4"/>
    <w:rsid w:val="00DA01BA"/>
    <w:rsid w:val="00DA105B"/>
    <w:rsid w:val="00DA2FB9"/>
    <w:rsid w:val="00DB3CBF"/>
    <w:rsid w:val="00DB65C6"/>
    <w:rsid w:val="00DB7D6E"/>
    <w:rsid w:val="00DC54CB"/>
    <w:rsid w:val="00DD11CD"/>
    <w:rsid w:val="00DF34E9"/>
    <w:rsid w:val="00E01177"/>
    <w:rsid w:val="00E06D7B"/>
    <w:rsid w:val="00E212FE"/>
    <w:rsid w:val="00E21F17"/>
    <w:rsid w:val="00E24B28"/>
    <w:rsid w:val="00E43D73"/>
    <w:rsid w:val="00E50D5D"/>
    <w:rsid w:val="00E50D9B"/>
    <w:rsid w:val="00E57422"/>
    <w:rsid w:val="00E81D53"/>
    <w:rsid w:val="00E93BAF"/>
    <w:rsid w:val="00EA0E11"/>
    <w:rsid w:val="00EB283F"/>
    <w:rsid w:val="00EB7BBB"/>
    <w:rsid w:val="00EC6B0F"/>
    <w:rsid w:val="00ED40BF"/>
    <w:rsid w:val="00ED4C9E"/>
    <w:rsid w:val="00F0046D"/>
    <w:rsid w:val="00F02845"/>
    <w:rsid w:val="00F02FAD"/>
    <w:rsid w:val="00F35F41"/>
    <w:rsid w:val="00F4781F"/>
    <w:rsid w:val="00F51452"/>
    <w:rsid w:val="00F53DD8"/>
    <w:rsid w:val="00F54EB1"/>
    <w:rsid w:val="00F5789B"/>
    <w:rsid w:val="00FA23E3"/>
    <w:rsid w:val="00FD5E6D"/>
    <w:rsid w:val="00FD6E9A"/>
    <w:rsid w:val="00FF19A4"/>
    <w:rsid w:val="00FF2822"/>
    <w:rsid w:val="00FF4AF8"/>
    <w:rsid w:val="00FF78F5"/>
    <w:rsid w:val="047160C9"/>
    <w:rsid w:val="092F5D23"/>
    <w:rsid w:val="0A034F3A"/>
    <w:rsid w:val="0DA92700"/>
    <w:rsid w:val="0F3B23BE"/>
    <w:rsid w:val="128C5E33"/>
    <w:rsid w:val="12CE0E5F"/>
    <w:rsid w:val="1472274C"/>
    <w:rsid w:val="14D36760"/>
    <w:rsid w:val="15D07380"/>
    <w:rsid w:val="18FE15E2"/>
    <w:rsid w:val="19964DC5"/>
    <w:rsid w:val="1B1C6F75"/>
    <w:rsid w:val="1DAC53F0"/>
    <w:rsid w:val="1E17773C"/>
    <w:rsid w:val="1E721936"/>
    <w:rsid w:val="1F6B5B0F"/>
    <w:rsid w:val="233828EA"/>
    <w:rsid w:val="24A13A79"/>
    <w:rsid w:val="24F309A8"/>
    <w:rsid w:val="274A19EE"/>
    <w:rsid w:val="278349DA"/>
    <w:rsid w:val="2A932D9A"/>
    <w:rsid w:val="316A07D7"/>
    <w:rsid w:val="3255285F"/>
    <w:rsid w:val="36D80F3B"/>
    <w:rsid w:val="3BD043D2"/>
    <w:rsid w:val="3E045C1E"/>
    <w:rsid w:val="3E0C4997"/>
    <w:rsid w:val="41A30A2C"/>
    <w:rsid w:val="454D2B82"/>
    <w:rsid w:val="46AA239B"/>
    <w:rsid w:val="483A50BA"/>
    <w:rsid w:val="4899298E"/>
    <w:rsid w:val="49FF3ED7"/>
    <w:rsid w:val="4B327E90"/>
    <w:rsid w:val="4E0766B4"/>
    <w:rsid w:val="51BE2AC7"/>
    <w:rsid w:val="530108BD"/>
    <w:rsid w:val="62437994"/>
    <w:rsid w:val="64BF6B8C"/>
    <w:rsid w:val="66C162BD"/>
    <w:rsid w:val="67ED0A22"/>
    <w:rsid w:val="722866DC"/>
    <w:rsid w:val="788E7C8A"/>
    <w:rsid w:val="78907DD6"/>
    <w:rsid w:val="78F56E7D"/>
    <w:rsid w:val="7A1D59B0"/>
    <w:rsid w:val="7A1F4A42"/>
    <w:rsid w:val="7E361390"/>
    <w:rsid w:val="7EA347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ind w:firstLine="198"/>
      <w:outlineLvl w:val="0"/>
    </w:pPr>
    <w:rPr>
      <w:b/>
      <w:bCs/>
      <w:kern w:val="44"/>
      <w:sz w:val="44"/>
      <w:szCs w:val="44"/>
    </w:rPr>
  </w:style>
  <w:style w:type="paragraph" w:styleId="3">
    <w:name w:val="heading 3"/>
    <w:basedOn w:val="1"/>
    <w:next w:val="1"/>
    <w:qFormat/>
    <w:uiPriority w:val="0"/>
    <w:pPr>
      <w:keepNext/>
      <w:keepLines/>
      <w:spacing w:before="260" w:after="260" w:line="416" w:lineRule="auto"/>
      <w:outlineLvl w:val="2"/>
    </w:pPr>
    <w:rPr>
      <w:b/>
      <w:bCs/>
      <w:sz w:val="32"/>
      <w:szCs w:val="32"/>
    </w:rPr>
  </w:style>
  <w:style w:type="character" w:default="1" w:styleId="12">
    <w:name w:val="Default Paragraph Font"/>
    <w:semiHidden/>
    <w:unhideWhenUsed/>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15"/>
    <w:qFormat/>
    <w:uiPriority w:val="99"/>
    <w:pPr>
      <w:jc w:val="left"/>
    </w:pPr>
  </w:style>
  <w:style w:type="paragraph" w:styleId="5">
    <w:name w:val="Body Text Indent"/>
    <w:basedOn w:val="1"/>
    <w:link w:val="16"/>
    <w:qFormat/>
    <w:uiPriority w:val="0"/>
    <w:pPr>
      <w:ind w:firstLine="640" w:firstLineChars="200"/>
    </w:pPr>
    <w:rPr>
      <w:rFonts w:ascii="仿宋_GB2312" w:eastAsia="仿宋_GB2312"/>
      <w:kern w:val="0"/>
      <w:sz w:val="32"/>
    </w:rPr>
  </w:style>
  <w:style w:type="paragraph" w:styleId="6">
    <w:name w:val="Balloon Text"/>
    <w:basedOn w:val="1"/>
    <w:link w:val="17"/>
    <w:qFormat/>
    <w:uiPriority w:val="0"/>
    <w:rPr>
      <w:sz w:val="18"/>
      <w:szCs w:val="18"/>
    </w:rPr>
  </w:style>
  <w:style w:type="paragraph" w:styleId="7">
    <w:name w:val="footer"/>
    <w:basedOn w:val="1"/>
    <w:link w:val="18"/>
    <w:qFormat/>
    <w:uiPriority w:val="0"/>
    <w:pPr>
      <w:tabs>
        <w:tab w:val="center" w:pos="4153"/>
        <w:tab w:val="right" w:pos="8306"/>
      </w:tabs>
      <w:snapToGrid w:val="0"/>
      <w:jc w:val="left"/>
    </w:pPr>
    <w:rPr>
      <w:sz w:val="18"/>
      <w:szCs w:val="18"/>
    </w:rPr>
  </w:style>
  <w:style w:type="paragraph" w:styleId="8">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9">
    <w:name w:val="annotation subject"/>
    <w:basedOn w:val="4"/>
    <w:next w:val="4"/>
    <w:link w:val="20"/>
    <w:qFormat/>
    <w:uiPriority w:val="0"/>
    <w:rPr>
      <w:b/>
      <w:bCs/>
    </w:rPr>
  </w:style>
  <w:style w:type="table" w:styleId="11">
    <w:name w:val="Table Grid"/>
    <w:basedOn w:val="10"/>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page number"/>
    <w:basedOn w:val="12"/>
    <w:qFormat/>
    <w:uiPriority w:val="0"/>
  </w:style>
  <w:style w:type="character" w:styleId="14">
    <w:name w:val="annotation reference"/>
    <w:qFormat/>
    <w:uiPriority w:val="0"/>
    <w:rPr>
      <w:sz w:val="21"/>
      <w:szCs w:val="21"/>
    </w:rPr>
  </w:style>
  <w:style w:type="character" w:customStyle="1" w:styleId="15">
    <w:name w:val="批注文字 Char"/>
    <w:link w:val="4"/>
    <w:qFormat/>
    <w:uiPriority w:val="99"/>
    <w:rPr>
      <w:kern w:val="2"/>
      <w:sz w:val="21"/>
      <w:szCs w:val="24"/>
    </w:rPr>
  </w:style>
  <w:style w:type="character" w:customStyle="1" w:styleId="16">
    <w:name w:val="正文文本缩进 Char"/>
    <w:link w:val="5"/>
    <w:qFormat/>
    <w:uiPriority w:val="0"/>
    <w:rPr>
      <w:rFonts w:ascii="仿宋_GB2312" w:eastAsia="仿宋_GB2312"/>
      <w:sz w:val="32"/>
      <w:szCs w:val="24"/>
    </w:rPr>
  </w:style>
  <w:style w:type="character" w:customStyle="1" w:styleId="17">
    <w:name w:val="批注框文本 Char"/>
    <w:link w:val="6"/>
    <w:qFormat/>
    <w:uiPriority w:val="0"/>
    <w:rPr>
      <w:kern w:val="2"/>
      <w:sz w:val="18"/>
      <w:szCs w:val="18"/>
    </w:rPr>
  </w:style>
  <w:style w:type="character" w:customStyle="1" w:styleId="18">
    <w:name w:val="页脚 Char"/>
    <w:link w:val="7"/>
    <w:qFormat/>
    <w:uiPriority w:val="0"/>
    <w:rPr>
      <w:kern w:val="2"/>
      <w:sz w:val="18"/>
      <w:szCs w:val="18"/>
    </w:rPr>
  </w:style>
  <w:style w:type="character" w:customStyle="1" w:styleId="19">
    <w:name w:val="页眉 Char"/>
    <w:link w:val="8"/>
    <w:qFormat/>
    <w:uiPriority w:val="0"/>
    <w:rPr>
      <w:kern w:val="2"/>
      <w:sz w:val="18"/>
      <w:szCs w:val="18"/>
    </w:rPr>
  </w:style>
  <w:style w:type="character" w:customStyle="1" w:styleId="20">
    <w:name w:val="批注主题 Char"/>
    <w:link w:val="9"/>
    <w:qFormat/>
    <w:uiPriority w:val="0"/>
    <w:rPr>
      <w:b/>
      <w:bCs/>
      <w:kern w:val="2"/>
      <w:sz w:val="21"/>
      <w:szCs w:val="24"/>
    </w:rPr>
  </w:style>
  <w:style w:type="character" w:customStyle="1" w:styleId="21">
    <w:name w:val="正文文本缩进 Char1"/>
    <w:qFormat/>
    <w:uiPriority w:val="0"/>
    <w:rPr>
      <w:kern w:val="2"/>
      <w:sz w:val="21"/>
      <w:szCs w:val="24"/>
    </w:rPr>
  </w:style>
  <w:style w:type="paragraph" w:customStyle="1" w:styleId="22">
    <w:name w:val="5-内文"/>
    <w:basedOn w:val="1"/>
    <w:qFormat/>
    <w:uiPriority w:val="0"/>
    <w:pPr>
      <w:spacing w:beforeLines="25" w:line="300" w:lineRule="auto"/>
      <w:ind w:firstLine="200" w:firstLineChars="200"/>
    </w:pPr>
    <w:rPr>
      <w:rFonts w:ascii="仿宋_GB2312" w:eastAsia="仿宋_GB2312"/>
      <w:kern w:val="0"/>
      <w:sz w:val="28"/>
      <w:szCs w:val="20"/>
    </w:rPr>
  </w:style>
  <w:style w:type="paragraph" w:customStyle="1" w:styleId="23">
    <w:name w:val="List Paragraph1"/>
    <w:basedOn w:val="1"/>
    <w:qFormat/>
    <w:uiPriority w:val="0"/>
    <w:pPr>
      <w:ind w:firstLine="420" w:firstLineChars="200"/>
    </w:pPr>
    <w:rPr>
      <w:rFonts w:ascii="Calibri" w:hAnsi="Calibri" w:cs="Calibri"/>
      <w:szCs w:val="21"/>
    </w:rPr>
  </w:style>
  <w:style w:type="paragraph" w:customStyle="1" w:styleId="24">
    <w:name w:val="列出段落2"/>
    <w:basedOn w:val="1"/>
    <w:qFormat/>
    <w:uiPriority w:val="99"/>
    <w:pPr>
      <w:ind w:firstLine="420" w:firstLineChars="200"/>
    </w:pPr>
  </w:style>
  <w:style w:type="paragraph" w:customStyle="1" w:styleId="25">
    <w:name w:val="列出段落1"/>
    <w:basedOn w:val="1"/>
    <w:qFormat/>
    <w:uiPriority w:val="0"/>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8" Type="http://schemas.openxmlformats.org/officeDocument/2006/relationships/image" Target="media/image3.jpe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image" Target="media/image8.jpeg"/><Relationship Id="rId12" Type="http://schemas.openxmlformats.org/officeDocument/2006/relationships/image" Target="media/image7.jpeg"/><Relationship Id="rId11" Type="http://schemas.openxmlformats.org/officeDocument/2006/relationships/image" Target="media/image6.jpe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29</Pages>
  <Words>2245</Words>
  <Characters>12801</Characters>
  <Lines>106</Lines>
  <Paragraphs>30</Paragraphs>
  <TotalTime>5</TotalTime>
  <ScaleCrop>false</ScaleCrop>
  <LinksUpToDate>false</LinksUpToDate>
  <CharactersWithSpaces>15016</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2023-02-23T12:25:00Z</dcterms:created>
  <dc:creator>毛江峰</dc:creator>
  <cp:lastModifiedBy>sincerely.雪莲</cp:lastModifiedBy>
  <dcterms:modified xsi:type="dcterms:W3CDTF">2023-10-16T15:23:45Z</dcterms:modified>
  <dc:title>2014年全国职业院校技能大赛</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A99EC86F78D240A486C12527016BB2A8</vt:lpwstr>
  </property>
</Properties>
</file>