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26CF41">
      <w:pPr>
        <w:pageBreakBefore w:val="0"/>
        <w:widowControl w:val="0"/>
        <w:kinsoku/>
        <w:wordWrap/>
        <w:overflowPunct/>
        <w:topLinePunct w:val="0"/>
        <w:bidi w:val="0"/>
        <w:snapToGrid w:val="0"/>
        <w:spacing w:line="560" w:lineRule="exact"/>
        <w:jc w:val="center"/>
        <w:textAlignment w:val="auto"/>
        <w:rPr>
          <w:rFonts w:ascii="仿宋" w:hAnsi="仿宋" w:eastAsia="仿宋" w:cs="仿宋"/>
          <w:b/>
          <w:sz w:val="36"/>
          <w:szCs w:val="36"/>
        </w:rPr>
      </w:pPr>
    </w:p>
    <w:p w14:paraId="6D5DC1E9">
      <w:pPr>
        <w:pStyle w:val="3"/>
        <w:keepNext/>
        <w:keepLines/>
        <w:pageBreakBefore w:val="0"/>
        <w:widowControl w:val="0"/>
        <w:kinsoku/>
        <w:wordWrap/>
        <w:overflowPunct/>
        <w:topLinePunct w:val="0"/>
        <w:autoSpaceDE/>
        <w:autoSpaceDN/>
        <w:bidi w:val="0"/>
        <w:adjustRightInd/>
        <w:snapToGrid/>
        <w:spacing w:after="380" w:line="560" w:lineRule="exact"/>
        <w:jc w:val="center"/>
        <w:textAlignment w:val="auto"/>
        <w:rPr>
          <w:rFonts w:hint="eastAsia" w:cstheme="minorBidi"/>
          <w:snapToGrid/>
          <w:color w:val="000000"/>
          <w:kern w:val="2"/>
          <w:sz w:val="40"/>
          <w:szCs w:val="32"/>
          <w:lang w:val="en-US" w:eastAsia="zh-CN"/>
        </w:rPr>
      </w:pPr>
      <w:r>
        <w:rPr>
          <w:rFonts w:hint="eastAsia" w:cstheme="minorBidi"/>
          <w:snapToGrid/>
          <w:color w:val="000000"/>
          <w:kern w:val="2"/>
          <w:sz w:val="40"/>
          <w:szCs w:val="32"/>
          <w:lang w:val="en-US" w:eastAsia="zh-CN"/>
        </w:rPr>
        <w:t>2024年兰州现代职业学院技能大赛</w:t>
      </w:r>
    </w:p>
    <w:p w14:paraId="1D73DEA7">
      <w:pPr>
        <w:pStyle w:val="3"/>
        <w:keepNext/>
        <w:keepLines/>
        <w:pageBreakBefore w:val="0"/>
        <w:widowControl w:val="0"/>
        <w:kinsoku/>
        <w:wordWrap/>
        <w:overflowPunct/>
        <w:topLinePunct w:val="0"/>
        <w:autoSpaceDE/>
        <w:autoSpaceDN/>
        <w:bidi w:val="0"/>
        <w:adjustRightInd/>
        <w:snapToGrid/>
        <w:spacing w:after="380" w:line="560" w:lineRule="exact"/>
        <w:jc w:val="center"/>
        <w:textAlignment w:val="auto"/>
        <w:rPr>
          <w:rFonts w:hint="eastAsia" w:cstheme="minorBidi"/>
          <w:snapToGrid/>
          <w:color w:val="000000"/>
          <w:kern w:val="2"/>
          <w:sz w:val="40"/>
          <w:szCs w:val="32"/>
          <w:lang w:val="en-US" w:eastAsia="zh-CN"/>
        </w:rPr>
      </w:pPr>
      <w:r>
        <w:rPr>
          <w:rFonts w:hint="eastAsia" w:cstheme="minorBidi"/>
          <w:snapToGrid/>
          <w:color w:val="000000"/>
          <w:kern w:val="2"/>
          <w:sz w:val="40"/>
          <w:szCs w:val="32"/>
          <w:lang w:val="en-US" w:eastAsia="zh-CN"/>
        </w:rPr>
        <w:t>赛项规程</w:t>
      </w:r>
    </w:p>
    <w:p w14:paraId="71418D6E">
      <w:pPr>
        <w:keepNext w:val="0"/>
        <w:keepLines w:val="0"/>
        <w:pageBreakBefore w:val="0"/>
        <w:widowControl w:val="0"/>
        <w:kinsoku/>
        <w:wordWrap/>
        <w:overflowPunct/>
        <w:topLinePunct w:val="0"/>
        <w:bidi w:val="0"/>
        <w:snapToGrid w:val="0"/>
        <w:spacing w:line="560" w:lineRule="exact"/>
        <w:ind w:firstLine="562" w:firstLineChars="200"/>
        <w:textAlignment w:val="auto"/>
        <w:outlineLvl w:val="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一、赛项名称</w:t>
      </w:r>
    </w:p>
    <w:p w14:paraId="3A702B3E">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赛项名称：工程识图</w:t>
      </w:r>
      <w:bookmarkStart w:id="0" w:name="_GoBack"/>
      <w:bookmarkEnd w:id="0"/>
    </w:p>
    <w:p w14:paraId="208B5659">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赛项组别：中职学生组</w:t>
      </w:r>
    </w:p>
    <w:p w14:paraId="5FEF6C1B">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赛项归属产业类型：建筑业</w:t>
      </w:r>
    </w:p>
    <w:p w14:paraId="7FD156A1">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赛项归属专业大类/类</w:t>
      </w:r>
    </w:p>
    <w:tbl>
      <w:tblPr>
        <w:tblStyle w:val="6"/>
        <w:tblW w:w="78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908"/>
        <w:gridCol w:w="2436"/>
        <w:gridCol w:w="2345"/>
      </w:tblGrid>
      <w:tr w14:paraId="2A975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134" w:type="dxa"/>
            <w:vAlign w:val="center"/>
          </w:tcPr>
          <w:p w14:paraId="49F573CA">
            <w:pPr>
              <w:keepNext w:val="0"/>
              <w:keepLines w:val="0"/>
              <w:pageBreakBefore w:val="0"/>
              <w:widowControl w:val="0"/>
              <w:kinsoku/>
              <w:wordWrap/>
              <w:overflowPunct/>
              <w:topLinePunct w:val="0"/>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组别</w:t>
            </w:r>
          </w:p>
        </w:tc>
        <w:tc>
          <w:tcPr>
            <w:tcW w:w="1908" w:type="dxa"/>
            <w:vAlign w:val="center"/>
          </w:tcPr>
          <w:p w14:paraId="68808727">
            <w:pPr>
              <w:keepNext w:val="0"/>
              <w:keepLines w:val="0"/>
              <w:pageBreakBefore w:val="0"/>
              <w:widowControl w:val="0"/>
              <w:kinsoku/>
              <w:wordWrap/>
              <w:overflowPunct/>
              <w:topLinePunct w:val="0"/>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专业大类</w:t>
            </w:r>
          </w:p>
        </w:tc>
        <w:tc>
          <w:tcPr>
            <w:tcW w:w="2436" w:type="dxa"/>
            <w:vAlign w:val="center"/>
          </w:tcPr>
          <w:p w14:paraId="3B37E908">
            <w:pPr>
              <w:keepNext w:val="0"/>
              <w:keepLines w:val="0"/>
              <w:pageBreakBefore w:val="0"/>
              <w:widowControl w:val="0"/>
              <w:kinsoku/>
              <w:wordWrap/>
              <w:overflowPunct/>
              <w:topLinePunct w:val="0"/>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专业类</w:t>
            </w:r>
          </w:p>
        </w:tc>
        <w:tc>
          <w:tcPr>
            <w:tcW w:w="2345" w:type="dxa"/>
            <w:vAlign w:val="center"/>
          </w:tcPr>
          <w:p w14:paraId="2BC79227">
            <w:pPr>
              <w:keepNext w:val="0"/>
              <w:keepLines w:val="0"/>
              <w:pageBreakBefore w:val="0"/>
              <w:widowControl w:val="0"/>
              <w:kinsoku/>
              <w:wordWrap/>
              <w:overflowPunct/>
              <w:topLinePunct w:val="0"/>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专业代码</w:t>
            </w:r>
          </w:p>
        </w:tc>
      </w:tr>
      <w:tr w14:paraId="1122B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134" w:type="dxa"/>
            <w:vAlign w:val="center"/>
          </w:tcPr>
          <w:p w14:paraId="52245341">
            <w:pPr>
              <w:keepNext w:val="0"/>
              <w:keepLines w:val="0"/>
              <w:pageBreakBefore w:val="0"/>
              <w:widowControl w:val="0"/>
              <w:kinsoku/>
              <w:wordWrap/>
              <w:overflowPunct/>
              <w:topLinePunct w:val="0"/>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中职</w:t>
            </w:r>
          </w:p>
        </w:tc>
        <w:tc>
          <w:tcPr>
            <w:tcW w:w="1908" w:type="dxa"/>
            <w:vAlign w:val="center"/>
          </w:tcPr>
          <w:p w14:paraId="1F095813">
            <w:pPr>
              <w:keepNext w:val="0"/>
              <w:keepLines w:val="0"/>
              <w:pageBreakBefore w:val="0"/>
              <w:widowControl w:val="0"/>
              <w:kinsoku/>
              <w:wordWrap/>
              <w:overflowPunct/>
              <w:topLinePunct w:val="0"/>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土木水利大类</w:t>
            </w:r>
          </w:p>
        </w:tc>
        <w:tc>
          <w:tcPr>
            <w:tcW w:w="2436" w:type="dxa"/>
            <w:vAlign w:val="center"/>
          </w:tcPr>
          <w:p w14:paraId="44D58421">
            <w:pPr>
              <w:keepNext w:val="0"/>
              <w:keepLines w:val="0"/>
              <w:pageBreakBefore w:val="0"/>
              <w:widowControl w:val="0"/>
              <w:kinsoku/>
              <w:wordWrap/>
              <w:overflowPunct/>
              <w:topLinePunct w:val="0"/>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土建施工类</w:t>
            </w:r>
          </w:p>
        </w:tc>
        <w:tc>
          <w:tcPr>
            <w:tcW w:w="2345" w:type="dxa"/>
            <w:vAlign w:val="center"/>
          </w:tcPr>
          <w:p w14:paraId="735F05C2">
            <w:pPr>
              <w:keepNext w:val="0"/>
              <w:keepLines w:val="0"/>
              <w:pageBreakBefore w:val="0"/>
              <w:widowControl w:val="0"/>
              <w:kinsoku/>
              <w:wordWrap/>
              <w:overflowPunct/>
              <w:topLinePunct w:val="0"/>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640301</w:t>
            </w:r>
          </w:p>
        </w:tc>
      </w:tr>
    </w:tbl>
    <w:p w14:paraId="113CE515">
      <w:pPr>
        <w:keepNext w:val="0"/>
        <w:keepLines w:val="0"/>
        <w:pageBreakBefore w:val="0"/>
        <w:widowControl w:val="0"/>
        <w:kinsoku/>
        <w:wordWrap/>
        <w:overflowPunct/>
        <w:topLinePunct w:val="0"/>
        <w:bidi w:val="0"/>
        <w:snapToGrid w:val="0"/>
        <w:spacing w:line="560" w:lineRule="exact"/>
        <w:ind w:firstLine="562" w:firstLineChars="200"/>
        <w:textAlignment w:val="auto"/>
        <w:outlineLvl w:val="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二、竞赛目的</w:t>
      </w:r>
    </w:p>
    <w:p w14:paraId="373CF7BD">
      <w:pPr>
        <w:pStyle w:val="10"/>
        <w:keepNext w:val="0"/>
        <w:keepLines w:val="0"/>
        <w:pageBreakBefore w:val="0"/>
        <w:widowControl w:val="0"/>
        <w:kinsoku/>
        <w:wordWrap/>
        <w:overflowPunct/>
        <w:topLinePunct w:val="0"/>
        <w:bidi w:val="0"/>
        <w:spacing w:line="5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通过竞赛，突出学生实践能力，进一步实现知识与技能的有效转化，提升中职土建类专业学生职业技能，满足我国建筑产业转型升级对技术技能型人才培养的新需求，适应建筑生产一线技术及管理岗位的职业要求。</w:t>
      </w:r>
    </w:p>
    <w:p w14:paraId="16080357">
      <w:pPr>
        <w:pStyle w:val="10"/>
        <w:keepNext w:val="0"/>
        <w:keepLines w:val="0"/>
        <w:pageBreakBefore w:val="0"/>
        <w:widowControl w:val="0"/>
        <w:kinsoku/>
        <w:wordWrap/>
        <w:overflowPunct/>
        <w:topLinePunct w:val="0"/>
        <w:bidi w:val="0"/>
        <w:spacing w:line="5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以实际的工程图纸为载体，以实际岗位的工作过程为序列，以学生毕业后职业岗位要求为标准，以国家现行规范标准为依据来设计大赛题目。注重考核学生识读建筑工程图的能力，促进院校及师生对技能训练的重视，有利于学生工程素养养成。</w:t>
      </w:r>
    </w:p>
    <w:p w14:paraId="78EA029F">
      <w:pPr>
        <w:pStyle w:val="10"/>
        <w:keepNext w:val="0"/>
        <w:keepLines w:val="0"/>
        <w:pageBreakBefore w:val="0"/>
        <w:widowControl w:val="0"/>
        <w:kinsoku/>
        <w:wordWrap/>
        <w:overflowPunct/>
        <w:topLinePunct w:val="0"/>
        <w:bidi w:val="0"/>
        <w:spacing w:line="5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通过竞赛，展示参赛师生的精神风貌和技能水平，培养学生“认知、领会、策划、实施、自检”的职业素养和操守，培育学生的工匠精神，推介与识图能力培养相关课程与训练的教学设计、教学方法、教学资源和先进的教学手段，促进广大开设土建类专业的中职院校相关课程与实训的改革及创新。</w:t>
      </w:r>
    </w:p>
    <w:p w14:paraId="2DB0A2C4">
      <w:pPr>
        <w:keepNext w:val="0"/>
        <w:keepLines w:val="0"/>
        <w:pageBreakBefore w:val="0"/>
        <w:widowControl w:val="0"/>
        <w:kinsoku/>
        <w:wordWrap/>
        <w:overflowPunct/>
        <w:topLinePunct w:val="0"/>
        <w:bidi w:val="0"/>
        <w:snapToGrid w:val="0"/>
        <w:spacing w:line="560" w:lineRule="exact"/>
        <w:ind w:firstLine="562" w:firstLineChars="200"/>
        <w:textAlignment w:val="auto"/>
        <w:outlineLvl w:val="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三、大赛组织机构</w:t>
      </w:r>
    </w:p>
    <w:p w14:paraId="4FB3B217">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主办单位：兰州市教育局       兰州市人力资源和社会保障局</w:t>
      </w:r>
    </w:p>
    <w:p w14:paraId="15E86DC4">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承办单位：兰州现代职业学院</w:t>
      </w:r>
    </w:p>
    <w:p w14:paraId="6AF21CC7">
      <w:pPr>
        <w:keepNext w:val="0"/>
        <w:keepLines w:val="0"/>
        <w:pageBreakBefore w:val="0"/>
        <w:widowControl w:val="0"/>
        <w:kinsoku/>
        <w:wordWrap/>
        <w:overflowPunct/>
        <w:topLinePunct w:val="0"/>
        <w:bidi w:val="0"/>
        <w:snapToGrid w:val="0"/>
        <w:spacing w:line="560" w:lineRule="exact"/>
        <w:ind w:firstLine="562" w:firstLineChars="200"/>
        <w:textAlignment w:val="auto"/>
        <w:outlineLvl w:val="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四、竞赛方式及奖项设定</w:t>
      </w:r>
    </w:p>
    <w:p w14:paraId="2784D941">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1.竞赛方式</w:t>
      </w:r>
    </w:p>
    <w:p w14:paraId="5EED277E">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本赛项为个人赛，参赛人数不超过二、三年级在校生人数的15%。每名选手限报1名指导教师。参赛选手应为全日制普通中职土木水利及相关专业二、三年级在校生。</w:t>
      </w:r>
    </w:p>
    <w:p w14:paraId="45294439">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获得往届市级技能大赛一，二等奖的学生不参加本次市赛。</w:t>
      </w:r>
    </w:p>
    <w:p w14:paraId="66131782">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2.表彰奖励</w:t>
      </w:r>
    </w:p>
    <w:p w14:paraId="04448879">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（一）竞赛设个人奖，以赛项实际参赛人员总数为基数，一等奖占比10%，二等奖占比20%，三等奖占比30%（小数点后四舍五入），不设优秀奖。</w:t>
      </w:r>
    </w:p>
    <w:p w14:paraId="666EC814">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（二）获得一等奖的参赛队的指导教师获“优秀指导教师奖”。</w:t>
      </w:r>
    </w:p>
    <w:p w14:paraId="60861C15">
      <w:pPr>
        <w:keepNext w:val="0"/>
        <w:keepLines w:val="0"/>
        <w:pageBreakBefore w:val="0"/>
        <w:widowControl w:val="0"/>
        <w:kinsoku/>
        <w:wordWrap/>
        <w:overflowPunct/>
        <w:topLinePunct w:val="0"/>
        <w:bidi w:val="0"/>
        <w:snapToGrid w:val="0"/>
        <w:spacing w:line="560" w:lineRule="exact"/>
        <w:ind w:firstLine="562" w:firstLineChars="200"/>
        <w:textAlignment w:val="auto"/>
        <w:outlineLvl w:val="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五、竞赛内容、大纲</w:t>
      </w:r>
    </w:p>
    <w:p w14:paraId="211E7F8A">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（一）竞赛内容</w:t>
      </w:r>
    </w:p>
    <w:p w14:paraId="58A8A023">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1.建筑施工图的成图原理和制图标准；</w:t>
      </w:r>
    </w:p>
    <w:p w14:paraId="3E280787">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2.房屋的组成和各部分的材料、做法， 能够看懂一般建筑工程的主要施工图纸；</w:t>
      </w:r>
    </w:p>
    <w:p w14:paraId="14B20239">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3.能够根据施工图纸进行建筑面积和一般工程量的计算以及常用构件数量的统计；</w:t>
      </w:r>
    </w:p>
    <w:p w14:paraId="7918AD18">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4.能够发现图纸中较明显的错误、遗漏和图样之间相互矛盾的地方。 </w:t>
      </w:r>
    </w:p>
    <w:p w14:paraId="75B98166">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（二）竞赛大纲</w:t>
      </w:r>
    </w:p>
    <w:p w14:paraId="3F3C69BC">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1.平面图：</w:t>
      </w:r>
    </w:p>
    <w:p w14:paraId="74AF54A9">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（1）建筑物的朝向，平面形状和房间布局；</w:t>
      </w:r>
    </w:p>
    <w:p w14:paraId="33AD7F5D">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（2）建筑物的平面尺寸和轴线间距：柱距、跨度；</w:t>
      </w:r>
    </w:p>
    <w:p w14:paraId="50E4FA6F">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（3）建筑物的结构形式；</w:t>
      </w:r>
    </w:p>
    <w:p w14:paraId="019B8143">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（4）主要建筑材料：钢筋混凝土柱，粘土空心砖墙；</w:t>
      </w:r>
    </w:p>
    <w:p w14:paraId="5EF58897">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（5）门窗的编号、尺寸见门窗表；</w:t>
      </w:r>
    </w:p>
    <w:p w14:paraId="29DD8EF6">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（6）变形缝的位置、作用；</w:t>
      </w:r>
    </w:p>
    <w:p w14:paraId="695E37FE">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（7）散水、台阶的尺寸；</w:t>
      </w:r>
    </w:p>
    <w:p w14:paraId="58D49641">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2.立面图：</w:t>
      </w:r>
    </w:p>
    <w:p w14:paraId="15155B21">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（1）建筑物的外形、高度、门窗 、雨罩、台阶等的位置和形式；   </w:t>
      </w:r>
    </w:p>
    <w:p w14:paraId="26129722">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（2）建筑物的总高、层高、窗台高、窗高等 尺寸；</w:t>
      </w:r>
    </w:p>
    <w:p w14:paraId="0A478299">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（3）室外地坪、室内地面及门窗的标高； </w:t>
      </w:r>
    </w:p>
    <w:p w14:paraId="30808542">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（4）外墙面的装饰做法、勒脚的高度和做法；</w:t>
      </w:r>
    </w:p>
    <w:p w14:paraId="348A437C">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（5）变形缝的位置和做法；</w:t>
      </w:r>
    </w:p>
    <w:p w14:paraId="0509171A">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（6）雨水管的位置； </w:t>
      </w:r>
    </w:p>
    <w:p w14:paraId="70A069F4">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3.屋顶平面图：</w:t>
      </w:r>
    </w:p>
    <w:p w14:paraId="07972509">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（1）屋顶的形状和尺寸，屋檐的挑出尺寸、女儿墙的位置和厚度。突出屋面的楼梯间、水箱间、烟囱、通风道等；</w:t>
      </w:r>
    </w:p>
    <w:p w14:paraId="10AA7D49">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（2）屋面排水情况，排水分区、排水方向、屋面坡度和雨水管等；</w:t>
      </w:r>
    </w:p>
    <w:p w14:paraId="3B47D1A8">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（3）屋顶、屋面有关详图的索引； </w:t>
      </w:r>
    </w:p>
    <w:p w14:paraId="04538D7E">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4.外墙详图：</w:t>
      </w:r>
    </w:p>
    <w:p w14:paraId="4B94AC7F">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（1）墙与轴线的关系；墙的厚度，墙与轴线的关系；</w:t>
      </w:r>
    </w:p>
    <w:p w14:paraId="7A52F617">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（2）室内外地面处的节点：地面做法、散水、勒脚、墙身防潮层、踢脚和室内外窗台的做法等；</w:t>
      </w:r>
    </w:p>
    <w:p w14:paraId="5B78D37E">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（3）门窗的节点：窗台做法、门窗过梁等；</w:t>
      </w:r>
    </w:p>
    <w:p w14:paraId="051A15ED">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（4）屋顶檐口处的节点：屋顶板、梁与墙的连接， 屋面做法、顶棚做法、挑檐或女儿墙的做法等；</w:t>
      </w:r>
    </w:p>
    <w:p w14:paraId="5283AB8C">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5.楼梯详图:</w:t>
      </w:r>
    </w:p>
    <w:p w14:paraId="27E315C1">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（1）楼梯平面图：楼梯间的轴线间距， 楼梯段的步数和宽度，休息板的尺寸，门窗的位置和尺寸等；</w:t>
      </w:r>
    </w:p>
    <w:p w14:paraId="2F53B049">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（2）楼梯剖面图：每层楼的梯段数，每段的步数，各层和休息板的标高等；</w:t>
      </w:r>
    </w:p>
    <w:p w14:paraId="72EBDEAE">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（3）栏杆、扶手和踏步详图；</w:t>
      </w:r>
    </w:p>
    <w:p w14:paraId="4DC64F23">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6.基础平面图：</w:t>
      </w:r>
    </w:p>
    <w:p w14:paraId="71546ED9">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（1）轴线编号和轴线间距；</w:t>
      </w:r>
    </w:p>
    <w:p w14:paraId="771758CB">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（2）基础的形状和尺寸； </w:t>
      </w:r>
    </w:p>
    <w:p w14:paraId="2A727E51">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（3）垫层的尺寸和厚度；</w:t>
      </w:r>
    </w:p>
    <w:p w14:paraId="2F1ED82D">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（4）基础的编号；</w:t>
      </w:r>
    </w:p>
    <w:p w14:paraId="2B04951C">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7.基础剖面图：</w:t>
      </w:r>
    </w:p>
    <w:p w14:paraId="609EFA49">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8.现浇钢筋混凝土板、梁配筋图：</w:t>
      </w:r>
    </w:p>
    <w:p w14:paraId="74ACC850">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（1）现浇板配筋图：板的编号、长宽厚尺寸，钢筋的种类、规格、数量。</w:t>
      </w:r>
    </w:p>
    <w:p w14:paraId="10BB834B">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（2）现浇梁的配筋图：梁的断面尺寸、钢筋的种类、规格、数量</w:t>
      </w:r>
    </w:p>
    <w:p w14:paraId="5CEC3296">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（3）框架柱配筋图：</w:t>
      </w:r>
    </w:p>
    <w:p w14:paraId="657DF90C">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9.掌握混凝土结构施工图平面整体表示方法制图规则和构造详图（22G101-1、22G101-2、22G101-3图集）</w:t>
      </w:r>
    </w:p>
    <w:p w14:paraId="5F95A77D">
      <w:pPr>
        <w:keepNext w:val="0"/>
        <w:keepLines w:val="0"/>
        <w:pageBreakBefore w:val="0"/>
        <w:widowControl w:val="0"/>
        <w:kinsoku/>
        <w:wordWrap/>
        <w:overflowPunct/>
        <w:topLinePunct w:val="0"/>
        <w:bidi w:val="0"/>
        <w:snapToGrid w:val="0"/>
        <w:spacing w:line="560" w:lineRule="exact"/>
        <w:ind w:firstLine="562" w:firstLineChars="200"/>
        <w:textAlignment w:val="auto"/>
        <w:outlineLvl w:val="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六、竞赛规则要求</w:t>
      </w:r>
    </w:p>
    <w:p w14:paraId="7F12A1DF">
      <w:pPr>
        <w:pStyle w:val="10"/>
        <w:keepNext w:val="0"/>
        <w:keepLines w:val="0"/>
        <w:pageBreakBefore w:val="0"/>
        <w:widowControl w:val="0"/>
        <w:kinsoku/>
        <w:wordWrap/>
        <w:overflowPunct/>
        <w:topLinePunct w:val="0"/>
        <w:bidi w:val="0"/>
        <w:spacing w:line="560" w:lineRule="exact"/>
        <w:ind w:firstLine="420" w:firstLineChars="15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1.参赛选手必须持参赛证、本人身份证和学生证入场参加竞赛。各参赛队领队和指导教师及其他无关人员均不得私自进入赛场。</w:t>
      </w:r>
    </w:p>
    <w:p w14:paraId="73D25DA2">
      <w:pPr>
        <w:pStyle w:val="10"/>
        <w:keepNext w:val="0"/>
        <w:keepLines w:val="0"/>
        <w:pageBreakBefore w:val="0"/>
        <w:widowControl w:val="0"/>
        <w:kinsoku/>
        <w:wordWrap/>
        <w:overflowPunct/>
        <w:topLinePunct w:val="0"/>
        <w:bidi w:val="0"/>
        <w:spacing w:line="5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2.参赛选手按竞赛日程安排时间到达指定地点抽签检录，通过抽签确定座位号，入场、检查竞赛设备。</w:t>
      </w:r>
    </w:p>
    <w:p w14:paraId="7953AA46">
      <w:pPr>
        <w:pStyle w:val="10"/>
        <w:keepNext w:val="0"/>
        <w:keepLines w:val="0"/>
        <w:pageBreakBefore w:val="0"/>
        <w:widowControl w:val="0"/>
        <w:kinsoku/>
        <w:wordWrap/>
        <w:overflowPunct/>
        <w:topLinePunct w:val="0"/>
        <w:bidi w:val="0"/>
        <w:spacing w:line="5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3.竞赛正式开始10分钟以后选手不得再入场参加竞赛，按弃权处理。考试开始30分钟后方可交卷退场。</w:t>
      </w:r>
    </w:p>
    <w:p w14:paraId="72EC87C1">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4.考试采取闭卷笔试，不得携带与考试有关的资料、器材与计算器等。不得开启手机、呼机、文曲星、MP3等，一经发现，取消其资格。</w:t>
      </w:r>
    </w:p>
    <w:p w14:paraId="123AAEF3">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4.参赛选手对试题内容有疑问时，应向监考老师举手示意，经允许后，方可提问，并由监考老师当众解答。</w:t>
      </w:r>
    </w:p>
    <w:p w14:paraId="15C0BAC7">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5.参赛选手应自觉遵守考试纪律，保持考场安静。考场内严禁喧哗、吸烟、吃零食。选手要独立答卷，不准交头接耳，不准相互暗示，不准偷看他人试卷，不准交换试卷或传递纸条，一经发现，取消其资格。</w:t>
      </w:r>
    </w:p>
    <w:p w14:paraId="7F7AE4F5">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6.考试时间一到，选手应立即停止答卷，迅速离开考场。提前交卷者，不准在考场附近逗留、喧哗。</w:t>
      </w:r>
    </w:p>
    <w:p w14:paraId="7BF48A89">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7.参赛选手应仔细阅读考试规则，如对考试有异议，请在考试后及时向竞赛组委会提出。</w:t>
      </w:r>
    </w:p>
    <w:p w14:paraId="2ED1EC96">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p>
    <w:p w14:paraId="42BB7972">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p>
    <w:sectPr>
      <w:headerReference r:id="rId4" w:type="first"/>
      <w:footerReference r:id="rId6" w:type="first"/>
      <w:headerReference r:id="rId3" w:type="default"/>
      <w:footerReference r:id="rId5" w:type="default"/>
      <w:pgSz w:w="11850" w:h="16783"/>
      <w:pgMar w:top="1134" w:right="1134" w:bottom="1134" w:left="1134"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Arial Narrow">
    <w:panose1 w:val="020B0606020202030204"/>
    <w:charset w:val="00"/>
    <w:family w:val="swiss"/>
    <w:pitch w:val="default"/>
    <w:sig w:usb0="00000287" w:usb1="00000800" w:usb2="00000000" w:usb3="00000000" w:csb0="2000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8EA82D">
    <w:pPr>
      <w:pStyle w:val="4"/>
      <w:jc w:val="center"/>
    </w:pPr>
    <w:r>
      <w:fldChar w:fldCharType="begin"/>
    </w:r>
    <w:r>
      <w:instrText xml:space="preserve">PAGE   \* MERGEFORMAT</w:instrText>
    </w:r>
    <w:r>
      <w:fldChar w:fldCharType="separate"/>
    </w:r>
    <w:r>
      <w:rPr>
        <w:lang w:val="zh-CN" w:eastAsia="zh-CN"/>
      </w:rPr>
      <w:t>3</w:t>
    </w:r>
    <w:r>
      <w:rPr>
        <w:lang w:val="zh-CN" w:eastAsia="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F4D78">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E1CE9">
    <w:pPr>
      <w:pStyle w:val="5"/>
      <w:pBdr>
        <w:top w:val="none" w:color="auto" w:sz="0" w:space="1"/>
        <w:left w:val="none" w:color="auto" w:sz="0" w:space="4"/>
        <w:bottom w:val="none" w:color="auto" w:sz="0" w:space="1"/>
        <w:right w:val="none" w:color="auto" w:sz="0" w:space="4"/>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6B5F1">
    <w:pPr>
      <w:pStyle w:val="5"/>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mZjJlYWM3MDdjMWIxYWVkNWZlYzI0M2I1OTM4Y2MifQ=="/>
  </w:docVars>
  <w:rsids>
    <w:rsidRoot w:val="00E85153"/>
    <w:rsid w:val="000B0657"/>
    <w:rsid w:val="000B21C8"/>
    <w:rsid w:val="000D300F"/>
    <w:rsid w:val="00165707"/>
    <w:rsid w:val="00177508"/>
    <w:rsid w:val="00194C92"/>
    <w:rsid w:val="001F372A"/>
    <w:rsid w:val="0021035C"/>
    <w:rsid w:val="002424D7"/>
    <w:rsid w:val="0029419E"/>
    <w:rsid w:val="002A79CB"/>
    <w:rsid w:val="002C1E54"/>
    <w:rsid w:val="003C73F7"/>
    <w:rsid w:val="0045018D"/>
    <w:rsid w:val="005C6685"/>
    <w:rsid w:val="0065058E"/>
    <w:rsid w:val="00660376"/>
    <w:rsid w:val="008566BD"/>
    <w:rsid w:val="008F510E"/>
    <w:rsid w:val="009414B3"/>
    <w:rsid w:val="00946EC2"/>
    <w:rsid w:val="00950A7A"/>
    <w:rsid w:val="009A579E"/>
    <w:rsid w:val="009B3FC9"/>
    <w:rsid w:val="009E5E83"/>
    <w:rsid w:val="00A844D2"/>
    <w:rsid w:val="00AD0775"/>
    <w:rsid w:val="00BA46B8"/>
    <w:rsid w:val="00BC7A59"/>
    <w:rsid w:val="00BE4B8F"/>
    <w:rsid w:val="00BF763E"/>
    <w:rsid w:val="00C456C1"/>
    <w:rsid w:val="00C94A43"/>
    <w:rsid w:val="00CF516E"/>
    <w:rsid w:val="00D63401"/>
    <w:rsid w:val="00E0519C"/>
    <w:rsid w:val="00E85153"/>
    <w:rsid w:val="00F15C5E"/>
    <w:rsid w:val="00F779C2"/>
    <w:rsid w:val="00FE181E"/>
    <w:rsid w:val="00FE4BB0"/>
    <w:rsid w:val="110D3EC8"/>
    <w:rsid w:val="17AA71A1"/>
    <w:rsid w:val="19794DD9"/>
    <w:rsid w:val="2BF75373"/>
    <w:rsid w:val="316519AE"/>
    <w:rsid w:val="3DB07456"/>
    <w:rsid w:val="4AEE53E6"/>
    <w:rsid w:val="5B433E4D"/>
    <w:rsid w:val="6464379E"/>
    <w:rsid w:val="78AE54CD"/>
    <w:rsid w:val="7D032E2D"/>
    <w:rsid w:val="7E936029"/>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uiPriority w:val="9"/>
    <w:pPr>
      <w:outlineLvl w:val="0"/>
    </w:pPr>
    <w:rPr>
      <w:b/>
      <w:bCs/>
      <w:sz w:val="32"/>
      <w:szCs w:val="32"/>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rFonts w:cs="Times New Roman"/>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fontstyle01"/>
    <w:qFormat/>
    <w:uiPriority w:val="0"/>
    <w:rPr>
      <w:rFonts w:ascii="黑体" w:hAnsi="黑体" w:eastAsia="黑体" w:cs="黑体"/>
      <w:color w:val="000000"/>
      <w:sz w:val="44"/>
      <w:szCs w:val="44"/>
    </w:rPr>
  </w:style>
  <w:style w:type="paragraph" w:customStyle="1" w:styleId="9">
    <w:name w:val="title"/>
    <w:basedOn w:val="1"/>
    <w:qFormat/>
    <w:uiPriority w:val="0"/>
    <w:pPr>
      <w:spacing w:before="100" w:beforeAutospacing="1" w:after="100" w:afterAutospacing="1"/>
      <w:jc w:val="left"/>
    </w:pPr>
    <w:rPr>
      <w:rFonts w:ascii="宋体" w:hAnsi="宋体" w:cs="宋体"/>
      <w:kern w:val="0"/>
      <w:sz w:val="24"/>
    </w:rPr>
  </w:style>
  <w:style w:type="paragraph" w:customStyle="1" w:styleId="10">
    <w:name w:val="Default"/>
    <w:qFormat/>
    <w:uiPriority w:val="0"/>
    <w:pPr>
      <w:widowControl w:val="0"/>
      <w:autoSpaceDE w:val="0"/>
      <w:autoSpaceDN w:val="0"/>
      <w:adjustRightInd w:val="0"/>
    </w:pPr>
    <w:rPr>
      <w:rFonts w:ascii="仿宋" w:hAnsi="等线"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Company>
  <Pages>5</Pages>
  <Words>2037</Words>
  <Characters>2101</Characters>
  <Lines>15</Lines>
  <Paragraphs>4</Paragraphs>
  <TotalTime>16</TotalTime>
  <ScaleCrop>false</ScaleCrop>
  <LinksUpToDate>false</LinksUpToDate>
  <CharactersWithSpaces>2122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2023-10-19T15:12:00Z</dcterms:created>
  <dc:creator>Administrator</dc:creator>
  <cp:lastModifiedBy>左手无名指1398045354</cp:lastModifiedBy>
  <dcterms:modified xsi:type="dcterms:W3CDTF">2024-11-19T03:26:50Z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55F534E7AD6641D3A9844800E230F782_13</vt:lpwstr>
  </property>
</Properties>
</file>