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31A427">
      <w:pPr>
        <w:widowControl/>
        <w:spacing w:line="360" w:lineRule="auto"/>
        <w:jc w:val="center"/>
        <w:rPr>
          <w:rFonts w:hint="eastAsia" w:ascii="黑体" w:hAnsi="黑体" w:eastAsia="黑体" w:cs="黑体"/>
          <w:b/>
          <w:bCs/>
          <w:color w:val="auto"/>
          <w:sz w:val="36"/>
          <w:szCs w:val="36"/>
        </w:rPr>
      </w:pPr>
      <w:r>
        <w:rPr>
          <w:rFonts w:hint="eastAsia" w:ascii="黑体" w:hAnsi="黑体" w:eastAsia="黑体" w:cs="黑体"/>
          <w:b/>
          <w:bCs/>
          <w:color w:val="auto"/>
          <w:sz w:val="36"/>
          <w:szCs w:val="36"/>
        </w:rPr>
        <w:fldChar w:fldCharType="begin"/>
      </w:r>
      <w:r>
        <w:rPr>
          <w:rFonts w:hint="eastAsia" w:ascii="黑体" w:hAnsi="黑体" w:eastAsia="黑体" w:cs="黑体"/>
          <w:b/>
          <w:bCs/>
          <w:color w:val="auto"/>
          <w:sz w:val="36"/>
          <w:szCs w:val="36"/>
        </w:rPr>
        <w:instrText xml:space="preserve">ADDIN CNKISM.UserStyle</w:instrText>
      </w:r>
      <w:r>
        <w:rPr>
          <w:rFonts w:hint="eastAsia" w:ascii="黑体" w:hAnsi="黑体" w:eastAsia="黑体" w:cs="黑体"/>
          <w:b/>
          <w:bCs/>
          <w:color w:val="auto"/>
          <w:sz w:val="36"/>
          <w:szCs w:val="36"/>
        </w:rPr>
        <w:fldChar w:fldCharType="end"/>
      </w:r>
      <w:r>
        <w:rPr>
          <w:rFonts w:hint="eastAsia" w:ascii="黑体" w:hAnsi="黑体" w:eastAsia="黑体" w:cs="黑体"/>
          <w:b/>
          <w:bCs/>
          <w:color w:val="auto"/>
          <w:sz w:val="36"/>
          <w:szCs w:val="36"/>
        </w:rPr>
        <w:t>202</w:t>
      </w:r>
      <w:r>
        <w:rPr>
          <w:rFonts w:hint="eastAsia" w:ascii="黑体" w:hAnsi="黑体" w:eastAsia="黑体" w:cs="黑体"/>
          <w:b/>
          <w:bCs/>
          <w:color w:val="auto"/>
          <w:sz w:val="36"/>
          <w:szCs w:val="36"/>
          <w:lang w:val="en-US" w:eastAsia="zh-CN"/>
        </w:rPr>
        <w:t>5</w:t>
      </w:r>
      <w:r>
        <w:rPr>
          <w:rFonts w:hint="eastAsia" w:ascii="黑体" w:hAnsi="黑体" w:eastAsia="黑体" w:cs="黑体"/>
          <w:b/>
          <w:bCs/>
          <w:color w:val="auto"/>
          <w:sz w:val="36"/>
          <w:szCs w:val="36"/>
        </w:rPr>
        <w:t>年</w:t>
      </w:r>
      <w:r>
        <w:rPr>
          <w:rFonts w:hint="eastAsia" w:ascii="黑体" w:hAnsi="黑体" w:eastAsia="黑体" w:cs="黑体"/>
          <w:b/>
          <w:bCs/>
          <w:color w:val="auto"/>
          <w:sz w:val="36"/>
          <w:szCs w:val="36"/>
          <w:lang w:val="en-US" w:eastAsia="zh-CN"/>
        </w:rPr>
        <w:t>兰州市</w:t>
      </w:r>
      <w:r>
        <w:rPr>
          <w:rFonts w:hint="eastAsia" w:ascii="黑体" w:hAnsi="黑体" w:eastAsia="黑体" w:cs="黑体"/>
          <w:b/>
          <w:bCs/>
          <w:color w:val="auto"/>
          <w:sz w:val="36"/>
          <w:szCs w:val="36"/>
        </w:rPr>
        <w:t>职业院校技能大赛中职组</w:t>
      </w:r>
    </w:p>
    <w:p w14:paraId="655075E7">
      <w:pPr>
        <w:widowControl/>
        <w:spacing w:line="360" w:lineRule="auto"/>
        <w:jc w:val="center"/>
        <w:rPr>
          <w:rFonts w:hint="eastAsia" w:ascii="黑体" w:hAnsi="黑体" w:eastAsia="黑体" w:cs="黑体"/>
          <w:sz w:val="36"/>
          <w:szCs w:val="36"/>
        </w:rPr>
      </w:pPr>
      <w:r>
        <w:rPr>
          <w:rFonts w:hint="eastAsia" w:ascii="黑体" w:hAnsi="黑体" w:eastAsia="黑体" w:cs="黑体"/>
          <w:b/>
          <w:color w:val="000000"/>
          <w:kern w:val="0"/>
          <w:sz w:val="36"/>
          <w:szCs w:val="36"/>
          <w:lang w:bidi="ar"/>
        </w:rPr>
        <w:t>“</w:t>
      </w:r>
      <w:r>
        <w:rPr>
          <w:rFonts w:hint="eastAsia" w:ascii="黑体" w:hAnsi="黑体" w:eastAsia="黑体" w:cs="黑体"/>
          <w:b/>
          <w:color w:val="000000"/>
          <w:kern w:val="0"/>
          <w:sz w:val="36"/>
          <w:szCs w:val="36"/>
          <w:lang w:val="en-US" w:eastAsia="zh-CN" w:bidi="ar"/>
        </w:rPr>
        <w:t>现代加工</w:t>
      </w:r>
      <w:r>
        <w:rPr>
          <w:rFonts w:hint="eastAsia" w:ascii="黑体" w:hAnsi="黑体" w:eastAsia="黑体" w:cs="黑体"/>
          <w:b/>
          <w:color w:val="000000"/>
          <w:kern w:val="0"/>
          <w:sz w:val="36"/>
          <w:szCs w:val="36"/>
          <w:lang w:bidi="ar"/>
        </w:rPr>
        <w:t>技术”赛项竞赛规程</w:t>
      </w:r>
    </w:p>
    <w:p w14:paraId="5BBC8D8F">
      <w:pPr>
        <w:widowControl/>
        <w:spacing w:line="360" w:lineRule="auto"/>
        <w:jc w:val="left"/>
        <w:rPr>
          <w:rFonts w:hint="eastAsia" w:ascii="仿宋" w:hAnsi="仿宋" w:eastAsia="仿宋" w:cs="仿宋"/>
          <w:sz w:val="28"/>
          <w:szCs w:val="28"/>
        </w:rPr>
      </w:pPr>
      <w:r>
        <w:rPr>
          <w:rFonts w:hint="eastAsia" w:ascii="仿宋" w:hAnsi="仿宋" w:eastAsia="仿宋" w:cs="仿宋"/>
          <w:b/>
          <w:color w:val="000000"/>
          <w:kern w:val="0"/>
          <w:sz w:val="28"/>
          <w:szCs w:val="28"/>
          <w:lang w:bidi="ar"/>
        </w:rPr>
        <w:t xml:space="preserve">一、赛项名称 </w:t>
      </w:r>
    </w:p>
    <w:p w14:paraId="09244F66">
      <w:pPr>
        <w:widowControl/>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赛项名称：</w:t>
      </w:r>
      <w:r>
        <w:rPr>
          <w:rFonts w:hint="eastAsia" w:ascii="仿宋" w:hAnsi="仿宋" w:eastAsia="仿宋" w:cs="仿宋"/>
          <w:color w:val="000000"/>
          <w:kern w:val="0"/>
          <w:sz w:val="28"/>
          <w:szCs w:val="28"/>
          <w:lang w:val="en-US" w:eastAsia="zh-CN" w:bidi="ar"/>
        </w:rPr>
        <w:t>现代加工</w:t>
      </w:r>
      <w:r>
        <w:rPr>
          <w:rFonts w:hint="eastAsia" w:ascii="仿宋" w:hAnsi="仿宋" w:eastAsia="仿宋" w:cs="仿宋"/>
          <w:color w:val="000000"/>
          <w:kern w:val="0"/>
          <w:sz w:val="28"/>
          <w:szCs w:val="28"/>
          <w:lang w:bidi="ar"/>
        </w:rPr>
        <w:t xml:space="preserve">技术 </w:t>
      </w:r>
    </w:p>
    <w:p w14:paraId="73C6C0A8">
      <w:pPr>
        <w:widowControl/>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赛项组别：中职学生组 </w:t>
      </w:r>
    </w:p>
    <w:p w14:paraId="23D54976">
      <w:pPr>
        <w:widowControl/>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赛项归属产业：加工制造类 </w:t>
      </w:r>
    </w:p>
    <w:p w14:paraId="69111549">
      <w:pPr>
        <w:widowControl/>
        <w:spacing w:line="360" w:lineRule="auto"/>
        <w:jc w:val="left"/>
        <w:rPr>
          <w:rFonts w:hint="eastAsia" w:ascii="仿宋" w:hAnsi="仿宋" w:eastAsia="仿宋" w:cs="仿宋"/>
          <w:sz w:val="28"/>
          <w:szCs w:val="28"/>
        </w:rPr>
      </w:pPr>
      <w:bookmarkStart w:id="7" w:name="_GoBack"/>
      <w:r>
        <w:rPr>
          <w:rFonts w:hint="eastAsia" w:ascii="仿宋" w:hAnsi="仿宋" w:eastAsia="仿宋" w:cs="仿宋"/>
          <w:b/>
          <w:color w:val="000000"/>
          <w:kern w:val="0"/>
          <w:sz w:val="28"/>
          <w:szCs w:val="28"/>
          <w:lang w:bidi="ar"/>
        </w:rPr>
        <w:t xml:space="preserve">二、竞赛目的 </w:t>
      </w:r>
    </w:p>
    <w:bookmarkEnd w:id="7"/>
    <w:p w14:paraId="6B99FD2C">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引领和促进中职院校数控加工技术等相关专业建设与课程改革；促进专业产教融合，提升校企合作水平；展示中职院校专业的教学改革成果以及学生的职业能力。检验和考核选手对机械零部件加工工艺制定、数控编程、机床操作、创新意识等综合能力，同时考核参赛选手的团队协作、统筹能力、工作效率、质量意识、安全意识、节能环保意识，推进中职院校培养适应企业需求的高素质技术技能型人才的水平提升。</w:t>
      </w:r>
    </w:p>
    <w:p w14:paraId="586C8025">
      <w:pPr>
        <w:widowControl/>
        <w:spacing w:line="360" w:lineRule="auto"/>
        <w:jc w:val="left"/>
        <w:rPr>
          <w:rFonts w:hint="eastAsia" w:ascii="仿宋" w:hAnsi="仿宋" w:eastAsia="仿宋" w:cs="仿宋"/>
          <w:sz w:val="28"/>
          <w:szCs w:val="28"/>
        </w:rPr>
      </w:pPr>
      <w:r>
        <w:rPr>
          <w:rFonts w:hint="eastAsia" w:ascii="仿宋" w:hAnsi="仿宋" w:eastAsia="仿宋" w:cs="仿宋"/>
          <w:b/>
          <w:color w:val="000000"/>
          <w:kern w:val="0"/>
          <w:sz w:val="28"/>
          <w:szCs w:val="28"/>
          <w:lang w:val="en-US" w:eastAsia="zh-CN" w:bidi="ar"/>
        </w:rPr>
        <w:t>三</w:t>
      </w:r>
      <w:r>
        <w:rPr>
          <w:rFonts w:hint="eastAsia" w:ascii="仿宋" w:hAnsi="仿宋" w:eastAsia="仿宋" w:cs="仿宋"/>
          <w:b/>
          <w:color w:val="000000"/>
          <w:kern w:val="0"/>
          <w:sz w:val="28"/>
          <w:szCs w:val="28"/>
          <w:lang w:bidi="ar"/>
        </w:rPr>
        <w:t xml:space="preserve">、竞赛内容 </w:t>
      </w:r>
    </w:p>
    <w:p w14:paraId="22D550B0">
      <w:pPr>
        <w:widowControl/>
        <w:spacing w:line="360" w:lineRule="auto"/>
        <w:ind w:firstLine="560" w:firstLineChars="200"/>
        <w:jc w:val="left"/>
        <w:rPr>
          <w:rFonts w:hint="eastAsia" w:ascii="仿宋" w:hAnsi="仿宋" w:eastAsia="仿宋" w:cs="仿宋"/>
          <w:color w:val="000000"/>
          <w:kern w:val="0"/>
          <w:sz w:val="28"/>
          <w:szCs w:val="28"/>
          <w:lang w:eastAsia="zh-CN" w:bidi="ar"/>
        </w:rPr>
      </w:pPr>
      <w:r>
        <w:rPr>
          <w:rFonts w:hint="eastAsia" w:ascii="仿宋" w:hAnsi="仿宋" w:eastAsia="仿宋" w:cs="仿宋"/>
          <w:color w:val="000000"/>
          <w:sz w:val="28"/>
          <w:szCs w:val="28"/>
        </w:rPr>
        <w:t>数控加工技术（数控车）技能竞赛</w:t>
      </w:r>
      <w:r>
        <w:rPr>
          <w:rFonts w:hint="eastAsia" w:ascii="仿宋" w:hAnsi="仿宋" w:eastAsia="仿宋" w:cs="仿宋"/>
          <w:color w:val="000000"/>
          <w:sz w:val="28"/>
          <w:szCs w:val="28"/>
          <w:lang w:val="en-US" w:eastAsia="zh-CN"/>
        </w:rPr>
        <w:t>以</w:t>
      </w:r>
      <w:r>
        <w:rPr>
          <w:rFonts w:hint="eastAsia" w:ascii="仿宋" w:hAnsi="仿宋" w:eastAsia="仿宋" w:cs="仿宋"/>
          <w:sz w:val="28"/>
          <w:szCs w:val="28"/>
        </w:rPr>
        <w:t>操作技能竞赛</w:t>
      </w:r>
      <w:r>
        <w:rPr>
          <w:rFonts w:hint="eastAsia" w:ascii="仿宋" w:hAnsi="仿宋" w:eastAsia="仿宋" w:cs="仿宋"/>
          <w:sz w:val="28"/>
          <w:szCs w:val="28"/>
          <w:lang w:val="en-US" w:eastAsia="zh-CN"/>
        </w:rPr>
        <w:t>为主</w:t>
      </w:r>
      <w:r>
        <w:rPr>
          <w:rFonts w:hint="eastAsia" w:ascii="仿宋" w:hAnsi="仿宋" w:eastAsia="仿宋" w:cs="仿宋"/>
          <w:sz w:val="28"/>
          <w:szCs w:val="28"/>
        </w:rPr>
        <w:t>，实践</w:t>
      </w:r>
      <w:r>
        <w:rPr>
          <w:rFonts w:hint="eastAsia" w:ascii="仿宋" w:hAnsi="仿宋" w:eastAsia="仿宋" w:cs="仿宋"/>
          <w:sz w:val="28"/>
          <w:szCs w:val="28"/>
          <w:lang w:val="en-US" w:eastAsia="zh-CN"/>
        </w:rPr>
        <w:t>80</w:t>
      </w:r>
      <w:r>
        <w:rPr>
          <w:rFonts w:hint="eastAsia" w:ascii="仿宋" w:hAnsi="仿宋" w:eastAsia="仿宋" w:cs="仿宋"/>
          <w:sz w:val="28"/>
          <w:szCs w:val="28"/>
        </w:rPr>
        <w:t>%，职业素养</w:t>
      </w:r>
      <w:r>
        <w:rPr>
          <w:rFonts w:hint="eastAsia" w:ascii="仿宋" w:hAnsi="仿宋" w:eastAsia="仿宋" w:cs="仿宋"/>
          <w:sz w:val="28"/>
          <w:szCs w:val="28"/>
          <w:lang w:val="en-US" w:eastAsia="zh-CN"/>
        </w:rPr>
        <w:t>20</w:t>
      </w:r>
      <w:r>
        <w:rPr>
          <w:rFonts w:hint="eastAsia" w:ascii="仿宋" w:hAnsi="仿宋" w:eastAsia="仿宋" w:cs="仿宋"/>
          <w:sz w:val="28"/>
          <w:szCs w:val="28"/>
        </w:rPr>
        <w:t>%。</w:t>
      </w:r>
      <w:r>
        <w:rPr>
          <w:rFonts w:hint="eastAsia" w:ascii="仿宋" w:hAnsi="仿宋" w:eastAsia="仿宋" w:cs="仿宋"/>
          <w:color w:val="000000"/>
          <w:kern w:val="0"/>
          <w:sz w:val="28"/>
          <w:szCs w:val="28"/>
          <w:lang w:bidi="ar"/>
        </w:rPr>
        <w:t>参赛队利用赛场提供的数控机床、夹具、工具、计算机及相关软件，按照图纸要求，以现场操作的方式完成创新设计、赛件加工、装配等任务，并填写相关技术文件</w:t>
      </w:r>
      <w:r>
        <w:rPr>
          <w:rFonts w:hint="eastAsia" w:ascii="仿宋" w:hAnsi="仿宋" w:eastAsia="仿宋" w:cs="仿宋"/>
          <w:color w:val="000000"/>
          <w:kern w:val="0"/>
          <w:sz w:val="28"/>
          <w:szCs w:val="28"/>
          <w:lang w:eastAsia="zh-CN" w:bidi="ar"/>
        </w:rPr>
        <w:t>。</w:t>
      </w:r>
    </w:p>
    <w:p w14:paraId="25373181">
      <w:pPr>
        <w:snapToGrid w:val="0"/>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竟赛内容包括零件三维造型、指定零件图创新设计及加工、 CAM 编程、组合赛件加工、部件装配、功能测试和职业素养。</w:t>
      </w:r>
    </w:p>
    <w:p w14:paraId="7D0C24BF">
      <w:pPr>
        <w:pStyle w:val="9"/>
        <w:spacing w:line="360" w:lineRule="auto"/>
        <w:ind w:firstLine="0" w:firstLineChars="0"/>
        <w:rPr>
          <w:rFonts w:hint="eastAsia" w:ascii="仿宋" w:hAnsi="仿宋" w:eastAsia="仿宋" w:cs="仿宋"/>
          <w:sz w:val="28"/>
          <w:szCs w:val="28"/>
        </w:rPr>
      </w:pPr>
      <w:r>
        <w:rPr>
          <w:rFonts w:hint="eastAsia" w:ascii="仿宋" w:hAnsi="仿宋" w:eastAsia="仿宋" w:cs="仿宋"/>
          <w:sz w:val="28"/>
          <w:szCs w:val="28"/>
        </w:rPr>
        <w:t>（二）竞赛时间</w:t>
      </w:r>
    </w:p>
    <w:p w14:paraId="0CA2C3B7">
      <w:pPr>
        <w:pStyle w:val="9"/>
        <w:spacing w:line="360" w:lineRule="auto"/>
        <w:ind w:firstLine="0" w:firstLineChars="0"/>
        <w:rPr>
          <w:rFonts w:hint="eastAsia" w:ascii="仿宋" w:hAnsi="仿宋" w:eastAsia="仿宋" w:cs="仿宋"/>
          <w:color w:val="000000"/>
          <w:kern w:val="0"/>
          <w:sz w:val="28"/>
          <w:szCs w:val="28"/>
          <w:lang w:bidi="ar"/>
        </w:rPr>
      </w:pPr>
      <w:r>
        <w:rPr>
          <w:rFonts w:hint="eastAsia" w:ascii="仿宋" w:hAnsi="仿宋" w:eastAsia="仿宋" w:cs="仿宋"/>
          <w:sz w:val="28"/>
          <w:szCs w:val="28"/>
        </w:rPr>
        <w:t>实践：</w:t>
      </w:r>
      <w:r>
        <w:rPr>
          <w:rFonts w:hint="eastAsia" w:ascii="仿宋" w:hAnsi="仿宋" w:eastAsia="仿宋" w:cs="仿宋"/>
          <w:sz w:val="28"/>
          <w:szCs w:val="28"/>
          <w:lang w:val="en-US" w:eastAsia="zh-CN"/>
        </w:rPr>
        <w:t>240</w:t>
      </w:r>
      <w:r>
        <w:rPr>
          <w:rFonts w:hint="eastAsia" w:ascii="仿宋" w:hAnsi="仿宋" w:eastAsia="仿宋" w:cs="仿宋"/>
          <w:sz w:val="28"/>
          <w:szCs w:val="28"/>
        </w:rPr>
        <w:t>分钟</w:t>
      </w:r>
    </w:p>
    <w:p w14:paraId="647AB63C">
      <w:pPr>
        <w:widowControl/>
        <w:numPr>
          <w:ilvl w:val="0"/>
          <w:numId w:val="2"/>
        </w:numPr>
        <w:spacing w:line="360" w:lineRule="auto"/>
        <w:jc w:val="left"/>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bidi="ar"/>
        </w:rPr>
        <w:t xml:space="preserve">竞赛方式 </w:t>
      </w:r>
    </w:p>
    <w:p w14:paraId="14DC76F6">
      <w:pPr>
        <w:snapToGrid w:val="0"/>
        <w:spacing w:line="360" w:lineRule="auto"/>
        <w:rPr>
          <w:rFonts w:hint="eastAsia" w:ascii="仿宋" w:hAnsi="仿宋" w:eastAsia="仿宋" w:cs="仿宋"/>
          <w:b/>
          <w:color w:val="000000"/>
          <w:kern w:val="0"/>
          <w:sz w:val="28"/>
          <w:szCs w:val="28"/>
          <w:lang w:bidi="ar"/>
        </w:rPr>
      </w:pPr>
      <w:r>
        <w:rPr>
          <w:rFonts w:hint="eastAsia" w:ascii="仿宋" w:hAnsi="仿宋" w:eastAsia="仿宋" w:cs="仿宋"/>
          <w:kern w:val="0"/>
          <w:sz w:val="28"/>
          <w:szCs w:val="28"/>
        </w:rPr>
        <w:t>组织机构：在</w:t>
      </w:r>
      <w:r>
        <w:rPr>
          <w:rFonts w:hint="eastAsia" w:ascii="仿宋" w:hAnsi="仿宋" w:eastAsia="仿宋" w:cs="仿宋"/>
          <w:kern w:val="0"/>
          <w:sz w:val="28"/>
          <w:szCs w:val="28"/>
          <w:lang w:val="en-US" w:eastAsia="zh-CN"/>
        </w:rPr>
        <w:t>兰州市</w:t>
      </w:r>
      <w:r>
        <w:rPr>
          <w:rFonts w:hint="eastAsia" w:ascii="仿宋" w:hAnsi="仿宋" w:eastAsia="仿宋" w:cs="仿宋"/>
          <w:kern w:val="0"/>
          <w:sz w:val="28"/>
          <w:szCs w:val="28"/>
        </w:rPr>
        <w:t>职业院校技能大赛组委会与执委会的指导下，在赛区组委会与执委会的领导下，下设本赛项专家组、裁判组、仲裁组等工作机构。</w:t>
      </w:r>
    </w:p>
    <w:p w14:paraId="47B82E89">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1．本赛项为团体赛。 </w:t>
      </w:r>
    </w:p>
    <w:p w14:paraId="1271C121">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2．每支参赛队由 3 名选手组成，其中一人担任队长。 </w:t>
      </w:r>
    </w:p>
    <w:p w14:paraId="24EB64FE">
      <w:pPr>
        <w:widowControl/>
        <w:spacing w:line="360" w:lineRule="auto"/>
        <w:ind w:firstLine="560" w:firstLineChars="200"/>
        <w:jc w:val="left"/>
        <w:rPr>
          <w:rFonts w:hint="eastAsia" w:ascii="仿宋" w:hAnsi="仿宋" w:eastAsia="仿宋" w:cs="仿宋"/>
          <w:color w:val="FF0000"/>
          <w:kern w:val="0"/>
          <w:sz w:val="28"/>
          <w:szCs w:val="28"/>
          <w:lang w:bidi="ar"/>
        </w:rPr>
      </w:pPr>
      <w:r>
        <w:rPr>
          <w:rFonts w:hint="eastAsia" w:ascii="仿宋" w:hAnsi="仿宋" w:eastAsia="仿宋" w:cs="仿宋"/>
          <w:color w:val="000000"/>
          <w:kern w:val="0"/>
          <w:sz w:val="28"/>
          <w:szCs w:val="28"/>
          <w:lang w:bidi="ar"/>
        </w:rPr>
        <w:t>3．操作技能竞赛时，每支参赛队的 3 名选手需分工协作、共同完成竞赛任务，具体分工由各参赛队自主决定；具体竞赛时间由各领队参加公开抽签，确定参赛队参赛时间及场次。</w:t>
      </w:r>
      <w:r>
        <w:rPr>
          <w:rFonts w:hint="eastAsia" w:ascii="仿宋" w:hAnsi="仿宋" w:eastAsia="仿宋" w:cs="仿宋"/>
          <w:color w:val="FF0000"/>
          <w:kern w:val="0"/>
          <w:sz w:val="28"/>
          <w:szCs w:val="28"/>
          <w:lang w:bidi="ar"/>
        </w:rPr>
        <w:t xml:space="preserve"> </w:t>
      </w:r>
    </w:p>
    <w:p w14:paraId="1CB580C2">
      <w:pPr>
        <w:widowControl/>
        <w:spacing w:line="360" w:lineRule="auto"/>
        <w:jc w:val="left"/>
        <w:rPr>
          <w:rFonts w:hint="eastAsia" w:ascii="仿宋" w:hAnsi="仿宋" w:eastAsia="仿宋" w:cs="仿宋"/>
          <w:sz w:val="28"/>
          <w:szCs w:val="28"/>
        </w:rPr>
      </w:pPr>
      <w:r>
        <w:rPr>
          <w:rFonts w:hint="eastAsia" w:ascii="仿宋" w:hAnsi="仿宋" w:eastAsia="仿宋" w:cs="仿宋"/>
          <w:b/>
          <w:color w:val="000000"/>
          <w:kern w:val="0"/>
          <w:sz w:val="28"/>
          <w:szCs w:val="28"/>
          <w:lang w:val="en-US" w:eastAsia="zh-CN" w:bidi="ar"/>
        </w:rPr>
        <w:t>五</w:t>
      </w:r>
      <w:r>
        <w:rPr>
          <w:rFonts w:hint="eastAsia" w:ascii="仿宋" w:hAnsi="仿宋" w:eastAsia="仿宋" w:cs="仿宋"/>
          <w:b/>
          <w:color w:val="000000"/>
          <w:kern w:val="0"/>
          <w:sz w:val="28"/>
          <w:szCs w:val="28"/>
          <w:lang w:bidi="ar"/>
        </w:rPr>
        <w:t xml:space="preserve">、竞赛环境 </w:t>
      </w:r>
    </w:p>
    <w:p w14:paraId="1949A6AA">
      <w:pPr>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sz w:val="28"/>
          <w:szCs w:val="28"/>
        </w:rPr>
        <w:t>1．竞赛场地</w:t>
      </w:r>
    </w:p>
    <w:p w14:paraId="69A9EF81">
      <w:pPr>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（1）竞赛地点：</w:t>
      </w:r>
    </w:p>
    <w:p w14:paraId="7ED29EB4">
      <w:pPr>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（2）考场面积：每位选手一般不少于10m</w:t>
      </w:r>
      <w:r>
        <w:rPr>
          <w:rFonts w:hint="eastAsia" w:ascii="仿宋" w:hAnsi="仿宋" w:eastAsia="仿宋" w:cs="仿宋"/>
          <w:sz w:val="28"/>
          <w:szCs w:val="28"/>
          <w:vertAlign w:val="superscript"/>
        </w:rPr>
        <w:t>2</w:t>
      </w:r>
      <w:r>
        <w:rPr>
          <w:rFonts w:hint="eastAsia" w:ascii="仿宋" w:hAnsi="仿宋" w:eastAsia="仿宋" w:cs="仿宋"/>
          <w:sz w:val="28"/>
          <w:szCs w:val="28"/>
        </w:rPr>
        <w:t>；每个操作工位不少于6m</w:t>
      </w:r>
      <w:r>
        <w:rPr>
          <w:rFonts w:hint="eastAsia" w:ascii="仿宋" w:hAnsi="仿宋" w:eastAsia="仿宋" w:cs="仿宋"/>
          <w:sz w:val="28"/>
          <w:szCs w:val="28"/>
          <w:vertAlign w:val="superscript"/>
        </w:rPr>
        <w:t>2</w:t>
      </w:r>
      <w:r>
        <w:rPr>
          <w:rFonts w:hint="eastAsia" w:ascii="仿宋" w:hAnsi="仿宋" w:eastAsia="仿宋" w:cs="仿宋"/>
          <w:sz w:val="28"/>
          <w:szCs w:val="28"/>
        </w:rPr>
        <w:t>。</w:t>
      </w:r>
    </w:p>
    <w:p w14:paraId="0AEA6DB6">
      <w:pPr>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（3）每个工位应标明工位编号。</w:t>
      </w:r>
    </w:p>
    <w:p w14:paraId="11114863">
      <w:pPr>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（4）每个工位配有约0.6平方米的台面供选手书写、摆放工、量、刃具用。</w:t>
      </w:r>
    </w:p>
    <w:p w14:paraId="317952E0">
      <w:pPr>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（5）安全通道宽度不小于2m。</w:t>
      </w:r>
    </w:p>
    <w:p w14:paraId="684BEEFA">
      <w:pPr>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（6）考场电源功率必须能够满足所有设备正常启动工作。</w:t>
      </w:r>
    </w:p>
    <w:p w14:paraId="4DBB8E45">
      <w:pPr>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（7）考场应配有相应数量的清洁工具。</w:t>
      </w:r>
    </w:p>
    <w:p w14:paraId="36A455DD">
      <w:pPr>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（8）每个赛场为本赛场的每个选手提供一套竞赛设备，并有一定数量备用设备，每台机床配一台微机，安装CAXA数控车20</w:t>
      </w:r>
      <w:r>
        <w:rPr>
          <w:rFonts w:hint="eastAsia" w:ascii="仿宋" w:hAnsi="仿宋" w:eastAsia="仿宋" w:cs="仿宋"/>
          <w:sz w:val="28"/>
          <w:szCs w:val="28"/>
          <w:lang w:val="en-US" w:eastAsia="zh-CN"/>
        </w:rPr>
        <w:t>20</w:t>
      </w:r>
      <w:r>
        <w:rPr>
          <w:rFonts w:hint="eastAsia" w:ascii="仿宋" w:hAnsi="仿宋" w:eastAsia="仿宋" w:cs="仿宋"/>
          <w:sz w:val="28"/>
          <w:szCs w:val="28"/>
        </w:rPr>
        <w:t>版。</w:t>
      </w:r>
    </w:p>
    <w:p w14:paraId="43C10241">
      <w:pPr>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（9）场地条件</w:t>
      </w:r>
    </w:p>
    <w:p w14:paraId="1E32473A">
      <w:pPr>
        <w:spacing w:line="360" w:lineRule="auto"/>
        <w:ind w:left="199" w:leftChars="95" w:firstLine="420" w:firstLineChars="150"/>
        <w:rPr>
          <w:rFonts w:hint="eastAsia" w:ascii="仿宋" w:hAnsi="仿宋" w:eastAsia="仿宋" w:cs="仿宋"/>
          <w:sz w:val="28"/>
          <w:szCs w:val="28"/>
        </w:rPr>
      </w:pPr>
      <w:r>
        <w:rPr>
          <w:rFonts w:hint="eastAsia" w:ascii="仿宋" w:hAnsi="仿宋" w:eastAsia="仿宋" w:cs="仿宋"/>
          <w:sz w:val="28"/>
          <w:szCs w:val="28"/>
        </w:rPr>
        <w:t>电：三相电源380V，100 kw，二相电源：5 kw</w:t>
      </w:r>
    </w:p>
    <w:p w14:paraId="01CB787C">
      <w:pPr>
        <w:spacing w:line="360" w:lineRule="auto"/>
        <w:ind w:left="199" w:leftChars="95" w:firstLine="420" w:firstLineChars="150"/>
        <w:rPr>
          <w:rFonts w:hint="eastAsia" w:ascii="仿宋" w:hAnsi="仿宋" w:eastAsia="仿宋" w:cs="仿宋"/>
          <w:sz w:val="28"/>
          <w:szCs w:val="28"/>
        </w:rPr>
      </w:pPr>
      <w:r>
        <w:rPr>
          <w:rFonts w:hint="eastAsia" w:ascii="仿宋" w:hAnsi="仿宋" w:eastAsia="仿宋" w:cs="仿宋"/>
          <w:sz w:val="28"/>
          <w:szCs w:val="28"/>
        </w:rPr>
        <w:t>水：清洁用水</w:t>
      </w:r>
    </w:p>
    <w:p w14:paraId="6F621D1D">
      <w:pPr>
        <w:spacing w:line="360" w:lineRule="auto"/>
        <w:ind w:left="199" w:leftChars="95" w:firstLine="420" w:firstLineChars="150"/>
        <w:rPr>
          <w:rFonts w:hint="eastAsia" w:ascii="仿宋" w:hAnsi="仿宋" w:eastAsia="仿宋" w:cs="仿宋"/>
          <w:sz w:val="28"/>
          <w:szCs w:val="28"/>
        </w:rPr>
      </w:pPr>
      <w:r>
        <w:rPr>
          <w:rFonts w:hint="eastAsia" w:ascii="仿宋" w:hAnsi="仿宋" w:eastAsia="仿宋" w:cs="仿宋"/>
          <w:sz w:val="28"/>
          <w:szCs w:val="28"/>
        </w:rPr>
        <w:t>电缆：电缆能有效隐藏或处理，确保安全</w:t>
      </w:r>
    </w:p>
    <w:p w14:paraId="6C618A01">
      <w:pPr>
        <w:spacing w:line="360" w:lineRule="auto"/>
        <w:ind w:left="199" w:leftChars="95" w:firstLine="420" w:firstLineChars="150"/>
        <w:rPr>
          <w:rFonts w:hint="eastAsia" w:ascii="仿宋" w:hAnsi="仿宋" w:eastAsia="仿宋" w:cs="仿宋"/>
          <w:sz w:val="28"/>
          <w:szCs w:val="28"/>
        </w:rPr>
      </w:pPr>
      <w:r>
        <w:rPr>
          <w:rFonts w:hint="eastAsia" w:ascii="仿宋" w:hAnsi="仿宋" w:eastAsia="仿宋" w:cs="仿宋"/>
          <w:sz w:val="28"/>
          <w:szCs w:val="28"/>
        </w:rPr>
        <w:t>污染：噪音60—70分贝/(单机，2m距离)，少量的油污和振动</w:t>
      </w:r>
    </w:p>
    <w:p w14:paraId="3686E81E">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2．</w:t>
      </w:r>
      <w:r>
        <w:rPr>
          <w:rFonts w:hint="eastAsia" w:ascii="仿宋" w:hAnsi="仿宋" w:eastAsia="仿宋" w:cs="仿宋"/>
          <w:sz w:val="28"/>
          <w:szCs w:val="28"/>
          <w:lang w:val="en-US" w:eastAsia="zh-CN"/>
        </w:rPr>
        <w:t>大赛设备</w:t>
      </w:r>
    </w:p>
    <w:p w14:paraId="3182A524">
      <w:pPr>
        <w:spacing w:line="360" w:lineRule="auto"/>
        <w:ind w:firstLine="700" w:firstLineChars="250"/>
        <w:rPr>
          <w:rFonts w:hint="eastAsia" w:ascii="仿宋" w:hAnsi="仿宋" w:eastAsia="仿宋" w:cs="仿宋"/>
          <w:sz w:val="28"/>
          <w:szCs w:val="28"/>
          <w:lang w:eastAsia="zh-CN"/>
        </w:rPr>
      </w:pPr>
      <w:r>
        <w:rPr>
          <w:rFonts w:hint="eastAsia" w:ascii="仿宋" w:hAnsi="仿宋" w:eastAsia="仿宋" w:cs="仿宋"/>
          <w:sz w:val="28"/>
          <w:szCs w:val="28"/>
        </w:rPr>
        <w:t>数控车床</w:t>
      </w:r>
      <w:r>
        <w:rPr>
          <w:rFonts w:hint="eastAsia" w:ascii="仿宋" w:hAnsi="仿宋" w:eastAsia="仿宋" w:cs="仿宋"/>
          <w:sz w:val="28"/>
          <w:szCs w:val="28"/>
          <w:lang w:val="en-US" w:eastAsia="zh-CN"/>
        </w:rPr>
        <w:t>4</w:t>
      </w:r>
      <w:r>
        <w:rPr>
          <w:rFonts w:hint="eastAsia" w:ascii="仿宋" w:hAnsi="仿宋" w:eastAsia="仿宋" w:cs="仿宋"/>
          <w:sz w:val="28"/>
          <w:szCs w:val="28"/>
        </w:rPr>
        <w:t>台</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数控铣床4台</w:t>
      </w:r>
      <w:r>
        <w:rPr>
          <w:rFonts w:hint="eastAsia" w:ascii="仿宋" w:hAnsi="仿宋" w:eastAsia="仿宋" w:cs="仿宋"/>
          <w:sz w:val="28"/>
          <w:szCs w:val="28"/>
        </w:rPr>
        <w:t>。</w:t>
      </w:r>
      <w:r>
        <w:rPr>
          <w:rFonts w:hint="eastAsia" w:ascii="仿宋" w:hAnsi="仿宋" w:eastAsia="仿宋" w:cs="仿宋"/>
          <w:sz w:val="28"/>
          <w:szCs w:val="28"/>
          <w:lang w:val="en-US" w:eastAsia="zh-CN"/>
        </w:rPr>
        <w:t>系统</w:t>
      </w:r>
      <w:r>
        <w:rPr>
          <w:rFonts w:hint="eastAsia" w:ascii="仿宋" w:hAnsi="仿宋" w:eastAsia="仿宋" w:cs="仿宋"/>
          <w:sz w:val="28"/>
          <w:szCs w:val="28"/>
        </w:rPr>
        <w:t>华中818A（刀杆尺寸25×25mm）</w:t>
      </w:r>
      <w:r>
        <w:rPr>
          <w:rFonts w:hint="eastAsia" w:ascii="仿宋" w:hAnsi="仿宋" w:eastAsia="仿宋" w:cs="仿宋"/>
          <w:sz w:val="28"/>
          <w:szCs w:val="28"/>
          <w:lang w:eastAsia="zh-CN"/>
        </w:rPr>
        <w:t>。</w:t>
      </w:r>
    </w:p>
    <w:p w14:paraId="474DFB8F">
      <w:pPr>
        <w:spacing w:line="360" w:lineRule="auto"/>
        <w:ind w:firstLine="562" w:firstLineChars="200"/>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六、技术规范</w:t>
      </w:r>
    </w:p>
    <w:p w14:paraId="6A5EEE70">
      <w:pPr>
        <w:numPr>
          <w:ilvl w:val="0"/>
          <w:numId w:val="0"/>
        </w:num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（一）职业标准</w:t>
      </w:r>
    </w:p>
    <w:p w14:paraId="21A857DD">
      <w:pPr>
        <w:numPr>
          <w:ilvl w:val="0"/>
          <w:numId w:val="0"/>
        </w:num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1.竞赛按照《铣床国家职业标准》中国家职业资格四级（中级工）的要求实施。</w:t>
      </w:r>
    </w:p>
    <w:p w14:paraId="3286D9F9">
      <w:pPr>
        <w:numPr>
          <w:ilvl w:val="0"/>
          <w:numId w:val="0"/>
        </w:num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2.竞赛按照机械制图国家标准、安全生产规范、测量技术规范、机械装配规范等国家或行业标准、规范的要求实施。</w:t>
      </w:r>
    </w:p>
    <w:p w14:paraId="33CE7524">
      <w:pPr>
        <w:numPr>
          <w:ilvl w:val="0"/>
          <w:numId w:val="0"/>
        </w:num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3.竞赛联系生产实际，关注行业发展，结合技术技能人才培养要求和职业岗位需要，适当增加新知识、新技术、新技能等相关内容。</w:t>
      </w:r>
    </w:p>
    <w:p w14:paraId="07703A04">
      <w:pPr>
        <w:numPr>
          <w:ilvl w:val="0"/>
          <w:numId w:val="0"/>
        </w:num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（二）职业道德</w:t>
      </w:r>
    </w:p>
    <w:p w14:paraId="005267C3">
      <w:pPr>
        <w:numPr>
          <w:ilvl w:val="0"/>
          <w:numId w:val="0"/>
        </w:num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1.敬业爱岗，忠于职守，严于律已。</w:t>
      </w:r>
    </w:p>
    <w:p w14:paraId="24D75A57">
      <w:pPr>
        <w:numPr>
          <w:ilvl w:val="0"/>
          <w:numId w:val="0"/>
        </w:num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2.刻苦学习，钻研业务，善于观察，勤于思考。</w:t>
      </w:r>
    </w:p>
    <w:p w14:paraId="096337BE">
      <w:pPr>
        <w:numPr>
          <w:ilvl w:val="0"/>
          <w:numId w:val="0"/>
        </w:num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3.认真负责，吃苦耐劳。</w:t>
      </w:r>
    </w:p>
    <w:p w14:paraId="288DC640">
      <w:pPr>
        <w:numPr>
          <w:ilvl w:val="0"/>
          <w:numId w:val="0"/>
        </w:num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4.遵守操作规程，安全、文明生产。</w:t>
      </w:r>
    </w:p>
    <w:p w14:paraId="7589F4C7">
      <w:pPr>
        <w:numPr>
          <w:ilvl w:val="0"/>
          <w:numId w:val="0"/>
        </w:num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5.着装规范整洁，爱护设备，保持工作环境清洁有序。</w:t>
      </w:r>
    </w:p>
    <w:p w14:paraId="5A604432">
      <w:pPr>
        <w:widowControl/>
        <w:spacing w:line="360" w:lineRule="auto"/>
        <w:ind w:firstLine="562" w:firstLineChars="200"/>
        <w:jc w:val="left"/>
        <w:rPr>
          <w:rFonts w:hint="eastAsia" w:ascii="仿宋" w:hAnsi="仿宋" w:eastAsia="仿宋" w:cs="仿宋"/>
          <w:b/>
          <w:color w:val="000000"/>
          <w:kern w:val="0"/>
          <w:sz w:val="28"/>
          <w:szCs w:val="28"/>
          <w:lang w:bidi="ar"/>
        </w:rPr>
      </w:pPr>
      <w:r>
        <w:rPr>
          <w:rFonts w:hint="eastAsia" w:ascii="仿宋" w:hAnsi="仿宋" w:eastAsia="仿宋" w:cs="仿宋"/>
          <w:b/>
          <w:color w:val="000000"/>
          <w:kern w:val="0"/>
          <w:sz w:val="28"/>
          <w:szCs w:val="28"/>
          <w:lang w:val="en-US" w:eastAsia="zh-CN" w:bidi="ar"/>
        </w:rPr>
        <w:t>七</w:t>
      </w:r>
      <w:r>
        <w:rPr>
          <w:rFonts w:hint="eastAsia" w:ascii="仿宋" w:hAnsi="仿宋" w:eastAsia="仿宋" w:cs="仿宋"/>
          <w:b/>
          <w:color w:val="000000"/>
          <w:kern w:val="0"/>
          <w:sz w:val="28"/>
          <w:szCs w:val="28"/>
          <w:lang w:bidi="ar"/>
        </w:rPr>
        <w:t>、技术平台</w:t>
      </w:r>
    </w:p>
    <w:p w14:paraId="76F28820">
      <w:pPr>
        <w:widowControl/>
        <w:spacing w:line="360" w:lineRule="auto"/>
        <w:jc w:val="left"/>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1. 数控综合应用技术竞赛赛场提供设备配置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gridCol w:w="1705"/>
        <w:gridCol w:w="1705"/>
      </w:tblGrid>
      <w:tr w14:paraId="01AD9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1704" w:type="dxa"/>
            <w:vAlign w:val="center"/>
          </w:tcPr>
          <w:p w14:paraId="594CDDEC">
            <w:pPr>
              <w:widowControl/>
              <w:spacing w:line="360" w:lineRule="auto"/>
              <w:jc w:val="center"/>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序号</w:t>
            </w:r>
          </w:p>
        </w:tc>
        <w:tc>
          <w:tcPr>
            <w:tcW w:w="1704" w:type="dxa"/>
            <w:vAlign w:val="center"/>
          </w:tcPr>
          <w:p w14:paraId="58CEE135">
            <w:pPr>
              <w:widowControl/>
              <w:spacing w:line="360" w:lineRule="auto"/>
              <w:jc w:val="center"/>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名称</w:t>
            </w:r>
          </w:p>
        </w:tc>
        <w:tc>
          <w:tcPr>
            <w:tcW w:w="1704" w:type="dxa"/>
            <w:vAlign w:val="center"/>
          </w:tcPr>
          <w:p w14:paraId="493AA094">
            <w:pPr>
              <w:widowControl/>
              <w:spacing w:line="360" w:lineRule="auto"/>
              <w:jc w:val="center"/>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型号</w:t>
            </w:r>
          </w:p>
        </w:tc>
        <w:tc>
          <w:tcPr>
            <w:tcW w:w="1705" w:type="dxa"/>
            <w:vAlign w:val="center"/>
          </w:tcPr>
          <w:p w14:paraId="5D2914CE">
            <w:pPr>
              <w:widowControl/>
              <w:spacing w:line="360" w:lineRule="auto"/>
              <w:jc w:val="center"/>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数量</w:t>
            </w:r>
          </w:p>
        </w:tc>
        <w:tc>
          <w:tcPr>
            <w:tcW w:w="1705" w:type="dxa"/>
            <w:vAlign w:val="center"/>
          </w:tcPr>
          <w:p w14:paraId="3282DCF9">
            <w:pPr>
              <w:widowControl/>
              <w:spacing w:line="360" w:lineRule="auto"/>
              <w:jc w:val="center"/>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备注</w:t>
            </w:r>
          </w:p>
        </w:tc>
      </w:tr>
      <w:tr w14:paraId="4D133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14:paraId="0A1F0D78">
            <w:pPr>
              <w:widowControl/>
              <w:spacing w:line="360" w:lineRule="auto"/>
              <w:jc w:val="center"/>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1</w:t>
            </w:r>
          </w:p>
        </w:tc>
        <w:tc>
          <w:tcPr>
            <w:tcW w:w="1704" w:type="dxa"/>
            <w:vAlign w:val="center"/>
          </w:tcPr>
          <w:p w14:paraId="73A9D961">
            <w:pPr>
              <w:widowControl/>
              <w:spacing w:line="360" w:lineRule="auto"/>
              <w:jc w:val="left"/>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数控车床</w:t>
            </w:r>
          </w:p>
        </w:tc>
        <w:tc>
          <w:tcPr>
            <w:tcW w:w="1704" w:type="dxa"/>
            <w:vAlign w:val="center"/>
          </w:tcPr>
          <w:p w14:paraId="43E72653">
            <w:pPr>
              <w:widowControl/>
              <w:spacing w:line="360" w:lineRule="auto"/>
              <w:jc w:val="left"/>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SK50p</w:t>
            </w:r>
          </w:p>
        </w:tc>
        <w:tc>
          <w:tcPr>
            <w:tcW w:w="1705" w:type="dxa"/>
            <w:vAlign w:val="center"/>
          </w:tcPr>
          <w:p w14:paraId="48F13DA9">
            <w:pPr>
              <w:widowControl/>
              <w:spacing w:line="360" w:lineRule="auto"/>
              <w:jc w:val="left"/>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1 台/工位</w:t>
            </w:r>
          </w:p>
        </w:tc>
        <w:tc>
          <w:tcPr>
            <w:tcW w:w="1705" w:type="dxa"/>
            <w:vAlign w:val="center"/>
          </w:tcPr>
          <w:p w14:paraId="46C5AD64">
            <w:pPr>
              <w:widowControl/>
              <w:spacing w:line="360" w:lineRule="auto"/>
              <w:jc w:val="left"/>
              <w:rPr>
                <w:rFonts w:hint="eastAsia" w:ascii="仿宋" w:hAnsi="仿宋" w:eastAsia="仿宋" w:cs="仿宋"/>
                <w:b/>
                <w:color w:val="000000"/>
                <w:kern w:val="0"/>
                <w:sz w:val="28"/>
                <w:szCs w:val="28"/>
                <w:lang w:bidi="ar"/>
              </w:rPr>
            </w:pPr>
          </w:p>
        </w:tc>
      </w:tr>
      <w:tr w14:paraId="19CA1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1704" w:type="dxa"/>
            <w:vAlign w:val="center"/>
          </w:tcPr>
          <w:p w14:paraId="0B0637CB">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2</w:t>
            </w:r>
          </w:p>
        </w:tc>
        <w:tc>
          <w:tcPr>
            <w:tcW w:w="1704" w:type="dxa"/>
            <w:vAlign w:val="center"/>
          </w:tcPr>
          <w:p w14:paraId="2704096D">
            <w:pPr>
              <w:widowControl/>
              <w:spacing w:line="360" w:lineRule="auto"/>
              <w:jc w:val="left"/>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数控铣床</w:t>
            </w:r>
          </w:p>
        </w:tc>
        <w:tc>
          <w:tcPr>
            <w:tcW w:w="1704" w:type="dxa"/>
            <w:vAlign w:val="center"/>
          </w:tcPr>
          <w:p w14:paraId="25D9C673">
            <w:pPr>
              <w:widowControl/>
              <w:spacing w:line="360" w:lineRule="auto"/>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XK713</w:t>
            </w:r>
          </w:p>
          <w:p w14:paraId="171F7AF3">
            <w:pPr>
              <w:widowControl/>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VMC850 </w:t>
            </w:r>
          </w:p>
        </w:tc>
        <w:tc>
          <w:tcPr>
            <w:tcW w:w="1705" w:type="dxa"/>
            <w:vAlign w:val="center"/>
          </w:tcPr>
          <w:p w14:paraId="1A98F942">
            <w:pPr>
              <w:widowControl/>
              <w:spacing w:line="360" w:lineRule="auto"/>
              <w:jc w:val="left"/>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1 台/工位</w:t>
            </w:r>
          </w:p>
        </w:tc>
        <w:tc>
          <w:tcPr>
            <w:tcW w:w="1705" w:type="dxa"/>
            <w:vAlign w:val="center"/>
          </w:tcPr>
          <w:p w14:paraId="15663AE8">
            <w:pPr>
              <w:widowControl/>
              <w:spacing w:line="360" w:lineRule="auto"/>
              <w:jc w:val="left"/>
              <w:rPr>
                <w:rFonts w:hint="eastAsia" w:ascii="仿宋" w:hAnsi="仿宋" w:eastAsia="仿宋" w:cs="仿宋"/>
                <w:b/>
                <w:color w:val="000000"/>
                <w:kern w:val="0"/>
                <w:sz w:val="28"/>
                <w:szCs w:val="28"/>
                <w:lang w:bidi="ar"/>
              </w:rPr>
            </w:pPr>
          </w:p>
        </w:tc>
      </w:tr>
      <w:tr w14:paraId="70AB9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14:paraId="4C742A79">
            <w:pPr>
              <w:widowControl/>
              <w:spacing w:line="360" w:lineRule="auto"/>
              <w:jc w:val="center"/>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3</w:t>
            </w:r>
          </w:p>
        </w:tc>
        <w:tc>
          <w:tcPr>
            <w:tcW w:w="1704" w:type="dxa"/>
            <w:vAlign w:val="center"/>
          </w:tcPr>
          <w:p w14:paraId="2C202E6A">
            <w:pPr>
              <w:widowControl/>
              <w:spacing w:line="360" w:lineRule="auto"/>
              <w:jc w:val="left"/>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三爪卡盘</w:t>
            </w:r>
          </w:p>
        </w:tc>
        <w:tc>
          <w:tcPr>
            <w:tcW w:w="1704" w:type="dxa"/>
            <w:vAlign w:val="center"/>
          </w:tcPr>
          <w:p w14:paraId="21B5799B">
            <w:pPr>
              <w:widowControl/>
              <w:spacing w:line="360" w:lineRule="auto"/>
              <w:jc w:val="left"/>
              <w:rPr>
                <w:rFonts w:hint="eastAsia" w:ascii="仿宋" w:hAnsi="仿宋" w:eastAsia="仿宋" w:cs="仿宋"/>
                <w:b/>
                <w:color w:val="000000"/>
                <w:kern w:val="0"/>
                <w:sz w:val="28"/>
                <w:szCs w:val="28"/>
                <w:lang w:bidi="ar"/>
              </w:rPr>
            </w:pPr>
          </w:p>
        </w:tc>
        <w:tc>
          <w:tcPr>
            <w:tcW w:w="1705" w:type="dxa"/>
            <w:vAlign w:val="center"/>
          </w:tcPr>
          <w:p w14:paraId="3B660FEE">
            <w:pPr>
              <w:widowControl/>
              <w:spacing w:line="360" w:lineRule="auto"/>
              <w:jc w:val="left"/>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1 副/工位</w:t>
            </w:r>
          </w:p>
        </w:tc>
        <w:tc>
          <w:tcPr>
            <w:tcW w:w="1705" w:type="dxa"/>
            <w:vAlign w:val="center"/>
          </w:tcPr>
          <w:p w14:paraId="0F00B771">
            <w:pPr>
              <w:widowControl/>
              <w:spacing w:line="360" w:lineRule="auto"/>
              <w:jc w:val="left"/>
              <w:rPr>
                <w:rFonts w:hint="eastAsia" w:ascii="仿宋" w:hAnsi="仿宋" w:eastAsia="仿宋" w:cs="仿宋"/>
                <w:b/>
                <w:color w:val="000000"/>
                <w:kern w:val="0"/>
                <w:sz w:val="28"/>
                <w:szCs w:val="28"/>
                <w:lang w:bidi="ar"/>
              </w:rPr>
            </w:pPr>
          </w:p>
        </w:tc>
      </w:tr>
      <w:tr w14:paraId="757AD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14:paraId="4BC7F2B7">
            <w:pPr>
              <w:widowControl/>
              <w:spacing w:line="360" w:lineRule="auto"/>
              <w:jc w:val="center"/>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4</w:t>
            </w:r>
          </w:p>
        </w:tc>
        <w:tc>
          <w:tcPr>
            <w:tcW w:w="1704" w:type="dxa"/>
            <w:vAlign w:val="center"/>
          </w:tcPr>
          <w:p w14:paraId="46136731">
            <w:pPr>
              <w:widowControl/>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卡盘扳手 </w:t>
            </w:r>
          </w:p>
        </w:tc>
        <w:tc>
          <w:tcPr>
            <w:tcW w:w="1704" w:type="dxa"/>
            <w:vAlign w:val="center"/>
          </w:tcPr>
          <w:p w14:paraId="1519F178">
            <w:pPr>
              <w:widowControl/>
              <w:spacing w:line="360" w:lineRule="auto"/>
              <w:jc w:val="left"/>
              <w:rPr>
                <w:rFonts w:hint="eastAsia" w:ascii="仿宋" w:hAnsi="仿宋" w:eastAsia="仿宋" w:cs="仿宋"/>
                <w:b/>
                <w:color w:val="000000"/>
                <w:kern w:val="0"/>
                <w:sz w:val="28"/>
                <w:szCs w:val="28"/>
                <w:lang w:bidi="ar"/>
              </w:rPr>
            </w:pPr>
          </w:p>
        </w:tc>
        <w:tc>
          <w:tcPr>
            <w:tcW w:w="1705" w:type="dxa"/>
            <w:vAlign w:val="center"/>
          </w:tcPr>
          <w:p w14:paraId="26F3E2AD">
            <w:pPr>
              <w:widowControl/>
              <w:spacing w:line="360" w:lineRule="auto"/>
              <w:jc w:val="left"/>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1 副/工位</w:t>
            </w:r>
          </w:p>
        </w:tc>
        <w:tc>
          <w:tcPr>
            <w:tcW w:w="1705" w:type="dxa"/>
            <w:vAlign w:val="center"/>
          </w:tcPr>
          <w:p w14:paraId="790DB267">
            <w:pPr>
              <w:widowControl/>
              <w:spacing w:line="360" w:lineRule="auto"/>
              <w:jc w:val="left"/>
              <w:rPr>
                <w:rFonts w:hint="eastAsia" w:ascii="仿宋" w:hAnsi="仿宋" w:eastAsia="仿宋" w:cs="仿宋"/>
                <w:b/>
                <w:color w:val="000000"/>
                <w:kern w:val="0"/>
                <w:sz w:val="28"/>
                <w:szCs w:val="28"/>
                <w:lang w:bidi="ar"/>
              </w:rPr>
            </w:pPr>
          </w:p>
        </w:tc>
      </w:tr>
      <w:tr w14:paraId="167EB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14:paraId="387497AC">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5</w:t>
            </w:r>
          </w:p>
        </w:tc>
        <w:tc>
          <w:tcPr>
            <w:tcW w:w="1704" w:type="dxa"/>
            <w:vAlign w:val="center"/>
          </w:tcPr>
          <w:p w14:paraId="6032E110">
            <w:pPr>
              <w:widowControl/>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刀架扳手 </w:t>
            </w:r>
          </w:p>
        </w:tc>
        <w:tc>
          <w:tcPr>
            <w:tcW w:w="1704" w:type="dxa"/>
            <w:vAlign w:val="center"/>
          </w:tcPr>
          <w:p w14:paraId="7E9E0A62">
            <w:pPr>
              <w:widowControl/>
              <w:spacing w:line="360" w:lineRule="auto"/>
              <w:jc w:val="left"/>
              <w:rPr>
                <w:rFonts w:hint="eastAsia" w:ascii="仿宋" w:hAnsi="仿宋" w:eastAsia="仿宋" w:cs="仿宋"/>
                <w:b/>
                <w:color w:val="000000"/>
                <w:kern w:val="0"/>
                <w:sz w:val="28"/>
                <w:szCs w:val="28"/>
                <w:lang w:bidi="ar"/>
              </w:rPr>
            </w:pPr>
          </w:p>
        </w:tc>
        <w:tc>
          <w:tcPr>
            <w:tcW w:w="1705" w:type="dxa"/>
            <w:vAlign w:val="center"/>
          </w:tcPr>
          <w:p w14:paraId="3C88A47A">
            <w:pPr>
              <w:widowControl/>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1 副/工位 </w:t>
            </w:r>
          </w:p>
        </w:tc>
        <w:tc>
          <w:tcPr>
            <w:tcW w:w="1705" w:type="dxa"/>
            <w:vAlign w:val="center"/>
          </w:tcPr>
          <w:p w14:paraId="75B36941">
            <w:pPr>
              <w:widowControl/>
              <w:spacing w:line="360" w:lineRule="auto"/>
              <w:jc w:val="left"/>
              <w:rPr>
                <w:rFonts w:hint="eastAsia" w:ascii="仿宋" w:hAnsi="仿宋" w:eastAsia="仿宋" w:cs="仿宋"/>
                <w:b/>
                <w:color w:val="000000"/>
                <w:kern w:val="0"/>
                <w:sz w:val="28"/>
                <w:szCs w:val="28"/>
                <w:lang w:bidi="ar"/>
              </w:rPr>
            </w:pPr>
          </w:p>
        </w:tc>
      </w:tr>
      <w:tr w14:paraId="6EEEA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14:paraId="2B33F4CC">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6</w:t>
            </w:r>
          </w:p>
        </w:tc>
        <w:tc>
          <w:tcPr>
            <w:tcW w:w="1704" w:type="dxa"/>
            <w:vAlign w:val="center"/>
          </w:tcPr>
          <w:p w14:paraId="500448BB">
            <w:pPr>
              <w:widowControl/>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平口钳 </w:t>
            </w:r>
          </w:p>
        </w:tc>
        <w:tc>
          <w:tcPr>
            <w:tcW w:w="1704" w:type="dxa"/>
            <w:vAlign w:val="center"/>
          </w:tcPr>
          <w:p w14:paraId="765F8BCE">
            <w:pPr>
              <w:widowControl/>
              <w:spacing w:line="360" w:lineRule="auto"/>
              <w:jc w:val="left"/>
              <w:rPr>
                <w:rFonts w:hint="eastAsia" w:ascii="仿宋" w:hAnsi="仿宋" w:eastAsia="仿宋" w:cs="仿宋"/>
                <w:b/>
                <w:color w:val="000000"/>
                <w:kern w:val="0"/>
                <w:sz w:val="28"/>
                <w:szCs w:val="28"/>
                <w:lang w:bidi="ar"/>
              </w:rPr>
            </w:pPr>
          </w:p>
        </w:tc>
        <w:tc>
          <w:tcPr>
            <w:tcW w:w="1705" w:type="dxa"/>
            <w:vAlign w:val="center"/>
          </w:tcPr>
          <w:p w14:paraId="523068AD">
            <w:pPr>
              <w:widowControl/>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1 副/工位 </w:t>
            </w:r>
          </w:p>
        </w:tc>
        <w:tc>
          <w:tcPr>
            <w:tcW w:w="1705" w:type="dxa"/>
            <w:vAlign w:val="center"/>
          </w:tcPr>
          <w:p w14:paraId="47C53E6A">
            <w:pPr>
              <w:widowControl/>
              <w:spacing w:line="360" w:lineRule="auto"/>
              <w:jc w:val="left"/>
              <w:rPr>
                <w:rFonts w:hint="eastAsia" w:ascii="仿宋" w:hAnsi="仿宋" w:eastAsia="仿宋" w:cs="仿宋"/>
                <w:b/>
                <w:color w:val="000000"/>
                <w:kern w:val="0"/>
                <w:sz w:val="28"/>
                <w:szCs w:val="28"/>
                <w:lang w:bidi="ar"/>
              </w:rPr>
            </w:pPr>
          </w:p>
        </w:tc>
      </w:tr>
      <w:tr w14:paraId="36D14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14:paraId="66B6D9D5">
            <w:pPr>
              <w:widowControl/>
              <w:spacing w:line="360" w:lineRule="auto"/>
              <w:jc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7</w:t>
            </w:r>
          </w:p>
        </w:tc>
        <w:tc>
          <w:tcPr>
            <w:tcW w:w="1704" w:type="dxa"/>
            <w:vAlign w:val="center"/>
          </w:tcPr>
          <w:p w14:paraId="63159B42">
            <w:pPr>
              <w:widowControl/>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卸刀器 </w:t>
            </w:r>
          </w:p>
        </w:tc>
        <w:tc>
          <w:tcPr>
            <w:tcW w:w="1704" w:type="dxa"/>
            <w:vAlign w:val="center"/>
          </w:tcPr>
          <w:p w14:paraId="062E6520">
            <w:pPr>
              <w:widowControl/>
              <w:spacing w:line="360" w:lineRule="auto"/>
              <w:jc w:val="left"/>
              <w:rPr>
                <w:rFonts w:hint="eastAsia" w:ascii="仿宋" w:hAnsi="仿宋" w:eastAsia="仿宋" w:cs="仿宋"/>
                <w:b/>
                <w:color w:val="000000"/>
                <w:kern w:val="0"/>
                <w:sz w:val="28"/>
                <w:szCs w:val="28"/>
                <w:lang w:bidi="ar"/>
              </w:rPr>
            </w:pPr>
          </w:p>
        </w:tc>
        <w:tc>
          <w:tcPr>
            <w:tcW w:w="1705" w:type="dxa"/>
            <w:vAlign w:val="center"/>
          </w:tcPr>
          <w:p w14:paraId="2359EA62">
            <w:pPr>
              <w:widowControl/>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2 套 </w:t>
            </w:r>
          </w:p>
        </w:tc>
        <w:tc>
          <w:tcPr>
            <w:tcW w:w="1705" w:type="dxa"/>
            <w:vAlign w:val="center"/>
          </w:tcPr>
          <w:p w14:paraId="17AA9E99">
            <w:pPr>
              <w:widowControl/>
              <w:spacing w:line="360" w:lineRule="auto"/>
              <w:jc w:val="left"/>
              <w:rPr>
                <w:rFonts w:hint="eastAsia" w:ascii="仿宋" w:hAnsi="仿宋" w:eastAsia="仿宋" w:cs="仿宋"/>
                <w:b/>
                <w:color w:val="000000"/>
                <w:kern w:val="0"/>
                <w:sz w:val="28"/>
                <w:szCs w:val="28"/>
                <w:lang w:bidi="ar"/>
              </w:rPr>
            </w:pPr>
          </w:p>
        </w:tc>
      </w:tr>
      <w:tr w14:paraId="19131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14:paraId="188BB6F2">
            <w:pPr>
              <w:widowControl/>
              <w:spacing w:line="360" w:lineRule="auto"/>
              <w:jc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8</w:t>
            </w:r>
          </w:p>
        </w:tc>
        <w:tc>
          <w:tcPr>
            <w:tcW w:w="1704" w:type="dxa"/>
            <w:vAlign w:val="center"/>
          </w:tcPr>
          <w:p w14:paraId="6997B154">
            <w:pPr>
              <w:widowControl/>
              <w:spacing w:line="360" w:lineRule="auto"/>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钻夹头</w:t>
            </w:r>
          </w:p>
        </w:tc>
        <w:tc>
          <w:tcPr>
            <w:tcW w:w="1704" w:type="dxa"/>
            <w:vAlign w:val="center"/>
          </w:tcPr>
          <w:p w14:paraId="7FFDCEC2">
            <w:pPr>
              <w:widowControl/>
              <w:spacing w:line="360" w:lineRule="auto"/>
              <w:jc w:val="left"/>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3-12mm</w:t>
            </w:r>
          </w:p>
        </w:tc>
        <w:tc>
          <w:tcPr>
            <w:tcW w:w="1705" w:type="dxa"/>
            <w:vAlign w:val="center"/>
          </w:tcPr>
          <w:p w14:paraId="45B671DA">
            <w:pPr>
              <w:widowControl/>
              <w:spacing w:line="360" w:lineRule="auto"/>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 把</w:t>
            </w:r>
          </w:p>
        </w:tc>
        <w:tc>
          <w:tcPr>
            <w:tcW w:w="1705" w:type="dxa"/>
            <w:vAlign w:val="center"/>
          </w:tcPr>
          <w:p w14:paraId="09BCCF53">
            <w:pPr>
              <w:widowControl/>
              <w:spacing w:line="360" w:lineRule="auto"/>
              <w:jc w:val="left"/>
              <w:rPr>
                <w:rFonts w:hint="eastAsia" w:ascii="仿宋" w:hAnsi="仿宋" w:eastAsia="仿宋" w:cs="仿宋"/>
                <w:b/>
                <w:color w:val="000000"/>
                <w:kern w:val="0"/>
                <w:sz w:val="28"/>
                <w:szCs w:val="28"/>
                <w:lang w:bidi="ar"/>
              </w:rPr>
            </w:pPr>
          </w:p>
        </w:tc>
      </w:tr>
      <w:tr w14:paraId="435F5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14:paraId="675EDF15">
            <w:pPr>
              <w:widowControl/>
              <w:spacing w:line="360" w:lineRule="auto"/>
              <w:jc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9</w:t>
            </w:r>
          </w:p>
        </w:tc>
        <w:tc>
          <w:tcPr>
            <w:tcW w:w="1704" w:type="dxa"/>
            <w:vAlign w:val="center"/>
          </w:tcPr>
          <w:p w14:paraId="6E2A6F97">
            <w:pPr>
              <w:widowControl/>
              <w:spacing w:line="360" w:lineRule="auto"/>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卡簧</w:t>
            </w:r>
          </w:p>
        </w:tc>
        <w:tc>
          <w:tcPr>
            <w:tcW w:w="1704" w:type="dxa"/>
            <w:vAlign w:val="center"/>
          </w:tcPr>
          <w:p w14:paraId="0419FD2E">
            <w:pPr>
              <w:widowControl/>
              <w:spacing w:line="360" w:lineRule="auto"/>
              <w:jc w:val="left"/>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5-20mm</w:t>
            </w:r>
          </w:p>
        </w:tc>
        <w:tc>
          <w:tcPr>
            <w:tcW w:w="1705" w:type="dxa"/>
            <w:vAlign w:val="center"/>
          </w:tcPr>
          <w:p w14:paraId="486A8549">
            <w:pPr>
              <w:widowControl/>
              <w:spacing w:line="360" w:lineRule="auto"/>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 套</w:t>
            </w:r>
          </w:p>
        </w:tc>
        <w:tc>
          <w:tcPr>
            <w:tcW w:w="1705" w:type="dxa"/>
            <w:vAlign w:val="center"/>
          </w:tcPr>
          <w:p w14:paraId="090F4ACF">
            <w:pPr>
              <w:widowControl/>
              <w:spacing w:line="360" w:lineRule="auto"/>
              <w:jc w:val="left"/>
              <w:rPr>
                <w:rFonts w:hint="eastAsia" w:ascii="仿宋" w:hAnsi="仿宋" w:eastAsia="仿宋" w:cs="仿宋"/>
                <w:b/>
                <w:color w:val="000000"/>
                <w:kern w:val="0"/>
                <w:sz w:val="28"/>
                <w:szCs w:val="28"/>
                <w:lang w:bidi="ar"/>
              </w:rPr>
            </w:pPr>
          </w:p>
        </w:tc>
      </w:tr>
      <w:tr w14:paraId="0D55F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14:paraId="2F30048C">
            <w:pPr>
              <w:widowControl/>
              <w:spacing w:line="360" w:lineRule="auto"/>
              <w:jc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10</w:t>
            </w:r>
          </w:p>
        </w:tc>
        <w:tc>
          <w:tcPr>
            <w:tcW w:w="1704" w:type="dxa"/>
            <w:vAlign w:val="center"/>
          </w:tcPr>
          <w:p w14:paraId="16044D75">
            <w:pPr>
              <w:widowControl/>
              <w:spacing w:line="360" w:lineRule="auto"/>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铣刀刀柄</w:t>
            </w:r>
          </w:p>
        </w:tc>
        <w:tc>
          <w:tcPr>
            <w:tcW w:w="1704" w:type="dxa"/>
            <w:vAlign w:val="center"/>
          </w:tcPr>
          <w:p w14:paraId="4020D9B6">
            <w:pPr>
              <w:widowControl/>
              <w:spacing w:line="360" w:lineRule="auto"/>
              <w:jc w:val="left"/>
              <w:rPr>
                <w:rFonts w:hint="eastAsia" w:ascii="仿宋" w:hAnsi="仿宋" w:eastAsia="仿宋" w:cs="仿宋"/>
                <w:b/>
                <w:color w:val="000000"/>
                <w:kern w:val="0"/>
                <w:sz w:val="28"/>
                <w:szCs w:val="28"/>
                <w:lang w:bidi="ar"/>
              </w:rPr>
            </w:pPr>
            <w:r>
              <w:rPr>
                <w:rFonts w:hint="eastAsia" w:ascii="仿宋" w:hAnsi="仿宋" w:eastAsia="仿宋" w:cs="仿宋"/>
                <w:color w:val="000000"/>
                <w:kern w:val="0"/>
                <w:sz w:val="28"/>
                <w:szCs w:val="28"/>
                <w:lang w:bidi="ar"/>
              </w:rPr>
              <w:t>BT40</w:t>
            </w:r>
          </w:p>
        </w:tc>
        <w:tc>
          <w:tcPr>
            <w:tcW w:w="1705" w:type="dxa"/>
            <w:vAlign w:val="center"/>
          </w:tcPr>
          <w:p w14:paraId="27DD179E">
            <w:pPr>
              <w:widowControl/>
              <w:spacing w:line="360" w:lineRule="auto"/>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 把</w:t>
            </w:r>
          </w:p>
        </w:tc>
        <w:tc>
          <w:tcPr>
            <w:tcW w:w="1705" w:type="dxa"/>
            <w:vAlign w:val="center"/>
          </w:tcPr>
          <w:p w14:paraId="0910A532">
            <w:pPr>
              <w:widowControl/>
              <w:spacing w:line="360" w:lineRule="auto"/>
              <w:jc w:val="left"/>
              <w:rPr>
                <w:rFonts w:hint="eastAsia" w:ascii="仿宋" w:hAnsi="仿宋" w:eastAsia="仿宋" w:cs="仿宋"/>
                <w:b/>
                <w:color w:val="000000"/>
                <w:kern w:val="0"/>
                <w:sz w:val="28"/>
                <w:szCs w:val="28"/>
                <w:lang w:bidi="ar"/>
              </w:rPr>
            </w:pPr>
          </w:p>
        </w:tc>
      </w:tr>
      <w:tr w14:paraId="40553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14:paraId="14F1DE0B">
            <w:pPr>
              <w:widowControl/>
              <w:spacing w:line="360" w:lineRule="auto"/>
              <w:jc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11</w:t>
            </w:r>
          </w:p>
        </w:tc>
        <w:tc>
          <w:tcPr>
            <w:tcW w:w="1704" w:type="dxa"/>
            <w:vAlign w:val="center"/>
          </w:tcPr>
          <w:p w14:paraId="4803C43C">
            <w:pPr>
              <w:widowControl/>
              <w:spacing w:line="360" w:lineRule="auto"/>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棉纱</w:t>
            </w:r>
          </w:p>
        </w:tc>
        <w:tc>
          <w:tcPr>
            <w:tcW w:w="1704" w:type="dxa"/>
            <w:vAlign w:val="center"/>
          </w:tcPr>
          <w:p w14:paraId="22D290DF">
            <w:pPr>
              <w:widowControl/>
              <w:spacing w:line="360" w:lineRule="auto"/>
              <w:jc w:val="left"/>
              <w:rPr>
                <w:rFonts w:hint="eastAsia" w:ascii="仿宋" w:hAnsi="仿宋" w:eastAsia="仿宋" w:cs="仿宋"/>
                <w:b/>
                <w:color w:val="000000"/>
                <w:kern w:val="0"/>
                <w:sz w:val="28"/>
                <w:szCs w:val="28"/>
                <w:lang w:bidi="ar"/>
              </w:rPr>
            </w:pPr>
          </w:p>
        </w:tc>
        <w:tc>
          <w:tcPr>
            <w:tcW w:w="1705" w:type="dxa"/>
            <w:vAlign w:val="center"/>
          </w:tcPr>
          <w:p w14:paraId="462E2CDC">
            <w:pPr>
              <w:widowControl/>
              <w:spacing w:line="360" w:lineRule="auto"/>
              <w:jc w:val="left"/>
              <w:rPr>
                <w:rFonts w:hint="eastAsia" w:ascii="仿宋" w:hAnsi="仿宋" w:eastAsia="仿宋" w:cs="仿宋"/>
                <w:color w:val="000000"/>
                <w:kern w:val="0"/>
                <w:sz w:val="28"/>
                <w:szCs w:val="28"/>
                <w:lang w:bidi="ar"/>
              </w:rPr>
            </w:pPr>
          </w:p>
        </w:tc>
        <w:tc>
          <w:tcPr>
            <w:tcW w:w="1705" w:type="dxa"/>
            <w:vAlign w:val="center"/>
          </w:tcPr>
          <w:p w14:paraId="05F96E89">
            <w:pPr>
              <w:widowControl/>
              <w:spacing w:line="360" w:lineRule="auto"/>
              <w:jc w:val="left"/>
              <w:rPr>
                <w:rFonts w:hint="eastAsia" w:ascii="仿宋" w:hAnsi="仿宋" w:eastAsia="仿宋" w:cs="仿宋"/>
                <w:b/>
                <w:color w:val="000000"/>
                <w:kern w:val="0"/>
                <w:sz w:val="28"/>
                <w:szCs w:val="28"/>
                <w:lang w:bidi="ar"/>
              </w:rPr>
            </w:pPr>
          </w:p>
        </w:tc>
      </w:tr>
      <w:tr w14:paraId="05122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14:paraId="02DE58FB">
            <w:pPr>
              <w:widowControl/>
              <w:spacing w:line="360" w:lineRule="auto"/>
              <w:jc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12</w:t>
            </w:r>
          </w:p>
        </w:tc>
        <w:tc>
          <w:tcPr>
            <w:tcW w:w="1704" w:type="dxa"/>
            <w:vAlign w:val="center"/>
          </w:tcPr>
          <w:p w14:paraId="5CDD66F1">
            <w:pPr>
              <w:widowControl/>
              <w:spacing w:line="360" w:lineRule="auto"/>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比赛用毛坯</w:t>
            </w:r>
          </w:p>
        </w:tc>
        <w:tc>
          <w:tcPr>
            <w:tcW w:w="1704" w:type="dxa"/>
            <w:vAlign w:val="center"/>
          </w:tcPr>
          <w:p w14:paraId="4731759D">
            <w:pPr>
              <w:widowControl/>
              <w:spacing w:line="360" w:lineRule="auto"/>
              <w:jc w:val="left"/>
              <w:rPr>
                <w:rFonts w:hint="eastAsia" w:ascii="仿宋" w:hAnsi="仿宋" w:eastAsia="仿宋" w:cs="仿宋"/>
                <w:b/>
                <w:color w:val="000000"/>
                <w:kern w:val="0"/>
                <w:sz w:val="28"/>
                <w:szCs w:val="28"/>
                <w:lang w:bidi="ar"/>
              </w:rPr>
            </w:pPr>
          </w:p>
        </w:tc>
        <w:tc>
          <w:tcPr>
            <w:tcW w:w="1705" w:type="dxa"/>
            <w:vAlign w:val="center"/>
          </w:tcPr>
          <w:p w14:paraId="55F480C7">
            <w:pPr>
              <w:widowControl/>
              <w:spacing w:line="360" w:lineRule="auto"/>
              <w:jc w:val="left"/>
              <w:rPr>
                <w:rFonts w:hint="eastAsia" w:ascii="仿宋" w:hAnsi="仿宋" w:eastAsia="仿宋" w:cs="仿宋"/>
                <w:color w:val="000000"/>
                <w:kern w:val="0"/>
                <w:sz w:val="28"/>
                <w:szCs w:val="28"/>
                <w:lang w:bidi="ar"/>
              </w:rPr>
            </w:pPr>
          </w:p>
        </w:tc>
        <w:tc>
          <w:tcPr>
            <w:tcW w:w="1705" w:type="dxa"/>
            <w:vAlign w:val="center"/>
          </w:tcPr>
          <w:p w14:paraId="47C256FF">
            <w:pPr>
              <w:widowControl/>
              <w:spacing w:line="360" w:lineRule="auto"/>
              <w:jc w:val="left"/>
              <w:rPr>
                <w:rFonts w:hint="eastAsia" w:ascii="仿宋" w:hAnsi="仿宋" w:eastAsia="仿宋" w:cs="仿宋"/>
                <w:b/>
                <w:color w:val="000000"/>
                <w:kern w:val="0"/>
                <w:sz w:val="28"/>
                <w:szCs w:val="28"/>
                <w:lang w:bidi="ar"/>
              </w:rPr>
            </w:pPr>
          </w:p>
        </w:tc>
      </w:tr>
      <w:tr w14:paraId="25843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1704" w:type="dxa"/>
            <w:vAlign w:val="center"/>
          </w:tcPr>
          <w:p w14:paraId="47822A0A">
            <w:pPr>
              <w:widowControl/>
              <w:spacing w:line="360" w:lineRule="auto"/>
              <w:jc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13</w:t>
            </w:r>
          </w:p>
        </w:tc>
        <w:tc>
          <w:tcPr>
            <w:tcW w:w="1704" w:type="dxa"/>
            <w:vAlign w:val="center"/>
          </w:tcPr>
          <w:p w14:paraId="6BD1B515">
            <w:pPr>
              <w:widowControl/>
              <w:spacing w:line="360" w:lineRule="auto"/>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垫块及垫刀片</w:t>
            </w:r>
          </w:p>
        </w:tc>
        <w:tc>
          <w:tcPr>
            <w:tcW w:w="1704" w:type="dxa"/>
            <w:vAlign w:val="center"/>
          </w:tcPr>
          <w:p w14:paraId="780BB821">
            <w:pPr>
              <w:widowControl/>
              <w:spacing w:line="360" w:lineRule="auto"/>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自定</w:t>
            </w:r>
          </w:p>
        </w:tc>
        <w:tc>
          <w:tcPr>
            <w:tcW w:w="1705" w:type="dxa"/>
            <w:vAlign w:val="center"/>
          </w:tcPr>
          <w:p w14:paraId="5F194D19">
            <w:pPr>
              <w:widowControl/>
              <w:spacing w:line="360" w:lineRule="auto"/>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若干</w:t>
            </w:r>
          </w:p>
        </w:tc>
        <w:tc>
          <w:tcPr>
            <w:tcW w:w="1705" w:type="dxa"/>
            <w:vAlign w:val="center"/>
          </w:tcPr>
          <w:p w14:paraId="136A90D6">
            <w:pPr>
              <w:widowControl/>
              <w:spacing w:line="360" w:lineRule="auto"/>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选手自带 </w:t>
            </w:r>
          </w:p>
        </w:tc>
      </w:tr>
    </w:tbl>
    <w:p w14:paraId="200CF882">
      <w:pPr>
        <w:widowControl/>
        <w:spacing w:line="360" w:lineRule="auto"/>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2.机床参数信息表 </w:t>
      </w:r>
    </w:p>
    <w:p w14:paraId="309FEADF">
      <w:pPr>
        <w:widowControl/>
        <w:spacing w:line="360" w:lineRule="auto"/>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数控车床</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3543"/>
        <w:gridCol w:w="3878"/>
      </w:tblGrid>
      <w:tr w14:paraId="54EE3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44" w:type="dxa"/>
            <w:gridSpan w:val="2"/>
          </w:tcPr>
          <w:p w14:paraId="111317AC">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系统：华中数控系统 HNC818A</w:t>
            </w:r>
          </w:p>
          <w:p w14:paraId="5E407733">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华中数控系统 HNC818DiT</w:t>
            </w:r>
          </w:p>
        </w:tc>
        <w:tc>
          <w:tcPr>
            <w:tcW w:w="3878" w:type="dxa"/>
            <w:vAlign w:val="center"/>
          </w:tcPr>
          <w:p w14:paraId="198FCABA">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型号TK40A、SK50P 宝鸡机床</w:t>
            </w:r>
          </w:p>
        </w:tc>
      </w:tr>
      <w:tr w14:paraId="1F96D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473D17DF">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序号</w:t>
            </w:r>
          </w:p>
        </w:tc>
        <w:tc>
          <w:tcPr>
            <w:tcW w:w="3543" w:type="dxa"/>
          </w:tcPr>
          <w:p w14:paraId="617CF81F">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项目</w:t>
            </w:r>
          </w:p>
        </w:tc>
        <w:tc>
          <w:tcPr>
            <w:tcW w:w="3878" w:type="dxa"/>
          </w:tcPr>
          <w:p w14:paraId="2EF4FA8D">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主要参数</w:t>
            </w:r>
          </w:p>
        </w:tc>
      </w:tr>
      <w:tr w14:paraId="2B09A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7401C8C8">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1</w:t>
            </w:r>
          </w:p>
        </w:tc>
        <w:tc>
          <w:tcPr>
            <w:tcW w:w="3543" w:type="dxa"/>
          </w:tcPr>
          <w:p w14:paraId="61068E3C">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主轴转速</w:t>
            </w:r>
          </w:p>
        </w:tc>
        <w:tc>
          <w:tcPr>
            <w:tcW w:w="3878" w:type="dxa"/>
          </w:tcPr>
          <w:p w14:paraId="73E3FD9F">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60-1600r/min</w:t>
            </w:r>
          </w:p>
        </w:tc>
      </w:tr>
      <w:tr w14:paraId="72BE0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3DB15871">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2</w:t>
            </w:r>
          </w:p>
        </w:tc>
        <w:tc>
          <w:tcPr>
            <w:tcW w:w="3543" w:type="dxa"/>
          </w:tcPr>
          <w:p w14:paraId="456DFCA2">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刀架</w:t>
            </w:r>
          </w:p>
        </w:tc>
        <w:tc>
          <w:tcPr>
            <w:tcW w:w="3878" w:type="dxa"/>
          </w:tcPr>
          <w:p w14:paraId="4173369B">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四方</w:t>
            </w:r>
          </w:p>
        </w:tc>
      </w:tr>
      <w:tr w14:paraId="6E94C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vAlign w:val="center"/>
          </w:tcPr>
          <w:p w14:paraId="5998F1DD">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3</w:t>
            </w:r>
          </w:p>
        </w:tc>
        <w:tc>
          <w:tcPr>
            <w:tcW w:w="3543" w:type="dxa"/>
            <w:vAlign w:val="center"/>
          </w:tcPr>
          <w:p w14:paraId="6E87625C">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车刀刀方尺寸</w:t>
            </w:r>
          </w:p>
        </w:tc>
        <w:tc>
          <w:tcPr>
            <w:tcW w:w="3878" w:type="dxa"/>
          </w:tcPr>
          <w:p w14:paraId="12C35EF2">
            <w:pPr>
              <w:widowControl/>
              <w:spacing w:line="360" w:lineRule="auto"/>
              <w:jc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20×20（TK40A，818A系统）</w:t>
            </w:r>
          </w:p>
          <w:p w14:paraId="348A4515">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25×25（SK50P,818DiT系统）</w:t>
            </w:r>
          </w:p>
        </w:tc>
      </w:tr>
      <w:tr w14:paraId="1FD77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3ED44095">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4</w:t>
            </w:r>
          </w:p>
        </w:tc>
        <w:tc>
          <w:tcPr>
            <w:tcW w:w="3543" w:type="dxa"/>
          </w:tcPr>
          <w:p w14:paraId="1FBFF475">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尾座套筒锥度</w:t>
            </w:r>
          </w:p>
        </w:tc>
        <w:tc>
          <w:tcPr>
            <w:tcW w:w="3878" w:type="dxa"/>
          </w:tcPr>
          <w:p w14:paraId="4FE20A90">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莫氏 4#、5#</w:t>
            </w:r>
          </w:p>
        </w:tc>
      </w:tr>
      <w:tr w14:paraId="2C8A1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1" w:type="dxa"/>
          </w:tcPr>
          <w:p w14:paraId="726C34E2">
            <w:pPr>
              <w:widowControl/>
              <w:spacing w:line="360" w:lineRule="auto"/>
              <w:jc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5</w:t>
            </w:r>
          </w:p>
        </w:tc>
        <w:tc>
          <w:tcPr>
            <w:tcW w:w="3543" w:type="dxa"/>
          </w:tcPr>
          <w:p w14:paraId="1DD95CD4">
            <w:pPr>
              <w:widowControl/>
              <w:spacing w:line="360" w:lineRule="auto"/>
              <w:jc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主轴通孔</w:t>
            </w:r>
          </w:p>
        </w:tc>
        <w:tc>
          <w:tcPr>
            <w:tcW w:w="3878" w:type="dxa"/>
          </w:tcPr>
          <w:p w14:paraId="691247ED">
            <w:pPr>
              <w:widowControl/>
              <w:spacing w:line="360" w:lineRule="auto"/>
              <w:jc w:val="center"/>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φ52mm（TK40A）</w:t>
            </w:r>
          </w:p>
          <w:p w14:paraId="45E8D366">
            <w:pPr>
              <w:widowControl/>
              <w:spacing w:line="360" w:lineRule="auto"/>
              <w:jc w:val="center"/>
              <w:rPr>
                <w:rFonts w:hint="eastAsia" w:ascii="仿宋" w:hAnsi="仿宋" w:eastAsia="仿宋" w:cs="仿宋"/>
                <w:sz w:val="28"/>
                <w:szCs w:val="28"/>
              </w:rPr>
            </w:pPr>
            <w:r>
              <w:rPr>
                <w:rFonts w:hint="eastAsia" w:ascii="仿宋" w:hAnsi="仿宋" w:eastAsia="仿宋" w:cs="仿宋"/>
                <w:color w:val="000000"/>
                <w:kern w:val="0"/>
                <w:sz w:val="28"/>
                <w:szCs w:val="28"/>
                <w:lang w:bidi="ar"/>
              </w:rPr>
              <w:t>φ79mm（SK50P）</w:t>
            </w:r>
          </w:p>
        </w:tc>
      </w:tr>
    </w:tbl>
    <w:p w14:paraId="2237B0F2">
      <w:pPr>
        <w:widowControl/>
        <w:spacing w:line="360" w:lineRule="auto"/>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数控铣床</w:t>
      </w:r>
    </w:p>
    <w:tbl>
      <w:tblPr>
        <w:tblStyle w:val="6"/>
        <w:tblW w:w="85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3600"/>
        <w:gridCol w:w="3885"/>
      </w:tblGrid>
      <w:tr w14:paraId="0B858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09" w:type="dxa"/>
            <w:vAlign w:val="center"/>
          </w:tcPr>
          <w:p w14:paraId="30314B6B">
            <w:pPr>
              <w:spacing w:line="360" w:lineRule="auto"/>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序号</w:t>
            </w:r>
          </w:p>
        </w:tc>
        <w:tc>
          <w:tcPr>
            <w:tcW w:w="3600" w:type="dxa"/>
            <w:vAlign w:val="center"/>
          </w:tcPr>
          <w:p w14:paraId="71EEA32D">
            <w:pPr>
              <w:spacing w:line="360" w:lineRule="auto"/>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技术参数</w:t>
            </w:r>
          </w:p>
        </w:tc>
        <w:tc>
          <w:tcPr>
            <w:tcW w:w="3885" w:type="dxa"/>
            <w:vAlign w:val="center"/>
          </w:tcPr>
          <w:p w14:paraId="3F98F875">
            <w:pPr>
              <w:spacing w:line="360" w:lineRule="auto"/>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数控铣床</w:t>
            </w:r>
          </w:p>
        </w:tc>
      </w:tr>
      <w:tr w14:paraId="6EDBF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09" w:type="dxa"/>
            <w:vAlign w:val="center"/>
          </w:tcPr>
          <w:p w14:paraId="65592CE8">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3600" w:type="dxa"/>
            <w:vAlign w:val="center"/>
          </w:tcPr>
          <w:p w14:paraId="23238B99">
            <w:pPr>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机床型号</w:t>
            </w:r>
          </w:p>
        </w:tc>
        <w:tc>
          <w:tcPr>
            <w:tcW w:w="3885" w:type="dxa"/>
            <w:vAlign w:val="center"/>
          </w:tcPr>
          <w:p w14:paraId="0892ED1E">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kern w:val="0"/>
                <w:sz w:val="28"/>
                <w:szCs w:val="28"/>
              </w:rPr>
              <w:t>XK713</w:t>
            </w:r>
          </w:p>
        </w:tc>
      </w:tr>
      <w:tr w14:paraId="4B502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09" w:type="dxa"/>
            <w:vAlign w:val="center"/>
          </w:tcPr>
          <w:p w14:paraId="6D8BBF20">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3600" w:type="dxa"/>
            <w:vAlign w:val="center"/>
          </w:tcPr>
          <w:p w14:paraId="18041F6D">
            <w:pPr>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工作台规格</w:t>
            </w:r>
          </w:p>
          <w:p w14:paraId="712D50F3">
            <w:pPr>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(长×宽)(mm)</w:t>
            </w:r>
          </w:p>
        </w:tc>
        <w:tc>
          <w:tcPr>
            <w:tcW w:w="3885" w:type="dxa"/>
            <w:vAlign w:val="center"/>
          </w:tcPr>
          <w:p w14:paraId="136116C5">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700×300×400</w:t>
            </w:r>
          </w:p>
        </w:tc>
      </w:tr>
      <w:tr w14:paraId="0C6A6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09" w:type="dxa"/>
            <w:vAlign w:val="center"/>
          </w:tcPr>
          <w:p w14:paraId="7A370DDB">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3600" w:type="dxa"/>
            <w:vAlign w:val="center"/>
          </w:tcPr>
          <w:p w14:paraId="261EC204">
            <w:pPr>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工作台最大</w:t>
            </w:r>
          </w:p>
          <w:p w14:paraId="56111730">
            <w:pPr>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载重(kg)</w:t>
            </w:r>
          </w:p>
        </w:tc>
        <w:tc>
          <w:tcPr>
            <w:tcW w:w="3885" w:type="dxa"/>
            <w:vAlign w:val="center"/>
          </w:tcPr>
          <w:p w14:paraId="4AF557D5">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500</w:t>
            </w:r>
          </w:p>
        </w:tc>
      </w:tr>
      <w:tr w14:paraId="53E3D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09" w:type="dxa"/>
            <w:vAlign w:val="center"/>
          </w:tcPr>
          <w:p w14:paraId="4B47AAE4">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3600" w:type="dxa"/>
            <w:vAlign w:val="center"/>
          </w:tcPr>
          <w:p w14:paraId="0023140A">
            <w:pPr>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主轴转速范围</w:t>
            </w:r>
          </w:p>
          <w:p w14:paraId="6D668C86">
            <w:pPr>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(r/min)</w:t>
            </w:r>
          </w:p>
        </w:tc>
        <w:tc>
          <w:tcPr>
            <w:tcW w:w="3885" w:type="dxa"/>
            <w:vAlign w:val="center"/>
          </w:tcPr>
          <w:p w14:paraId="56BCEA0F">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60～6000</w:t>
            </w:r>
          </w:p>
        </w:tc>
      </w:tr>
      <w:tr w14:paraId="034A1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09" w:type="dxa"/>
            <w:vAlign w:val="center"/>
          </w:tcPr>
          <w:p w14:paraId="5353032E">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3600" w:type="dxa"/>
            <w:vAlign w:val="center"/>
          </w:tcPr>
          <w:p w14:paraId="0D93050E">
            <w:pPr>
              <w:spacing w:line="36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刀柄</w:t>
            </w:r>
          </w:p>
        </w:tc>
        <w:tc>
          <w:tcPr>
            <w:tcW w:w="3885" w:type="dxa"/>
            <w:vAlign w:val="center"/>
          </w:tcPr>
          <w:p w14:paraId="40F6FC78">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BT40</w:t>
            </w:r>
          </w:p>
        </w:tc>
      </w:tr>
      <w:tr w14:paraId="07903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09" w:type="dxa"/>
            <w:vAlign w:val="center"/>
          </w:tcPr>
          <w:p w14:paraId="300FF0FA">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3600" w:type="dxa"/>
            <w:vAlign w:val="center"/>
          </w:tcPr>
          <w:p w14:paraId="21651E93">
            <w:pPr>
              <w:spacing w:line="360" w:lineRule="auto"/>
              <w:jc w:val="left"/>
              <w:rPr>
                <w:rFonts w:hint="eastAsia" w:ascii="仿宋" w:hAnsi="仿宋" w:eastAsia="仿宋" w:cs="仿宋"/>
                <w:color w:val="auto"/>
                <w:sz w:val="28"/>
                <w:szCs w:val="28"/>
              </w:rPr>
            </w:pPr>
          </w:p>
        </w:tc>
        <w:tc>
          <w:tcPr>
            <w:tcW w:w="3885" w:type="dxa"/>
            <w:vAlign w:val="center"/>
          </w:tcPr>
          <w:p w14:paraId="55FAAF50">
            <w:pPr>
              <w:spacing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7台</w:t>
            </w:r>
          </w:p>
        </w:tc>
      </w:tr>
    </w:tbl>
    <w:p w14:paraId="581340B5">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3.刀具及量具参赛选手根据刀、量具清单自备。</w:t>
      </w:r>
    </w:p>
    <w:p w14:paraId="7D2E68E2">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4.赛场CAM软件</w:t>
      </w:r>
    </w:p>
    <w:p w14:paraId="31AE3190">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赛场的CAM 软件由软件公司统一提供，赛场计算机预装下列正版软件，选手在比赛时可任选其一。不允许选手自带其它 CAM 软件。 </w:t>
      </w:r>
    </w:p>
    <w:p w14:paraId="6E105913">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（1）数控车床用 CAM 软件 </w:t>
      </w:r>
    </w:p>
    <w:p w14:paraId="246563DF">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北京数码大方科技股份有限公司：CAXA 数控车 2020。</w:t>
      </w:r>
    </w:p>
    <w:p w14:paraId="2A38DA9C">
      <w:pPr>
        <w:widowControl/>
        <w:spacing w:line="360" w:lineRule="auto"/>
        <w:ind w:firstLine="560" w:firstLineChars="200"/>
        <w:jc w:val="left"/>
        <w:rPr>
          <w:rFonts w:hint="eastAsia" w:ascii="仿宋" w:hAnsi="仿宋" w:eastAsia="仿宋" w:cs="仿宋"/>
          <w:sz w:val="28"/>
          <w:szCs w:val="28"/>
        </w:rPr>
      </w:pPr>
      <w:r>
        <w:rPr>
          <w:rFonts w:hint="eastAsia" w:ascii="仿宋" w:hAnsi="仿宋" w:eastAsia="仿宋" w:cs="仿宋"/>
          <w:color w:val="000000"/>
          <w:kern w:val="0"/>
          <w:sz w:val="28"/>
          <w:szCs w:val="28"/>
          <w:lang w:bidi="ar"/>
        </w:rPr>
        <w:t xml:space="preserve">（2）数控铣床用 CAM 软件 </w:t>
      </w:r>
    </w:p>
    <w:p w14:paraId="01D171D1">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北京数码大方科技股份有限公司：CAXA 制造工程师 2020。</w:t>
      </w:r>
    </w:p>
    <w:p w14:paraId="73C2EAC0">
      <w:pPr>
        <w:snapToGrid w:val="0"/>
        <w:spacing w:line="360" w:lineRule="auto"/>
        <w:ind w:firstLine="562" w:firstLineChars="200"/>
        <w:rPr>
          <w:rFonts w:hint="eastAsia" w:ascii="仿宋" w:hAnsi="仿宋" w:eastAsia="仿宋" w:cs="仿宋"/>
          <w:b/>
          <w:kern w:val="0"/>
          <w:sz w:val="28"/>
          <w:szCs w:val="28"/>
        </w:rPr>
      </w:pPr>
      <w:r>
        <w:rPr>
          <w:rFonts w:hint="eastAsia" w:ascii="仿宋" w:hAnsi="仿宋" w:eastAsia="仿宋" w:cs="仿宋"/>
          <w:b/>
          <w:kern w:val="0"/>
          <w:sz w:val="28"/>
          <w:szCs w:val="28"/>
          <w:lang w:val="en-US" w:eastAsia="zh-CN"/>
        </w:rPr>
        <w:t>八</w:t>
      </w:r>
      <w:r>
        <w:rPr>
          <w:rFonts w:hint="eastAsia" w:ascii="仿宋" w:hAnsi="仿宋" w:eastAsia="仿宋" w:cs="仿宋"/>
          <w:b/>
          <w:kern w:val="0"/>
          <w:sz w:val="28"/>
          <w:szCs w:val="28"/>
        </w:rPr>
        <w:t>、评分办法</w:t>
      </w:r>
    </w:p>
    <w:p w14:paraId="41DD52C7">
      <w:pPr>
        <w:widowControl/>
        <w:spacing w:line="360" w:lineRule="auto"/>
        <w:ind w:firstLine="560" w:firstLineChars="200"/>
        <w:jc w:val="left"/>
        <w:rPr>
          <w:rFonts w:hint="eastAsia" w:ascii="仿宋" w:hAnsi="仿宋" w:eastAsia="仿宋" w:cs="仿宋"/>
          <w:color w:val="000000"/>
          <w:kern w:val="0"/>
          <w:sz w:val="28"/>
          <w:szCs w:val="28"/>
          <w:lang w:bidi="ar"/>
        </w:rPr>
      </w:pPr>
      <w:bookmarkStart w:id="0" w:name="_Toc47743534"/>
      <w:r>
        <w:rPr>
          <w:rFonts w:hint="eastAsia" w:ascii="仿宋" w:hAnsi="仿宋" w:eastAsia="仿宋" w:cs="仿宋"/>
          <w:color w:val="000000"/>
          <w:kern w:val="0"/>
          <w:sz w:val="28"/>
          <w:szCs w:val="28"/>
          <w:lang w:bidi="ar"/>
        </w:rPr>
        <w:t>1.评判流程</w:t>
      </w:r>
      <w:bookmarkEnd w:id="0"/>
    </w:p>
    <w:p w14:paraId="21EE222B">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 xml:space="preserve">首先完成现场记录评分，包括有无更换毛坯及是否安全文明操作，由实操现场裁判打分并由选手签字确认后交给加密员加密； </w:t>
      </w:r>
    </w:p>
    <w:p w14:paraId="69CE585E">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竞赛结束后由裁判组统一进行零件主观评测，共同打分并记录结果；</w:t>
      </w:r>
    </w:p>
    <w:p w14:paraId="18B67835">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零件所有尺寸尽量采用手动量具测量的尺寸每个裁判员每次只能测量一个数据并采用复检制；</w:t>
      </w:r>
    </w:p>
    <w:p w14:paraId="5E8F3FEB">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螺纹检测至少由</w:t>
      </w:r>
      <w:r>
        <w:rPr>
          <w:rFonts w:hint="eastAsia" w:ascii="仿宋" w:hAnsi="仿宋" w:eastAsia="仿宋" w:cs="仿宋"/>
          <w:color w:val="000000"/>
          <w:kern w:val="0"/>
          <w:sz w:val="28"/>
          <w:szCs w:val="28"/>
          <w:lang w:val="en-US" w:eastAsia="zh-CN" w:bidi="ar"/>
        </w:rPr>
        <w:t>2</w:t>
      </w:r>
      <w:r>
        <w:rPr>
          <w:rFonts w:hint="eastAsia" w:ascii="仿宋" w:hAnsi="仿宋" w:eastAsia="仿宋" w:cs="仿宋"/>
          <w:color w:val="000000"/>
          <w:kern w:val="0"/>
          <w:sz w:val="28"/>
          <w:szCs w:val="28"/>
          <w:lang w:bidi="ar"/>
        </w:rPr>
        <w:t>名裁判员使用螺纹环规和螺纹塞规负责检测并记录结果；</w:t>
      </w:r>
    </w:p>
    <w:p w14:paraId="01B9B293">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所有检测数据由裁判长指定的录入裁判员输入评分系统进行评分、统计与排名后解密。</w:t>
      </w:r>
    </w:p>
    <w:p w14:paraId="2EFF3158">
      <w:pPr>
        <w:widowControl/>
        <w:spacing w:line="360" w:lineRule="auto"/>
        <w:ind w:firstLine="560" w:firstLineChars="200"/>
        <w:jc w:val="left"/>
        <w:rPr>
          <w:rFonts w:hint="eastAsia" w:ascii="仿宋" w:hAnsi="仿宋" w:eastAsia="仿宋" w:cs="仿宋"/>
          <w:color w:val="000000"/>
          <w:kern w:val="0"/>
          <w:sz w:val="28"/>
          <w:szCs w:val="28"/>
          <w:lang w:bidi="ar"/>
        </w:rPr>
      </w:pPr>
      <w:bookmarkStart w:id="1" w:name="_Toc47743535"/>
      <w:r>
        <w:rPr>
          <w:rFonts w:hint="eastAsia" w:ascii="仿宋" w:hAnsi="仿宋" w:eastAsia="仿宋" w:cs="仿宋"/>
          <w:color w:val="000000"/>
          <w:kern w:val="0"/>
          <w:sz w:val="28"/>
          <w:szCs w:val="28"/>
          <w:lang w:bidi="ar"/>
        </w:rPr>
        <w:t>2.评判的硬件设备要求</w:t>
      </w:r>
      <w:bookmarkEnd w:id="1"/>
    </w:p>
    <w:p w14:paraId="4F405D38">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检测量具：数显游标卡尺、数显内、外径千分尺、数显深度千分尺、数显高度尺、台式、杠杆千分表、百分表、螺纹环规和塞规、标准块规等。</w:t>
      </w:r>
    </w:p>
    <w:p w14:paraId="60D43CE6">
      <w:pPr>
        <w:widowControl/>
        <w:spacing w:line="360" w:lineRule="auto"/>
        <w:ind w:firstLine="560" w:firstLineChars="200"/>
        <w:jc w:val="left"/>
        <w:rPr>
          <w:rFonts w:hint="eastAsia" w:ascii="仿宋" w:hAnsi="仿宋" w:eastAsia="仿宋" w:cs="仿宋"/>
          <w:color w:val="000000"/>
          <w:kern w:val="0"/>
          <w:sz w:val="28"/>
          <w:szCs w:val="28"/>
          <w:lang w:bidi="ar"/>
        </w:rPr>
      </w:pPr>
      <w:bookmarkStart w:id="2" w:name="_Toc47743536"/>
      <w:r>
        <w:rPr>
          <w:rFonts w:hint="eastAsia" w:ascii="仿宋" w:hAnsi="仿宋" w:eastAsia="仿宋" w:cs="仿宋"/>
          <w:color w:val="000000"/>
          <w:kern w:val="0"/>
          <w:sz w:val="28"/>
          <w:szCs w:val="28"/>
          <w:lang w:bidi="ar"/>
        </w:rPr>
        <w:t>3.评判的方法</w:t>
      </w:r>
      <w:bookmarkEnd w:id="2"/>
    </w:p>
    <w:p w14:paraId="1FE5F4C3">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（1）在用手工量具测量直径尺寸时，至少需要测量三处。测量时应避开夹伤、碰伤、毛刺点，一处不合格，即判为不合格；</w:t>
      </w:r>
    </w:p>
    <w:p w14:paraId="47BC15EA">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（2）手工量具测量长度、槽宽、槽深和平行度时，至少需要测量三处，一处不合格，即判为不合格；</w:t>
      </w:r>
    </w:p>
    <w:p w14:paraId="104EA546">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（3）螺纹由人工利用螺纹环规和螺纹塞规进行检测，合格得分，不合格不得分。</w:t>
      </w:r>
    </w:p>
    <w:p w14:paraId="08BA2DF7">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（4） 主观评判时，由裁判组针对被评测的要素按照四级评分制去评测，即：</w:t>
      </w:r>
    </w:p>
    <w:p w14:paraId="06EE3C51">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0分--未达到工业标准；</w:t>
      </w:r>
    </w:p>
    <w:p w14:paraId="3FB9CD58">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0.5分--达到工业标准；</w:t>
      </w:r>
    </w:p>
    <w:p w14:paraId="49B4FAC1">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1.5分--达到工业标准并部分超过工业标准；</w:t>
      </w:r>
    </w:p>
    <w:p w14:paraId="2613823A">
      <w:pPr>
        <w:widowControl/>
        <w:spacing w:line="360" w:lineRule="auto"/>
        <w:ind w:firstLine="560" w:firstLineChars="200"/>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2分--达到工业标准，并全面超过工业标准；</w:t>
      </w:r>
    </w:p>
    <w:p w14:paraId="7F42F0B3">
      <w:pPr>
        <w:widowControl/>
        <w:spacing w:line="360" w:lineRule="auto"/>
        <w:jc w:val="left"/>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裁判组所给分数的平均值作为该要素最终得分。</w:t>
      </w:r>
    </w:p>
    <w:p w14:paraId="1AFB1E0E">
      <w:pPr>
        <w:snapToGrid w:val="0"/>
        <w:spacing w:line="360" w:lineRule="auto"/>
        <w:ind w:firstLine="562" w:firstLineChars="200"/>
        <w:rPr>
          <w:rFonts w:hint="eastAsia" w:ascii="仿宋" w:hAnsi="仿宋" w:eastAsia="仿宋" w:cs="仿宋"/>
          <w:b/>
          <w:kern w:val="0"/>
          <w:sz w:val="28"/>
          <w:szCs w:val="28"/>
        </w:rPr>
      </w:pPr>
      <w:r>
        <w:rPr>
          <w:rFonts w:hint="eastAsia" w:ascii="仿宋" w:hAnsi="仿宋" w:eastAsia="仿宋" w:cs="仿宋"/>
          <w:b/>
          <w:kern w:val="0"/>
          <w:sz w:val="28"/>
          <w:szCs w:val="28"/>
          <w:lang w:val="en-US" w:eastAsia="zh-CN"/>
        </w:rPr>
        <w:t>九</w:t>
      </w:r>
      <w:r>
        <w:rPr>
          <w:rFonts w:hint="eastAsia" w:ascii="仿宋" w:hAnsi="仿宋" w:eastAsia="仿宋" w:cs="仿宋"/>
          <w:b/>
          <w:kern w:val="0"/>
          <w:sz w:val="28"/>
          <w:szCs w:val="28"/>
        </w:rPr>
        <w:t>、奖项设定</w:t>
      </w:r>
    </w:p>
    <w:p w14:paraId="63C7891E">
      <w:pPr>
        <w:snapToGrid w:val="0"/>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按实际参赛人（队）数的 1</w:t>
      </w:r>
      <w:r>
        <w:rPr>
          <w:rFonts w:hint="eastAsia" w:ascii="仿宋" w:hAnsi="仿宋" w:eastAsia="仿宋" w:cs="仿宋"/>
          <w:color w:val="000000"/>
          <w:kern w:val="0"/>
          <w:sz w:val="28"/>
          <w:szCs w:val="28"/>
          <w:lang w:val="en-US" w:eastAsia="zh-CN" w:bidi="ar"/>
        </w:rPr>
        <w:t>5</w:t>
      </w:r>
      <w:r>
        <w:rPr>
          <w:rFonts w:hint="eastAsia" w:ascii="仿宋" w:hAnsi="仿宋" w:eastAsia="仿宋" w:cs="仿宋"/>
          <w:color w:val="000000"/>
          <w:kern w:val="0"/>
          <w:sz w:val="28"/>
          <w:szCs w:val="28"/>
          <w:lang w:bidi="ar"/>
        </w:rPr>
        <w:t>%、2</w:t>
      </w:r>
      <w:r>
        <w:rPr>
          <w:rFonts w:hint="eastAsia" w:ascii="仿宋" w:hAnsi="仿宋" w:eastAsia="仿宋" w:cs="仿宋"/>
          <w:color w:val="000000"/>
          <w:kern w:val="0"/>
          <w:sz w:val="28"/>
          <w:szCs w:val="28"/>
          <w:lang w:val="en-US" w:eastAsia="zh-CN" w:bidi="ar"/>
        </w:rPr>
        <w:t>5</w:t>
      </w:r>
      <w:r>
        <w:rPr>
          <w:rFonts w:hint="eastAsia" w:ascii="仿宋" w:hAnsi="仿宋" w:eastAsia="仿宋" w:cs="仿宋"/>
          <w:color w:val="000000"/>
          <w:kern w:val="0"/>
          <w:sz w:val="28"/>
          <w:szCs w:val="28"/>
          <w:lang w:bidi="ar"/>
        </w:rPr>
        <w:t>%、3</w:t>
      </w:r>
      <w:r>
        <w:rPr>
          <w:rFonts w:hint="eastAsia" w:ascii="仿宋" w:hAnsi="仿宋" w:eastAsia="仿宋" w:cs="仿宋"/>
          <w:color w:val="000000"/>
          <w:kern w:val="0"/>
          <w:sz w:val="28"/>
          <w:szCs w:val="28"/>
          <w:lang w:val="en-US" w:eastAsia="zh-CN" w:bidi="ar"/>
        </w:rPr>
        <w:t>5</w:t>
      </w:r>
      <w:r>
        <w:rPr>
          <w:rFonts w:hint="eastAsia" w:ascii="仿宋" w:hAnsi="仿宋" w:eastAsia="仿宋" w:cs="仿宋"/>
          <w:color w:val="000000"/>
          <w:kern w:val="0"/>
          <w:sz w:val="28"/>
          <w:szCs w:val="28"/>
          <w:lang w:bidi="ar"/>
        </w:rPr>
        <w:t>%（小数点后四舍五入）分设一、二、三等奖。其他情况按照竞赛规程总则执行。</w:t>
      </w:r>
    </w:p>
    <w:p w14:paraId="70252B92">
      <w:pPr>
        <w:snapToGrid w:val="0"/>
        <w:spacing w:line="360" w:lineRule="auto"/>
        <w:ind w:firstLine="562" w:firstLineChars="200"/>
        <w:rPr>
          <w:rFonts w:hint="eastAsia" w:ascii="仿宋" w:hAnsi="仿宋" w:eastAsia="仿宋" w:cs="仿宋"/>
          <w:b/>
          <w:kern w:val="0"/>
          <w:sz w:val="28"/>
          <w:szCs w:val="28"/>
        </w:rPr>
      </w:pPr>
      <w:r>
        <w:rPr>
          <w:rFonts w:hint="eastAsia" w:ascii="仿宋" w:hAnsi="仿宋" w:eastAsia="仿宋" w:cs="仿宋"/>
          <w:b/>
          <w:kern w:val="0"/>
          <w:sz w:val="28"/>
          <w:szCs w:val="28"/>
        </w:rPr>
        <w:t>十、申诉与仲裁</w:t>
      </w:r>
    </w:p>
    <w:p w14:paraId="3BAA075B">
      <w:pPr>
        <w:snapToGrid w:val="0"/>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各参赛队对不符合赛项规程规定的仪器、设备、工装、材料、物件、计算机软硬件、竞赛使用工具、用品，竞赛执裁、赛场管理、竞赛成绩，以及工作人员的不规范行为等，可向赛项仲裁组提出申诉，申诉主体为参赛队领队。</w:t>
      </w:r>
    </w:p>
    <w:p w14:paraId="7C7A1F54">
      <w:pPr>
        <w:snapToGrid w:val="0"/>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2.申诉启动时，参赛队向赛项仲裁组递交领队亲笔签字同意的书面报告。书面报告应对申诉事件的现象、发生时间、涉及人员、申诉依据等进行充分、实事求是的叙述。非书面申诉不予受理。</w:t>
      </w:r>
    </w:p>
    <w:p w14:paraId="1AF19C80">
      <w:pPr>
        <w:snapToGrid w:val="0"/>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3.提出申诉的时间应在比赛结束后(选手赛场比赛内容全部完成)2 小时内。超过时效不予受理。</w:t>
      </w:r>
    </w:p>
    <w:p w14:paraId="3FF0B723">
      <w:pPr>
        <w:snapToGrid w:val="0"/>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4.赛项仲裁组在接到申诉报告后的 2 小时内组织复议，并及时将复议结果以书面形式告知申诉方。申诉方对复议结果仍有异议，可由领队向比赛监督员提出申诉，由监督员传达最终仲裁结果。</w:t>
      </w:r>
    </w:p>
    <w:p w14:paraId="4AD46DA5">
      <w:pPr>
        <w:snapToGrid w:val="0"/>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5.申诉方不得以任何理由拒绝接收仲裁结果，不得以任何理由采取过激行为扰乱赛场秩序。仲裁结果由申诉人签收，不能代收，如在约定时间和地点申诉人离开，视为自行放弃申诉。</w:t>
      </w:r>
    </w:p>
    <w:p w14:paraId="2E575124">
      <w:pPr>
        <w:snapToGrid w:val="0"/>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6.申诉方可随时提出放弃申诉。</w:t>
      </w:r>
    </w:p>
    <w:p w14:paraId="13E2957E">
      <w:pPr>
        <w:snapToGrid w:val="0"/>
        <w:spacing w:line="360" w:lineRule="auto"/>
        <w:ind w:firstLine="562" w:firstLineChars="200"/>
        <w:rPr>
          <w:rFonts w:hint="eastAsia" w:ascii="仿宋" w:hAnsi="仿宋" w:eastAsia="仿宋" w:cs="仿宋"/>
          <w:b/>
          <w:kern w:val="0"/>
          <w:sz w:val="28"/>
          <w:szCs w:val="28"/>
        </w:rPr>
      </w:pPr>
      <w:r>
        <w:rPr>
          <w:rFonts w:hint="eastAsia" w:ascii="仿宋" w:hAnsi="仿宋" w:eastAsia="仿宋" w:cs="仿宋"/>
          <w:b/>
          <w:kern w:val="0"/>
          <w:sz w:val="28"/>
          <w:szCs w:val="28"/>
        </w:rPr>
        <w:t>十</w:t>
      </w:r>
      <w:r>
        <w:rPr>
          <w:rFonts w:hint="eastAsia" w:ascii="仿宋" w:hAnsi="仿宋" w:eastAsia="仿宋" w:cs="仿宋"/>
          <w:b/>
          <w:kern w:val="0"/>
          <w:sz w:val="28"/>
          <w:szCs w:val="28"/>
          <w:lang w:val="en-US" w:eastAsia="zh-CN"/>
        </w:rPr>
        <w:t>一</w:t>
      </w:r>
      <w:r>
        <w:rPr>
          <w:rFonts w:hint="eastAsia" w:ascii="仿宋" w:hAnsi="仿宋" w:eastAsia="仿宋" w:cs="仿宋"/>
          <w:b/>
          <w:kern w:val="0"/>
          <w:sz w:val="28"/>
          <w:szCs w:val="28"/>
        </w:rPr>
        <w:t>、赛项安全</w:t>
      </w:r>
    </w:p>
    <w:p w14:paraId="18B85FF3">
      <w:pPr>
        <w:spacing w:line="360" w:lineRule="auto"/>
        <w:ind w:firstLine="560" w:firstLineChars="200"/>
        <w:rPr>
          <w:rFonts w:hint="eastAsia" w:ascii="仿宋" w:hAnsi="仿宋" w:eastAsia="仿宋" w:cs="仿宋"/>
          <w:color w:val="000000"/>
          <w:kern w:val="0"/>
          <w:sz w:val="28"/>
          <w:szCs w:val="28"/>
          <w:lang w:bidi="ar"/>
        </w:rPr>
      </w:pPr>
      <w:bookmarkStart w:id="3" w:name="_Toc47743548"/>
      <w:r>
        <w:rPr>
          <w:rFonts w:hint="eastAsia" w:ascii="仿宋" w:hAnsi="仿宋" w:eastAsia="仿宋" w:cs="仿宋"/>
          <w:color w:val="000000"/>
          <w:kern w:val="0"/>
          <w:sz w:val="28"/>
          <w:szCs w:val="28"/>
          <w:lang w:bidi="ar"/>
        </w:rPr>
        <w:t>1.</w:t>
      </w:r>
      <w:bookmarkEnd w:id="3"/>
      <w:bookmarkStart w:id="4" w:name="_Toc47743549"/>
      <w:r>
        <w:rPr>
          <w:rFonts w:hint="eastAsia" w:ascii="仿宋" w:hAnsi="仿宋" w:eastAsia="仿宋" w:cs="仿宋"/>
          <w:color w:val="000000"/>
          <w:kern w:val="0"/>
          <w:sz w:val="28"/>
          <w:szCs w:val="28"/>
          <w:lang w:bidi="ar"/>
        </w:rPr>
        <w:t>选手安全防护措施要求</w:t>
      </w:r>
      <w:bookmarkEnd w:id="4"/>
    </w:p>
    <w:p w14:paraId="32CD2FF1">
      <w:pPr>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参赛选手必须按照规定穿戴防护装备，见下表：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2693"/>
        <w:gridCol w:w="4111"/>
      </w:tblGrid>
      <w:tr w14:paraId="6FB04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shd w:val="clear" w:color="auto" w:fill="auto"/>
            <w:vAlign w:val="center"/>
          </w:tcPr>
          <w:p w14:paraId="5B6ED6E2">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防护项目</w:t>
            </w:r>
          </w:p>
        </w:tc>
        <w:tc>
          <w:tcPr>
            <w:tcW w:w="2693" w:type="dxa"/>
            <w:shd w:val="clear" w:color="auto" w:fill="auto"/>
            <w:vAlign w:val="center"/>
          </w:tcPr>
          <w:p w14:paraId="5C3B06E7">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图示</w:t>
            </w:r>
          </w:p>
        </w:tc>
        <w:tc>
          <w:tcPr>
            <w:tcW w:w="4111" w:type="dxa"/>
            <w:shd w:val="clear" w:color="auto" w:fill="auto"/>
            <w:vAlign w:val="center"/>
          </w:tcPr>
          <w:p w14:paraId="14760947">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说明</w:t>
            </w:r>
          </w:p>
        </w:tc>
      </w:tr>
      <w:tr w14:paraId="28160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1668" w:type="dxa"/>
            <w:shd w:val="clear" w:color="auto" w:fill="auto"/>
            <w:vAlign w:val="center"/>
          </w:tcPr>
          <w:p w14:paraId="627CADA6">
            <w:pPr>
              <w:spacing w:line="360" w:lineRule="auto"/>
              <w:jc w:val="center"/>
              <w:rPr>
                <w:rFonts w:hint="eastAsia" w:ascii="仿宋" w:hAnsi="仿宋" w:eastAsia="仿宋" w:cs="仿宋"/>
                <w:sz w:val="28"/>
                <w:szCs w:val="28"/>
              </w:rPr>
            </w:pPr>
            <w:r>
              <w:rPr>
                <w:rFonts w:hint="eastAsia" w:ascii="仿宋" w:hAnsi="仿宋" w:eastAsia="仿宋" w:cs="仿宋"/>
                <w:sz w:val="28"/>
                <w:szCs w:val="28"/>
              </w:rPr>
              <w:t>眼睛的防护</w:t>
            </w:r>
          </w:p>
        </w:tc>
        <w:tc>
          <w:tcPr>
            <w:tcW w:w="2693" w:type="dxa"/>
            <w:shd w:val="clear" w:color="auto" w:fill="auto"/>
            <w:vAlign w:val="center"/>
          </w:tcPr>
          <w:p w14:paraId="3424883E">
            <w:pPr>
              <w:spacing w:line="360" w:lineRule="auto"/>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0288" behindDoc="0" locked="0" layoutInCell="1" allowOverlap="1">
                  <wp:simplePos x="0" y="0"/>
                  <wp:positionH relativeFrom="column">
                    <wp:posOffset>439420</wp:posOffset>
                  </wp:positionH>
                  <wp:positionV relativeFrom="paragraph">
                    <wp:posOffset>108585</wp:posOffset>
                  </wp:positionV>
                  <wp:extent cx="806450" cy="483235"/>
                  <wp:effectExtent l="0" t="0" r="0" b="0"/>
                  <wp:wrapSquare wrapText="bothSides"/>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806450" cy="483235"/>
                          </a:xfrm>
                          <a:prstGeom prst="rect">
                            <a:avLst/>
                          </a:prstGeom>
                          <a:noFill/>
                        </pic:spPr>
                      </pic:pic>
                    </a:graphicData>
                  </a:graphic>
                </wp:anchor>
              </w:drawing>
            </w:r>
          </w:p>
        </w:tc>
        <w:tc>
          <w:tcPr>
            <w:tcW w:w="4111" w:type="dxa"/>
            <w:shd w:val="clear" w:color="auto" w:fill="auto"/>
            <w:vAlign w:val="center"/>
          </w:tcPr>
          <w:p w14:paraId="209A611F">
            <w:pPr>
              <w:spacing w:line="360" w:lineRule="auto"/>
              <w:rPr>
                <w:rFonts w:hint="eastAsia" w:ascii="仿宋" w:hAnsi="仿宋" w:eastAsia="仿宋" w:cs="仿宋"/>
                <w:sz w:val="28"/>
                <w:szCs w:val="28"/>
              </w:rPr>
            </w:pPr>
            <w:r>
              <w:rPr>
                <w:rFonts w:hint="eastAsia" w:ascii="仿宋" w:hAnsi="仿宋" w:eastAsia="仿宋" w:cs="仿宋"/>
                <w:sz w:val="28"/>
                <w:szCs w:val="28"/>
              </w:rPr>
              <w:t>1.防溅入</w:t>
            </w:r>
          </w:p>
          <w:p w14:paraId="68CF6A2B">
            <w:pPr>
              <w:spacing w:line="360" w:lineRule="auto"/>
              <w:rPr>
                <w:rFonts w:hint="eastAsia" w:ascii="仿宋" w:hAnsi="仿宋" w:eastAsia="仿宋" w:cs="仿宋"/>
                <w:sz w:val="28"/>
                <w:szCs w:val="28"/>
              </w:rPr>
            </w:pPr>
            <w:r>
              <w:rPr>
                <w:rFonts w:hint="eastAsia" w:ascii="仿宋" w:hAnsi="仿宋" w:eastAsia="仿宋" w:cs="仿宋"/>
                <w:sz w:val="28"/>
                <w:szCs w:val="28"/>
              </w:rPr>
              <w:t>2.带近视镜也必须佩戴</w:t>
            </w:r>
          </w:p>
        </w:tc>
      </w:tr>
      <w:tr w14:paraId="32C6F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1668" w:type="dxa"/>
            <w:shd w:val="clear" w:color="auto" w:fill="auto"/>
            <w:vAlign w:val="center"/>
          </w:tcPr>
          <w:p w14:paraId="12FB0206">
            <w:pPr>
              <w:spacing w:line="360" w:lineRule="auto"/>
              <w:jc w:val="center"/>
              <w:rPr>
                <w:rFonts w:hint="eastAsia" w:ascii="仿宋" w:hAnsi="仿宋" w:eastAsia="仿宋" w:cs="仿宋"/>
                <w:sz w:val="28"/>
                <w:szCs w:val="28"/>
              </w:rPr>
            </w:pPr>
            <w:r>
              <w:rPr>
                <w:rFonts w:hint="eastAsia" w:ascii="仿宋" w:hAnsi="仿宋" w:eastAsia="仿宋" w:cs="仿宋"/>
                <w:sz w:val="28"/>
                <w:szCs w:val="28"/>
              </w:rPr>
              <w:t>足部的防护</w:t>
            </w:r>
          </w:p>
        </w:tc>
        <w:tc>
          <w:tcPr>
            <w:tcW w:w="2693" w:type="dxa"/>
            <w:shd w:val="clear" w:color="auto" w:fill="auto"/>
            <w:vAlign w:val="center"/>
          </w:tcPr>
          <w:p w14:paraId="083B8B1D">
            <w:pPr>
              <w:spacing w:line="360" w:lineRule="auto"/>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1312" behindDoc="0" locked="0" layoutInCell="1" allowOverlap="1">
                  <wp:simplePos x="0" y="0"/>
                  <wp:positionH relativeFrom="column">
                    <wp:posOffset>572135</wp:posOffset>
                  </wp:positionH>
                  <wp:positionV relativeFrom="paragraph">
                    <wp:posOffset>74295</wp:posOffset>
                  </wp:positionV>
                  <wp:extent cx="603250" cy="448945"/>
                  <wp:effectExtent l="0" t="0" r="6350" b="8255"/>
                  <wp:wrapSquare wrapText="bothSides"/>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603250" cy="448945"/>
                          </a:xfrm>
                          <a:prstGeom prst="rect">
                            <a:avLst/>
                          </a:prstGeom>
                          <a:noFill/>
                        </pic:spPr>
                      </pic:pic>
                    </a:graphicData>
                  </a:graphic>
                </wp:anchor>
              </w:drawing>
            </w:r>
          </w:p>
        </w:tc>
        <w:tc>
          <w:tcPr>
            <w:tcW w:w="4111" w:type="dxa"/>
            <w:shd w:val="clear" w:color="auto" w:fill="auto"/>
            <w:vAlign w:val="center"/>
          </w:tcPr>
          <w:p w14:paraId="65BEB157">
            <w:pPr>
              <w:spacing w:line="360" w:lineRule="auto"/>
              <w:rPr>
                <w:rFonts w:hint="eastAsia" w:ascii="仿宋" w:hAnsi="仿宋" w:eastAsia="仿宋" w:cs="仿宋"/>
                <w:sz w:val="28"/>
                <w:szCs w:val="28"/>
              </w:rPr>
            </w:pPr>
            <w:r>
              <w:rPr>
                <w:rFonts w:hint="eastAsia" w:ascii="仿宋" w:hAnsi="仿宋" w:eastAsia="仿宋" w:cs="仿宋"/>
                <w:sz w:val="28"/>
                <w:szCs w:val="28"/>
              </w:rPr>
              <w:t>防滑、防砸、防穿刺、绝缘</w:t>
            </w:r>
          </w:p>
        </w:tc>
      </w:tr>
      <w:tr w14:paraId="7D0CE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atLeast"/>
          <w:jc w:val="center"/>
        </w:trPr>
        <w:tc>
          <w:tcPr>
            <w:tcW w:w="1668" w:type="dxa"/>
            <w:shd w:val="clear" w:color="auto" w:fill="auto"/>
            <w:vAlign w:val="center"/>
          </w:tcPr>
          <w:p w14:paraId="153FC908">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工作服</w:t>
            </w:r>
          </w:p>
        </w:tc>
        <w:tc>
          <w:tcPr>
            <w:tcW w:w="2693" w:type="dxa"/>
            <w:shd w:val="clear" w:color="auto" w:fill="auto"/>
            <w:vAlign w:val="center"/>
          </w:tcPr>
          <w:p w14:paraId="509F8036">
            <w:pPr>
              <w:spacing w:line="360" w:lineRule="auto"/>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59264" behindDoc="0" locked="0" layoutInCell="1" allowOverlap="1">
                  <wp:simplePos x="0" y="0"/>
                  <wp:positionH relativeFrom="column">
                    <wp:posOffset>393065</wp:posOffset>
                  </wp:positionH>
                  <wp:positionV relativeFrom="paragraph">
                    <wp:posOffset>144145</wp:posOffset>
                  </wp:positionV>
                  <wp:extent cx="673735" cy="751205"/>
                  <wp:effectExtent l="0" t="0" r="0" b="0"/>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673735" cy="751205"/>
                          </a:xfrm>
                          <a:prstGeom prst="rect">
                            <a:avLst/>
                          </a:prstGeom>
                          <a:noFill/>
                          <a:ln>
                            <a:noFill/>
                          </a:ln>
                        </pic:spPr>
                      </pic:pic>
                    </a:graphicData>
                  </a:graphic>
                </wp:anchor>
              </w:drawing>
            </w:r>
          </w:p>
        </w:tc>
        <w:tc>
          <w:tcPr>
            <w:tcW w:w="4111" w:type="dxa"/>
            <w:shd w:val="clear" w:color="auto" w:fill="auto"/>
            <w:vAlign w:val="center"/>
          </w:tcPr>
          <w:p w14:paraId="0A7990DC">
            <w:pPr>
              <w:spacing w:line="360" w:lineRule="auto"/>
              <w:rPr>
                <w:rFonts w:hint="eastAsia" w:ascii="仿宋" w:hAnsi="仿宋" w:eastAsia="仿宋" w:cs="仿宋"/>
                <w:sz w:val="28"/>
                <w:szCs w:val="28"/>
              </w:rPr>
            </w:pPr>
            <w:r>
              <w:rPr>
                <w:rFonts w:hint="eastAsia" w:ascii="仿宋" w:hAnsi="仿宋" w:eastAsia="仿宋" w:cs="仿宋"/>
                <w:sz w:val="28"/>
                <w:szCs w:val="28"/>
              </w:rPr>
              <w:t>1、必须是长裤</w:t>
            </w:r>
          </w:p>
          <w:p w14:paraId="0907BC36">
            <w:pPr>
              <w:spacing w:line="360" w:lineRule="auto"/>
              <w:rPr>
                <w:rFonts w:hint="eastAsia" w:ascii="仿宋" w:hAnsi="仿宋" w:eastAsia="仿宋" w:cs="仿宋"/>
                <w:sz w:val="28"/>
                <w:szCs w:val="28"/>
              </w:rPr>
            </w:pPr>
            <w:r>
              <w:rPr>
                <w:rFonts w:hint="eastAsia" w:ascii="仿宋" w:hAnsi="仿宋" w:eastAsia="仿宋" w:cs="仿宋"/>
                <w:sz w:val="28"/>
                <w:szCs w:val="28"/>
              </w:rPr>
              <w:t>2、防护服必须合身不松垮，要达到紧领口、紧袖口、紧下摆的要求</w:t>
            </w:r>
          </w:p>
          <w:p w14:paraId="3D5C3374">
            <w:pPr>
              <w:spacing w:line="360" w:lineRule="auto"/>
              <w:rPr>
                <w:rFonts w:hint="eastAsia" w:ascii="仿宋" w:hAnsi="仿宋" w:eastAsia="仿宋" w:cs="仿宋"/>
                <w:sz w:val="28"/>
                <w:szCs w:val="28"/>
              </w:rPr>
            </w:pPr>
            <w:r>
              <w:rPr>
                <w:rFonts w:hint="eastAsia" w:ascii="仿宋" w:hAnsi="仿宋" w:eastAsia="仿宋" w:cs="仿宋"/>
                <w:sz w:val="28"/>
                <w:szCs w:val="28"/>
              </w:rPr>
              <w:t>3、女生必须带工作帽、长发不得外露</w:t>
            </w:r>
          </w:p>
          <w:p w14:paraId="02D50B9C">
            <w:pPr>
              <w:spacing w:line="360" w:lineRule="auto"/>
              <w:rPr>
                <w:rFonts w:hint="eastAsia" w:ascii="仿宋" w:hAnsi="仿宋" w:eastAsia="仿宋" w:cs="仿宋"/>
                <w:sz w:val="28"/>
                <w:szCs w:val="28"/>
              </w:rPr>
            </w:pPr>
            <w:r>
              <w:rPr>
                <w:rFonts w:hint="eastAsia" w:ascii="仿宋" w:hAnsi="仿宋" w:eastAsia="仿宋" w:cs="仿宋"/>
                <w:sz w:val="28"/>
                <w:szCs w:val="28"/>
              </w:rPr>
              <w:t>4、操作机床时不允许戴手套</w:t>
            </w:r>
          </w:p>
        </w:tc>
      </w:tr>
    </w:tbl>
    <w:p w14:paraId="45F30340">
      <w:pPr>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全</w:t>
      </w:r>
      <w:r>
        <w:rPr>
          <w:rFonts w:hint="eastAsia" w:ascii="仿宋" w:hAnsi="仿宋" w:eastAsia="仿宋" w:cs="仿宋"/>
          <w:color w:val="000000"/>
          <w:kern w:val="0"/>
          <w:sz w:val="28"/>
          <w:szCs w:val="28"/>
          <w:lang w:val="en-US" w:eastAsia="zh-CN" w:bidi="ar"/>
        </w:rPr>
        <w:t>市</w:t>
      </w:r>
      <w:r>
        <w:rPr>
          <w:rFonts w:hint="eastAsia" w:ascii="仿宋" w:hAnsi="仿宋" w:eastAsia="仿宋" w:cs="仿宋"/>
          <w:color w:val="000000"/>
          <w:kern w:val="0"/>
          <w:sz w:val="28"/>
          <w:szCs w:val="28"/>
          <w:lang w:bidi="ar"/>
        </w:rPr>
        <w:t>选拔赛时，裁判员对违反安全与健康条例、违反操作规程的选手和现象将提出警告并进行纠正。不听警告，不进行纠正的参赛选手将罚去安全分、停止加工或取消本场次竞赛资格等不同程度的惩罚。</w:t>
      </w:r>
    </w:p>
    <w:p w14:paraId="32EE44B6">
      <w:pPr>
        <w:spacing w:line="360" w:lineRule="auto"/>
        <w:ind w:firstLine="560" w:firstLineChars="200"/>
        <w:rPr>
          <w:rFonts w:hint="eastAsia" w:ascii="仿宋" w:hAnsi="仿宋" w:eastAsia="仿宋" w:cs="仿宋"/>
          <w:color w:val="000000"/>
          <w:kern w:val="0"/>
          <w:sz w:val="28"/>
          <w:szCs w:val="28"/>
          <w:lang w:bidi="ar"/>
        </w:rPr>
      </w:pPr>
      <w:bookmarkStart w:id="5" w:name="_Toc47743550"/>
      <w:r>
        <w:rPr>
          <w:rFonts w:hint="eastAsia" w:ascii="仿宋" w:hAnsi="仿宋" w:eastAsia="仿宋" w:cs="仿宋"/>
          <w:color w:val="000000"/>
          <w:kern w:val="0"/>
          <w:sz w:val="28"/>
          <w:szCs w:val="28"/>
          <w:lang w:bidi="ar"/>
        </w:rPr>
        <w:t>2.有毒有害物品的管理和限制</w:t>
      </w:r>
      <w:bookmarkEnd w:id="5"/>
    </w:p>
    <w:p w14:paraId="57FBA3E2">
      <w:pPr>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选手禁止携带易燃易爆物品，见下表所示：</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472"/>
        <w:gridCol w:w="1473"/>
        <w:gridCol w:w="2945"/>
      </w:tblGrid>
      <w:tr w14:paraId="48AC9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93" w:type="dxa"/>
            <w:shd w:val="clear" w:color="auto" w:fill="auto"/>
            <w:vAlign w:val="center"/>
          </w:tcPr>
          <w:p w14:paraId="25232524">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有害物品</w:t>
            </w:r>
          </w:p>
        </w:tc>
        <w:tc>
          <w:tcPr>
            <w:tcW w:w="2945" w:type="dxa"/>
            <w:gridSpan w:val="2"/>
            <w:shd w:val="clear" w:color="auto" w:fill="auto"/>
            <w:vAlign w:val="center"/>
          </w:tcPr>
          <w:p w14:paraId="6F515CBE">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图示</w:t>
            </w:r>
          </w:p>
        </w:tc>
        <w:tc>
          <w:tcPr>
            <w:tcW w:w="2945" w:type="dxa"/>
            <w:shd w:val="clear" w:color="auto" w:fill="auto"/>
            <w:vAlign w:val="center"/>
          </w:tcPr>
          <w:p w14:paraId="44FCA5FA">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说明</w:t>
            </w:r>
          </w:p>
        </w:tc>
      </w:tr>
      <w:tr w14:paraId="22EB7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jc w:val="center"/>
        </w:trPr>
        <w:tc>
          <w:tcPr>
            <w:tcW w:w="2093" w:type="dxa"/>
            <w:shd w:val="clear" w:color="auto" w:fill="auto"/>
            <w:vAlign w:val="center"/>
          </w:tcPr>
          <w:p w14:paraId="435CC101">
            <w:pPr>
              <w:spacing w:line="360" w:lineRule="auto"/>
              <w:jc w:val="center"/>
              <w:rPr>
                <w:rFonts w:hint="eastAsia" w:ascii="仿宋" w:hAnsi="仿宋" w:eastAsia="仿宋" w:cs="仿宋"/>
                <w:sz w:val="28"/>
                <w:szCs w:val="28"/>
              </w:rPr>
            </w:pPr>
            <w:r>
              <w:rPr>
                <w:rFonts w:hint="eastAsia" w:ascii="仿宋" w:hAnsi="仿宋" w:eastAsia="仿宋" w:cs="仿宋"/>
                <w:sz w:val="28"/>
                <w:szCs w:val="28"/>
              </w:rPr>
              <w:t>防锈清洗剂</w:t>
            </w:r>
          </w:p>
        </w:tc>
        <w:tc>
          <w:tcPr>
            <w:tcW w:w="2945" w:type="dxa"/>
            <w:gridSpan w:val="2"/>
            <w:shd w:val="clear" w:color="auto" w:fill="auto"/>
            <w:vAlign w:val="center"/>
          </w:tcPr>
          <w:p w14:paraId="0A350A9B">
            <w:pPr>
              <w:spacing w:line="360" w:lineRule="auto"/>
              <w:jc w:val="center"/>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2336" behindDoc="0" locked="0" layoutInCell="1" allowOverlap="1">
                  <wp:simplePos x="0" y="0"/>
                  <wp:positionH relativeFrom="column">
                    <wp:posOffset>413385</wp:posOffset>
                  </wp:positionH>
                  <wp:positionV relativeFrom="paragraph">
                    <wp:posOffset>85090</wp:posOffset>
                  </wp:positionV>
                  <wp:extent cx="596265" cy="596265"/>
                  <wp:effectExtent l="0" t="0" r="0" b="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596265" cy="596265"/>
                          </a:xfrm>
                          <a:prstGeom prst="rect">
                            <a:avLst/>
                          </a:prstGeom>
                          <a:noFill/>
                          <a:ln>
                            <a:noFill/>
                          </a:ln>
                        </pic:spPr>
                      </pic:pic>
                    </a:graphicData>
                  </a:graphic>
                </wp:anchor>
              </w:drawing>
            </w:r>
          </w:p>
        </w:tc>
        <w:tc>
          <w:tcPr>
            <w:tcW w:w="2945" w:type="dxa"/>
            <w:shd w:val="clear" w:color="auto" w:fill="auto"/>
            <w:vAlign w:val="center"/>
          </w:tcPr>
          <w:p w14:paraId="1481E5EF">
            <w:pPr>
              <w:spacing w:line="360" w:lineRule="auto"/>
              <w:jc w:val="center"/>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8480" behindDoc="0" locked="0" layoutInCell="1" allowOverlap="1">
                  <wp:simplePos x="0" y="0"/>
                  <wp:positionH relativeFrom="column">
                    <wp:posOffset>1148715</wp:posOffset>
                  </wp:positionH>
                  <wp:positionV relativeFrom="paragraph">
                    <wp:posOffset>174625</wp:posOffset>
                  </wp:positionV>
                  <wp:extent cx="371475" cy="350520"/>
                  <wp:effectExtent l="0" t="0" r="9525"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71475" cy="350520"/>
                          </a:xfrm>
                          <a:prstGeom prst="rect">
                            <a:avLst/>
                          </a:prstGeom>
                          <a:noFill/>
                        </pic:spPr>
                      </pic:pic>
                    </a:graphicData>
                  </a:graphic>
                </wp:anchor>
              </w:drawing>
            </w:r>
            <w:r>
              <w:rPr>
                <w:rFonts w:hint="eastAsia" w:ascii="仿宋" w:hAnsi="仿宋" w:eastAsia="仿宋" w:cs="仿宋"/>
                <w:sz w:val="28"/>
                <w:szCs w:val="28"/>
              </w:rPr>
              <w:t xml:space="preserve">禁止携带 </w:t>
            </w:r>
          </w:p>
        </w:tc>
      </w:tr>
      <w:tr w14:paraId="1C917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2093" w:type="dxa"/>
            <w:shd w:val="clear" w:color="auto" w:fill="auto"/>
            <w:vAlign w:val="center"/>
          </w:tcPr>
          <w:p w14:paraId="4B35E664">
            <w:pPr>
              <w:spacing w:line="360" w:lineRule="auto"/>
              <w:jc w:val="center"/>
              <w:rPr>
                <w:rFonts w:hint="eastAsia" w:ascii="仿宋" w:hAnsi="仿宋" w:eastAsia="仿宋" w:cs="仿宋"/>
                <w:sz w:val="28"/>
                <w:szCs w:val="28"/>
              </w:rPr>
            </w:pPr>
            <w:r>
              <w:rPr>
                <w:rFonts w:hint="eastAsia" w:ascii="仿宋" w:hAnsi="仿宋" w:eastAsia="仿宋" w:cs="仿宋"/>
                <w:sz w:val="28"/>
                <w:szCs w:val="28"/>
              </w:rPr>
              <w:t>酒精、汽油</w:t>
            </w:r>
          </w:p>
        </w:tc>
        <w:tc>
          <w:tcPr>
            <w:tcW w:w="1472" w:type="dxa"/>
            <w:shd w:val="clear" w:color="auto" w:fill="auto"/>
            <w:vAlign w:val="center"/>
          </w:tcPr>
          <w:p w14:paraId="3844820A">
            <w:pPr>
              <w:spacing w:line="360" w:lineRule="auto"/>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5408" behindDoc="0" locked="0" layoutInCell="1" allowOverlap="1">
                  <wp:simplePos x="0" y="0"/>
                  <wp:positionH relativeFrom="column">
                    <wp:posOffset>243840</wp:posOffset>
                  </wp:positionH>
                  <wp:positionV relativeFrom="paragraph">
                    <wp:posOffset>69850</wp:posOffset>
                  </wp:positionV>
                  <wp:extent cx="459740" cy="459740"/>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59740" cy="459740"/>
                          </a:xfrm>
                          <a:prstGeom prst="rect">
                            <a:avLst/>
                          </a:prstGeom>
                          <a:noFill/>
                          <a:ln>
                            <a:noFill/>
                          </a:ln>
                        </pic:spPr>
                      </pic:pic>
                    </a:graphicData>
                  </a:graphic>
                </wp:anchor>
              </w:drawing>
            </w:r>
          </w:p>
        </w:tc>
        <w:tc>
          <w:tcPr>
            <w:tcW w:w="1473" w:type="dxa"/>
            <w:shd w:val="clear" w:color="auto" w:fill="auto"/>
            <w:vAlign w:val="center"/>
          </w:tcPr>
          <w:p w14:paraId="71FB0F6E">
            <w:pPr>
              <w:spacing w:line="360" w:lineRule="auto"/>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6432" behindDoc="0" locked="0" layoutInCell="1" allowOverlap="1">
                  <wp:simplePos x="0" y="0"/>
                  <wp:positionH relativeFrom="column">
                    <wp:posOffset>123825</wp:posOffset>
                  </wp:positionH>
                  <wp:positionV relativeFrom="paragraph">
                    <wp:posOffset>83820</wp:posOffset>
                  </wp:positionV>
                  <wp:extent cx="499745" cy="446405"/>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99745" cy="446405"/>
                          </a:xfrm>
                          <a:prstGeom prst="rect">
                            <a:avLst/>
                          </a:prstGeom>
                          <a:noFill/>
                          <a:ln>
                            <a:noFill/>
                          </a:ln>
                        </pic:spPr>
                      </pic:pic>
                    </a:graphicData>
                  </a:graphic>
                </wp:anchor>
              </w:drawing>
            </w:r>
          </w:p>
        </w:tc>
        <w:tc>
          <w:tcPr>
            <w:tcW w:w="2945" w:type="dxa"/>
            <w:shd w:val="clear" w:color="auto" w:fill="auto"/>
            <w:vAlign w:val="center"/>
          </w:tcPr>
          <w:p w14:paraId="5A04390C">
            <w:pPr>
              <w:spacing w:line="360" w:lineRule="auto"/>
              <w:jc w:val="center"/>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7456" behindDoc="0" locked="0" layoutInCell="1" allowOverlap="1">
                  <wp:simplePos x="0" y="0"/>
                  <wp:positionH relativeFrom="column">
                    <wp:posOffset>1101725</wp:posOffset>
                  </wp:positionH>
                  <wp:positionV relativeFrom="paragraph">
                    <wp:posOffset>101600</wp:posOffset>
                  </wp:positionV>
                  <wp:extent cx="371475" cy="350520"/>
                  <wp:effectExtent l="0" t="0" r="9525" b="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71475" cy="350520"/>
                          </a:xfrm>
                          <a:prstGeom prst="rect">
                            <a:avLst/>
                          </a:prstGeom>
                          <a:noFill/>
                        </pic:spPr>
                      </pic:pic>
                    </a:graphicData>
                  </a:graphic>
                </wp:anchor>
              </w:drawing>
            </w:r>
            <w:r>
              <w:rPr>
                <w:rFonts w:hint="eastAsia" w:ascii="仿宋" w:hAnsi="仿宋" w:eastAsia="仿宋" w:cs="仿宋"/>
                <w:sz w:val="28"/>
                <w:szCs w:val="28"/>
              </w:rPr>
              <w:t>严禁携带</w:t>
            </w:r>
          </w:p>
        </w:tc>
      </w:tr>
      <w:tr w14:paraId="2A844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2093" w:type="dxa"/>
            <w:shd w:val="clear" w:color="auto" w:fill="auto"/>
            <w:vAlign w:val="center"/>
          </w:tcPr>
          <w:p w14:paraId="5929E1E1">
            <w:pPr>
              <w:spacing w:line="360" w:lineRule="auto"/>
              <w:jc w:val="center"/>
              <w:rPr>
                <w:rFonts w:hint="eastAsia" w:ascii="仿宋" w:hAnsi="仿宋" w:eastAsia="仿宋" w:cs="仿宋"/>
                <w:sz w:val="28"/>
                <w:szCs w:val="28"/>
              </w:rPr>
            </w:pPr>
            <w:r>
              <w:rPr>
                <w:rFonts w:hint="eastAsia" w:ascii="仿宋" w:hAnsi="仿宋" w:eastAsia="仿宋" w:cs="仿宋"/>
                <w:sz w:val="28"/>
                <w:szCs w:val="28"/>
              </w:rPr>
              <w:t>有毒有害物</w:t>
            </w:r>
          </w:p>
        </w:tc>
        <w:tc>
          <w:tcPr>
            <w:tcW w:w="2945" w:type="dxa"/>
            <w:gridSpan w:val="2"/>
            <w:shd w:val="clear" w:color="auto" w:fill="auto"/>
            <w:vAlign w:val="center"/>
          </w:tcPr>
          <w:p w14:paraId="04E011BF">
            <w:pPr>
              <w:spacing w:line="360" w:lineRule="auto"/>
              <w:jc w:val="center"/>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3360" behindDoc="0" locked="0" layoutInCell="1" allowOverlap="1">
                  <wp:simplePos x="0" y="0"/>
                  <wp:positionH relativeFrom="column">
                    <wp:posOffset>429260</wp:posOffset>
                  </wp:positionH>
                  <wp:positionV relativeFrom="paragraph">
                    <wp:posOffset>93345</wp:posOffset>
                  </wp:positionV>
                  <wp:extent cx="775970" cy="397510"/>
                  <wp:effectExtent l="0" t="0" r="5080" b="254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1" cstate="print">
                            <a:extLst>
                              <a:ext uri="{28A0092B-C50C-407E-A947-70E740481C1C}">
                                <a14:useLocalDpi xmlns:a14="http://schemas.microsoft.com/office/drawing/2010/main" val="0"/>
                              </a:ext>
                            </a:extLst>
                          </a:blip>
                          <a:srcRect b="14420"/>
                          <a:stretch>
                            <a:fillRect/>
                          </a:stretch>
                        </pic:blipFill>
                        <pic:spPr>
                          <a:xfrm>
                            <a:off x="0" y="0"/>
                            <a:ext cx="775970" cy="397510"/>
                          </a:xfrm>
                          <a:prstGeom prst="rect">
                            <a:avLst/>
                          </a:prstGeom>
                          <a:noFill/>
                          <a:ln>
                            <a:noFill/>
                          </a:ln>
                        </pic:spPr>
                      </pic:pic>
                    </a:graphicData>
                  </a:graphic>
                </wp:anchor>
              </w:drawing>
            </w:r>
          </w:p>
        </w:tc>
        <w:tc>
          <w:tcPr>
            <w:tcW w:w="2945" w:type="dxa"/>
            <w:shd w:val="clear" w:color="auto" w:fill="auto"/>
            <w:vAlign w:val="center"/>
          </w:tcPr>
          <w:p w14:paraId="54570905">
            <w:pPr>
              <w:spacing w:line="360" w:lineRule="auto"/>
              <w:jc w:val="center"/>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4384" behindDoc="0" locked="0" layoutInCell="1" allowOverlap="1">
                  <wp:simplePos x="0" y="0"/>
                  <wp:positionH relativeFrom="column">
                    <wp:posOffset>1141730</wp:posOffset>
                  </wp:positionH>
                  <wp:positionV relativeFrom="paragraph">
                    <wp:posOffset>121285</wp:posOffset>
                  </wp:positionV>
                  <wp:extent cx="372110" cy="351155"/>
                  <wp:effectExtent l="0" t="0" r="889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372110" cy="351155"/>
                          </a:xfrm>
                          <a:prstGeom prst="rect">
                            <a:avLst/>
                          </a:prstGeom>
                          <a:noFill/>
                        </pic:spPr>
                      </pic:pic>
                    </a:graphicData>
                  </a:graphic>
                </wp:anchor>
              </w:drawing>
            </w:r>
            <w:r>
              <w:rPr>
                <w:rFonts w:hint="eastAsia" w:ascii="仿宋" w:hAnsi="仿宋" w:eastAsia="仿宋" w:cs="仿宋"/>
                <w:sz w:val="28"/>
                <w:szCs w:val="28"/>
              </w:rPr>
              <w:t>严禁携带</w:t>
            </w:r>
          </w:p>
        </w:tc>
      </w:tr>
    </w:tbl>
    <w:p w14:paraId="40CE0A15">
      <w:pPr>
        <w:spacing w:line="360" w:lineRule="auto"/>
        <w:rPr>
          <w:rFonts w:hint="eastAsia" w:ascii="仿宋" w:hAnsi="仿宋" w:eastAsia="仿宋" w:cs="仿宋"/>
          <w:sz w:val="28"/>
          <w:szCs w:val="28"/>
        </w:rPr>
      </w:pPr>
    </w:p>
    <w:p w14:paraId="01208D9B">
      <w:pPr>
        <w:spacing w:line="360" w:lineRule="auto"/>
        <w:ind w:firstLine="560" w:firstLineChars="200"/>
        <w:rPr>
          <w:rFonts w:hint="eastAsia" w:ascii="仿宋" w:hAnsi="仿宋" w:eastAsia="仿宋" w:cs="仿宋"/>
          <w:color w:val="000000"/>
          <w:kern w:val="0"/>
          <w:sz w:val="28"/>
          <w:szCs w:val="28"/>
          <w:lang w:bidi="ar"/>
        </w:rPr>
      </w:pPr>
      <w:bookmarkStart w:id="6" w:name="_Toc47743551"/>
      <w:r>
        <w:rPr>
          <w:rFonts w:hint="eastAsia" w:ascii="仿宋" w:hAnsi="仿宋" w:eastAsia="仿宋" w:cs="仿宋"/>
          <w:color w:val="000000"/>
          <w:kern w:val="0"/>
          <w:sz w:val="28"/>
          <w:szCs w:val="28"/>
          <w:lang w:bidi="ar"/>
        </w:rPr>
        <w:t>3.医疗设备和措施</w:t>
      </w:r>
      <w:bookmarkEnd w:id="6"/>
    </w:p>
    <w:p w14:paraId="21F4252A">
      <w:pPr>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赛场必须配备医护人员和必须的药品。</w:t>
      </w:r>
    </w:p>
    <w:p w14:paraId="05F51378">
      <w:pPr>
        <w:widowControl/>
        <w:spacing w:line="360" w:lineRule="auto"/>
        <w:jc w:val="left"/>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62AE03"/>
    <w:multiLevelType w:val="singleLevel"/>
    <w:tmpl w:val="D362AE03"/>
    <w:lvl w:ilvl="0" w:tentative="0">
      <w:start w:val="4"/>
      <w:numFmt w:val="chineseCounting"/>
      <w:suff w:val="nothing"/>
      <w:lvlText w:val="%1、"/>
      <w:lvlJc w:val="left"/>
      <w:rPr>
        <w:rFonts w:hint="eastAsia"/>
      </w:rPr>
    </w:lvl>
  </w:abstractNum>
  <w:abstractNum w:abstractNumId="1">
    <w:nsid w:val="60710D68"/>
    <w:multiLevelType w:val="multilevel"/>
    <w:tmpl w:val="60710D68"/>
    <w:lvl w:ilvl="0" w:tentative="0">
      <w:start w:val="1"/>
      <w:numFmt w:val="decimal"/>
      <w:pStyle w:val="2"/>
      <w:lvlText w:val="%1"/>
      <w:lvlJc w:val="left"/>
      <w:pPr>
        <w:ind w:left="425" w:hanging="425"/>
      </w:pPr>
      <w:rPr>
        <w:rFonts w:hint="default" w:ascii="Times New Roman" w:hAnsi="Times New Roman"/>
        <w:b/>
        <w:i w:val="0"/>
        <w:sz w:val="24"/>
        <w:szCs w:val="24"/>
      </w:rPr>
    </w:lvl>
    <w:lvl w:ilvl="1" w:tentative="0">
      <w:start w:val="1"/>
      <w:numFmt w:val="decimal"/>
      <w:pStyle w:val="3"/>
      <w:lvlText w:val="%1.%2"/>
      <w:lvlJc w:val="left"/>
      <w:pPr>
        <w:ind w:left="567" w:hanging="567"/>
      </w:pPr>
      <w:rPr>
        <w:rFonts w:ascii="Times New Roman" w:hAnsi="Times New Roman" w:cs="Times New Roman"/>
        <w:b/>
        <w:bCs w:val="0"/>
        <w:i w:val="0"/>
        <w:iCs w:val="0"/>
        <w:caps w:val="0"/>
        <w:smallCaps w:val="0"/>
        <w:strike w:val="0"/>
        <w:dstrike w:val="0"/>
        <w:vanish w:val="0"/>
        <w:spacing w:val="0"/>
        <w:position w:val="0"/>
        <w:u w:val="none"/>
        <w:vertAlign w:val="baseline"/>
      </w:rPr>
    </w:lvl>
    <w:lvl w:ilvl="2" w:tentative="0">
      <w:start w:val="1"/>
      <w:numFmt w:val="decimal"/>
      <w:lvlText w:val="%1.%2.%3."/>
      <w:lvlJc w:val="left"/>
      <w:pPr>
        <w:ind w:left="709" w:hanging="709"/>
      </w:pPr>
      <w:rPr>
        <w:rFonts w:hint="eastAsia"/>
      </w:rPr>
    </w:lvl>
    <w:lvl w:ilvl="3" w:tentative="0">
      <w:start w:val="1"/>
      <w:numFmt w:val="decimal"/>
      <w:lvlText w:val="%1.%2.%3.%4."/>
      <w:lvlJc w:val="left"/>
      <w:pPr>
        <w:ind w:left="851" w:hanging="851"/>
      </w:pPr>
      <w:rPr>
        <w:rFonts w:hint="eastAsia"/>
      </w:rPr>
    </w:lvl>
    <w:lvl w:ilvl="4" w:tentative="0">
      <w:start w:val="1"/>
      <w:numFmt w:val="decimal"/>
      <w:lvlText w:val="%1.%2.%3.%4.%5."/>
      <w:lvlJc w:val="left"/>
      <w:pPr>
        <w:ind w:left="992" w:hanging="992"/>
      </w:pPr>
      <w:rPr>
        <w:rFonts w:hint="eastAsia"/>
      </w:rPr>
    </w:lvl>
    <w:lvl w:ilvl="5" w:tentative="0">
      <w:start w:val="1"/>
      <w:numFmt w:val="decimal"/>
      <w:lvlText w:val="%1.%2.%3.%4.%5.%6."/>
      <w:lvlJc w:val="left"/>
      <w:pPr>
        <w:ind w:left="1134" w:hanging="1134"/>
      </w:pPr>
      <w:rPr>
        <w:rFonts w:hint="eastAsia"/>
      </w:rPr>
    </w:lvl>
    <w:lvl w:ilvl="6" w:tentative="0">
      <w:start w:val="1"/>
      <w:numFmt w:val="decimal"/>
      <w:lvlText w:val="%1.%2.%3.%4.%5.%6.%7."/>
      <w:lvlJc w:val="left"/>
      <w:pPr>
        <w:ind w:left="1276" w:hanging="1276"/>
      </w:pPr>
      <w:rPr>
        <w:rFonts w:hint="eastAsia"/>
      </w:rPr>
    </w:lvl>
    <w:lvl w:ilvl="7" w:tentative="0">
      <w:start w:val="1"/>
      <w:numFmt w:val="decimal"/>
      <w:lvlText w:val="%1.%2.%3.%4.%5.%6.%7.%8."/>
      <w:lvlJc w:val="left"/>
      <w:pPr>
        <w:ind w:left="1418" w:hanging="1418"/>
      </w:pPr>
      <w:rPr>
        <w:rFonts w:hint="eastAsia"/>
      </w:rPr>
    </w:lvl>
    <w:lvl w:ilvl="8" w:tentative="0">
      <w:start w:val="1"/>
      <w:numFmt w:val="decimal"/>
      <w:lvlText w:val="%1.%2.%3.%4.%5.%6.%7.%8.%9."/>
      <w:lvlJc w:val="left"/>
      <w:pPr>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mZjJlYWM3MDdjMWIxYWVkNWZlYzI0M2I1OTM4Y2MifQ=="/>
  </w:docVars>
  <w:rsids>
    <w:rsidRoot w:val="19346DC5"/>
    <w:rsid w:val="00074321"/>
    <w:rsid w:val="00074C11"/>
    <w:rsid w:val="0013209C"/>
    <w:rsid w:val="0014134D"/>
    <w:rsid w:val="00143435"/>
    <w:rsid w:val="00201EE7"/>
    <w:rsid w:val="003175A4"/>
    <w:rsid w:val="0038554E"/>
    <w:rsid w:val="003B161D"/>
    <w:rsid w:val="003C433D"/>
    <w:rsid w:val="00400AC7"/>
    <w:rsid w:val="004533A8"/>
    <w:rsid w:val="004635C0"/>
    <w:rsid w:val="004C0830"/>
    <w:rsid w:val="00557066"/>
    <w:rsid w:val="00590F6F"/>
    <w:rsid w:val="005D1B16"/>
    <w:rsid w:val="00662D72"/>
    <w:rsid w:val="006841A5"/>
    <w:rsid w:val="00696421"/>
    <w:rsid w:val="006A00EA"/>
    <w:rsid w:val="006B6AFC"/>
    <w:rsid w:val="006F10DC"/>
    <w:rsid w:val="0070658B"/>
    <w:rsid w:val="007407C5"/>
    <w:rsid w:val="007D3966"/>
    <w:rsid w:val="00873443"/>
    <w:rsid w:val="00881F19"/>
    <w:rsid w:val="00895BD4"/>
    <w:rsid w:val="008A0612"/>
    <w:rsid w:val="008A3AAF"/>
    <w:rsid w:val="008A4F08"/>
    <w:rsid w:val="009C1272"/>
    <w:rsid w:val="009E2F92"/>
    <w:rsid w:val="009F0466"/>
    <w:rsid w:val="00B03F29"/>
    <w:rsid w:val="00C12059"/>
    <w:rsid w:val="00C456F9"/>
    <w:rsid w:val="00C64329"/>
    <w:rsid w:val="00C85EB2"/>
    <w:rsid w:val="00C92CC7"/>
    <w:rsid w:val="00C97878"/>
    <w:rsid w:val="00CA1D69"/>
    <w:rsid w:val="00CE7754"/>
    <w:rsid w:val="00CF3DBA"/>
    <w:rsid w:val="00D34967"/>
    <w:rsid w:val="00D41801"/>
    <w:rsid w:val="00D43E31"/>
    <w:rsid w:val="00D57F3F"/>
    <w:rsid w:val="00D66A65"/>
    <w:rsid w:val="00D7002C"/>
    <w:rsid w:val="00D727DF"/>
    <w:rsid w:val="00DB287D"/>
    <w:rsid w:val="00EF6784"/>
    <w:rsid w:val="00F07879"/>
    <w:rsid w:val="00F27A8E"/>
    <w:rsid w:val="00F43D9B"/>
    <w:rsid w:val="00F444AF"/>
    <w:rsid w:val="00F85AFF"/>
    <w:rsid w:val="043002A5"/>
    <w:rsid w:val="061B3333"/>
    <w:rsid w:val="06D82C35"/>
    <w:rsid w:val="19346DC5"/>
    <w:rsid w:val="2ACF3E6A"/>
    <w:rsid w:val="3A5F0BC7"/>
    <w:rsid w:val="3BDA0EC4"/>
    <w:rsid w:val="58611EFB"/>
    <w:rsid w:val="5AB9392E"/>
    <w:rsid w:val="5C1C60E1"/>
    <w:rsid w:val="5D0E4FC0"/>
    <w:rsid w:val="6BB05566"/>
    <w:rsid w:val="77A45399"/>
    <w:rsid w:val="7A0B3779"/>
    <w:rsid w:val="7D4261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4"/>
    <w:qFormat/>
    <w:uiPriority w:val="0"/>
    <w:pPr>
      <w:keepNext/>
      <w:keepLines/>
      <w:numPr>
        <w:ilvl w:val="0"/>
        <w:numId w:val="1"/>
      </w:numPr>
      <w:spacing w:before="340" w:after="330" w:line="578" w:lineRule="auto"/>
      <w:outlineLvl w:val="0"/>
    </w:pPr>
    <w:rPr>
      <w:rFonts w:ascii="Times New Roman" w:hAnsi="Times New Roman" w:eastAsia="黑体" w:cs="Times New Roman"/>
      <w:bCs/>
      <w:kern w:val="44"/>
      <w:sz w:val="32"/>
      <w:szCs w:val="44"/>
      <w:lang w:val="zh-CN" w:eastAsia="zh-CN"/>
    </w:rPr>
  </w:style>
  <w:style w:type="paragraph" w:styleId="3">
    <w:name w:val="heading 2"/>
    <w:basedOn w:val="1"/>
    <w:next w:val="1"/>
    <w:link w:val="15"/>
    <w:qFormat/>
    <w:uiPriority w:val="0"/>
    <w:pPr>
      <w:keepNext/>
      <w:keepLines/>
      <w:numPr>
        <w:ilvl w:val="1"/>
        <w:numId w:val="1"/>
      </w:numPr>
      <w:spacing w:before="260" w:after="260" w:line="416" w:lineRule="auto"/>
      <w:outlineLvl w:val="1"/>
    </w:pPr>
    <w:rPr>
      <w:rFonts w:ascii="Arial" w:hAnsi="Arial" w:eastAsia="宋体" w:cs="Times New Roman"/>
      <w:bCs/>
      <w:sz w:val="28"/>
      <w:szCs w:val="32"/>
      <w:lang w:val="zh-CN" w:eastAsia="zh-CN"/>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9">
    <w:name w:val="List Paragraph"/>
    <w:basedOn w:val="1"/>
    <w:qFormat/>
    <w:uiPriority w:val="99"/>
    <w:pPr>
      <w:ind w:firstLine="420" w:firstLineChars="200"/>
    </w:pPr>
  </w:style>
  <w:style w:type="character" w:customStyle="1" w:styleId="10">
    <w:name w:val="页眉 字符"/>
    <w:basedOn w:val="8"/>
    <w:link w:val="5"/>
    <w:qFormat/>
    <w:uiPriority w:val="0"/>
    <w:rPr>
      <w:rFonts w:asciiTheme="minorHAnsi" w:hAnsiTheme="minorHAnsi" w:eastAsiaTheme="minorEastAsia" w:cstheme="minorBidi"/>
      <w:kern w:val="2"/>
      <w:sz w:val="18"/>
      <w:szCs w:val="18"/>
    </w:rPr>
  </w:style>
  <w:style w:type="character" w:customStyle="1" w:styleId="11">
    <w:name w:val="页脚 字符"/>
    <w:basedOn w:val="8"/>
    <w:link w:val="4"/>
    <w:qFormat/>
    <w:uiPriority w:val="0"/>
    <w:rPr>
      <w:rFonts w:asciiTheme="minorHAnsi" w:hAnsiTheme="minorHAnsi" w:eastAsiaTheme="minorEastAsia" w:cstheme="minorBidi"/>
      <w:kern w:val="2"/>
      <w:sz w:val="18"/>
      <w:szCs w:val="18"/>
    </w:rPr>
  </w:style>
  <w:style w:type="character" w:customStyle="1" w:styleId="12">
    <w:name w:val="标题 1 字符"/>
    <w:basedOn w:val="8"/>
    <w:qFormat/>
    <w:uiPriority w:val="0"/>
    <w:rPr>
      <w:rFonts w:asciiTheme="minorHAnsi" w:hAnsiTheme="minorHAnsi" w:eastAsiaTheme="minorEastAsia" w:cstheme="minorBidi"/>
      <w:b/>
      <w:bCs/>
      <w:kern w:val="44"/>
      <w:sz w:val="44"/>
      <w:szCs w:val="44"/>
    </w:rPr>
  </w:style>
  <w:style w:type="character" w:customStyle="1" w:styleId="13">
    <w:name w:val="标题 2 字符"/>
    <w:basedOn w:val="8"/>
    <w:semiHidden/>
    <w:qFormat/>
    <w:uiPriority w:val="0"/>
    <w:rPr>
      <w:rFonts w:asciiTheme="majorHAnsi" w:hAnsiTheme="majorHAnsi" w:eastAsiaTheme="majorEastAsia" w:cstheme="majorBidi"/>
      <w:b/>
      <w:bCs/>
      <w:kern w:val="2"/>
      <w:sz w:val="32"/>
      <w:szCs w:val="32"/>
    </w:rPr>
  </w:style>
  <w:style w:type="character" w:customStyle="1" w:styleId="14">
    <w:name w:val="标题 1 字符1"/>
    <w:link w:val="2"/>
    <w:qFormat/>
    <w:uiPriority w:val="0"/>
    <w:rPr>
      <w:rFonts w:eastAsia="黑体"/>
      <w:bCs/>
      <w:kern w:val="44"/>
      <w:sz w:val="32"/>
      <w:szCs w:val="44"/>
      <w:lang w:val="zh-CN" w:eastAsia="zh-CN"/>
    </w:rPr>
  </w:style>
  <w:style w:type="character" w:customStyle="1" w:styleId="15">
    <w:name w:val="标题 2 字符1"/>
    <w:link w:val="3"/>
    <w:qFormat/>
    <w:uiPriority w:val="0"/>
    <w:rPr>
      <w:rFonts w:ascii="Arial" w:hAnsi="Arial"/>
      <w:bCs/>
      <w:kern w:val="2"/>
      <w:sz w:val="28"/>
      <w:szCs w:val="32"/>
      <w:lang w:val="zh-CN"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pn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3001</Words>
  <Characters>3242</Characters>
  <Lines>40</Lines>
  <Paragraphs>11</Paragraphs>
  <TotalTime>185</TotalTime>
  <ScaleCrop>false</ScaleCrop>
  <LinksUpToDate>false</LinksUpToDate>
  <CharactersWithSpaces>3307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2021-03-17T07:25:00Z</dcterms:created>
  <dc:creator>振觉</dc:creator>
  <cp:lastModifiedBy>左手无名指1398045354</cp:lastModifiedBy>
  <dcterms:modified xsi:type="dcterms:W3CDTF">2024-11-19T06:35:51Z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1FF8B27122E441B5A24094D935DC1EF9_13</vt:lpwstr>
  </property>
</Properties>
</file>