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A7991">
      <w:pPr>
        <w:jc w:val="center"/>
        <w:rPr>
          <w:rFonts w:hint="eastAsia" w:ascii="Arial" w:hAnsi="Arial" w:eastAsia="黑体" w:cstheme="minorBidi"/>
          <w:b/>
          <w:bCs w:val="0"/>
          <w:snapToGrid/>
          <w:color w:val="000000"/>
          <w:kern w:val="2"/>
          <w:sz w:val="40"/>
          <w:szCs w:val="32"/>
          <w:lang w:val="en-US" w:eastAsia="zh-CN" w:bidi="ar-SA"/>
        </w:rPr>
      </w:pPr>
      <w:r>
        <w:rPr>
          <w:rFonts w:hint="eastAsia" w:ascii="Arial" w:hAnsi="Arial" w:eastAsia="黑体" w:cstheme="minorBidi"/>
          <w:b/>
          <w:bCs w:val="0"/>
          <w:snapToGrid/>
          <w:color w:val="000000"/>
          <w:kern w:val="2"/>
          <w:sz w:val="40"/>
          <w:szCs w:val="32"/>
          <w:lang w:val="en-US" w:eastAsia="zh-CN" w:bidi="ar-SA"/>
        </w:rPr>
        <w:t>兰州市2025年中职学生组“产品数字化设计与开发”技能竞赛赛项赛规</w:t>
      </w:r>
    </w:p>
    <w:p w14:paraId="2341190F">
      <w:pPr>
        <w:spacing w:line="360" w:lineRule="auto"/>
        <w:rPr>
          <w:rFonts w:hAnsi="宋体" w:eastAsia="宋体"/>
          <w:sz w:val="24"/>
          <w:szCs w:val="24"/>
        </w:rPr>
      </w:pPr>
    </w:p>
    <w:p w14:paraId="6954E6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rPr>
        <w:t>一、竞赛概述</w:t>
      </w:r>
    </w:p>
    <w:p w14:paraId="615D8E3C">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本赛项聚焦于行业实际案例，要求参赛团队在校企合作中发现并解决设计或制造方面的问题，优化产品制作流程和方法。项目内容可以是对企业现有产品的改进，或对企业产品制作流程、方法的优化。所有参赛队伍需自拟项目题目，且必须符合赛项要求，突出实际应用和创新能力。</w:t>
      </w:r>
    </w:p>
    <w:p w14:paraId="0E889A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rPr>
        <w:t>二、现场作品呈现内容</w:t>
      </w:r>
    </w:p>
    <w:p w14:paraId="59D373E2">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参赛团队需在现场展示完整的产品数字化设计和开发过程，包括结构设计、外观设计、设计优化与验证以及增材制造、减材制造等。展示内容必须包含以下方面：</w:t>
      </w:r>
    </w:p>
    <w:p w14:paraId="67A6B3E1">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项目背景</w:t>
      </w:r>
    </w:p>
    <w:p w14:paraId="040BF3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介绍项目的行业案例背景，包括在校企合作中发现的设计或制造问题，以及解决一线难题的过程。</w:t>
      </w:r>
    </w:p>
    <w:p w14:paraId="750DE952">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项目分工</w:t>
      </w:r>
    </w:p>
    <w:p w14:paraId="2D9C11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明确每个成员的具体工作任务和岗位关联，确保每个成员都参与技术演示，分工明确，不允许只说不做。</w:t>
      </w:r>
    </w:p>
    <w:p w14:paraId="630ABE27">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技能展示</w:t>
      </w:r>
    </w:p>
    <w:p w14:paraId="23120B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展示各环节内容，使用自己的语言解释“我为什么这样做”和“我的方法与传统方式的不同”，并在展示过程中与其他项目成员适当交流，体现协作精神。</w:t>
      </w:r>
    </w:p>
    <w:p w14:paraId="44B0E1C8">
      <w:pPr>
        <w:pStyle w:val="5"/>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Chars="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项目总结</w:t>
      </w:r>
    </w:p>
    <w:p w14:paraId="02B38FA3">
      <w:pPr>
        <w:pStyle w:val="5"/>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firstLine="0" w:firstLine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总结项目的创新点，以及团队成员通过项目实施所获得的知识与技能提升。</w:t>
      </w:r>
    </w:p>
    <w:p w14:paraId="64733E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rPr>
        <w:t>三、竞赛规则</w:t>
      </w:r>
    </w:p>
    <w:p w14:paraId="06288BE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 xml:space="preserve">    1、团队组成：每个参赛团队由2-4名学生组成，需指定一名队长。</w:t>
      </w:r>
    </w:p>
    <w:p w14:paraId="32EE7BA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 xml:space="preserve">    2、比赛时间：总竞赛时间为60分钟。</w:t>
      </w:r>
    </w:p>
    <w:p w14:paraId="1964743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 xml:space="preserve">    3、比赛设备：比赛现场不提供电脑，参赛团队需自带电脑。现场无网络信号，可携带图纸作为参考。现场提供的设备包括3D打印机、CNC桌面机床、带木块（一块）、游标卡尺（一把）电脑团队自带。现场有班班通和高清线可供使用。</w:t>
      </w:r>
    </w:p>
    <w:p w14:paraId="608C07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4、文件提交：所有文件必须在比赛结束前保存到指定位置，并签字确认提交。未按规定提交的文件不作为竞赛成果评分。</w:t>
      </w:r>
    </w:p>
    <w:p w14:paraId="44F529A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b/>
          <w:bCs/>
          <w:sz w:val="28"/>
          <w:szCs w:val="28"/>
          <w:lang w:val="en-US"/>
        </w:rPr>
        <w:t>四、参赛资格</w:t>
      </w:r>
    </w:p>
    <w:p w14:paraId="36449E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参赛选手必须是市内中等职业学校（含技工学校）具有正式学籍的2022级、2023级在校生。每名学生按专业限报1个赛项，年龄不超过21岁。参赛选手已取得市（州）级及以上比赛一等奖获奖学生不得参赛。</w:t>
      </w:r>
    </w:p>
    <w:p w14:paraId="4F1E74D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rPr>
        <w:t>五、报名要求</w:t>
      </w:r>
    </w:p>
    <w:p w14:paraId="1A4157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大赛期间，参赛单位须为每位参赛选手办理意外伤害保险，未办理保险者，不得参加比赛。每名学生按专业限报1个赛项。每支参赛队限报2名指导教师，指导教师须为本校专兼职教师。 参赛选手和指导教师报名获得确认后不得随意更换。</w:t>
      </w:r>
    </w:p>
    <w:p w14:paraId="3967DD6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rPr>
        <w:t>六、安全规定</w:t>
      </w:r>
    </w:p>
    <w:p w14:paraId="78CC22DD">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1、所有参赛者必须遵守比赛现场的安全规定。</w:t>
      </w:r>
    </w:p>
    <w:p w14:paraId="19F5ED06">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2、任何不安全的行为都可能导致取消比赛资格。</w:t>
      </w:r>
    </w:p>
    <w:p w14:paraId="6A08E2B7">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3、比赛现场将配备必要的安全设施和急救设备，确保参赛者的安全。</w:t>
      </w:r>
    </w:p>
    <w:p w14:paraId="654619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rPr>
        <w:t>七、奖项设置</w:t>
      </w:r>
    </w:p>
    <w:p w14:paraId="291C8EA1">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一等奖：总参赛队伍的15%，颁发奖牌和证书。</w:t>
      </w:r>
    </w:p>
    <w:p w14:paraId="2D909832">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二等奖：总参赛队伍的25%，颁发奖牌和证书。</w:t>
      </w:r>
    </w:p>
    <w:p w14:paraId="0C64FABE">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sz w:val="28"/>
          <w:szCs w:val="28"/>
          <w:lang w:val="en-US"/>
        </w:rPr>
        <w:t>三等奖：总参赛队伍的35%，颁发奖牌和证书。</w:t>
      </w:r>
    </w:p>
    <w:p w14:paraId="29475D7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rPr>
        <w:t>八、评分标准</w:t>
      </w:r>
    </w:p>
    <w:p w14:paraId="019F8E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 xml:space="preserve">    1、技能水平（40%）：考察选手的专业技能熟练程度、规范程度及解决技术难题的创新能力。</w:t>
      </w:r>
    </w:p>
    <w:p w14:paraId="2FD3D4CD">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2、职业素养（20%）：考察选手的职业伦理、工匠精神及职业教育育人成果。</w:t>
      </w:r>
    </w:p>
    <w:p w14:paraId="5E0C5DCD">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3、应用价值（20%）：考察项目对生产一线实际问题解决的贡献及对产业转型升级的推动作用。</w:t>
      </w:r>
    </w:p>
    <w:p w14:paraId="1877F12F">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4、团队合作（10%）：考察团队成员间的沟通、协作及应对突发情况的能力。</w:t>
      </w:r>
    </w:p>
    <w:p w14:paraId="738EA7FD">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5、创新创意（10%）：考察项目的原始创意、创新及团队成员的创新精神和能力。</w:t>
      </w:r>
    </w:p>
    <w:p w14:paraId="6718A14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lang w:val="en-US"/>
        </w:rPr>
        <w:t>九、注意事项</w:t>
      </w:r>
    </w:p>
    <w:p w14:paraId="20B8F0BB">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1、参赛选手必须服从赛点工作人员指挥，接受资格审查，严格遵守赛场纪律。</w:t>
      </w:r>
    </w:p>
    <w:p w14:paraId="6C4F19EB">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2、比赛当天，由各校代表队领队参加抽签确定比赛次序。</w:t>
      </w:r>
    </w:p>
    <w:p w14:paraId="3AB8089B">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3、参赛选手须提前10分钟入场，入场必须佩戴参赛证并出示学生证、身份证。</w:t>
      </w:r>
    </w:p>
    <w:p w14:paraId="6166795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28"/>
          <w:szCs w:val="28"/>
        </w:rPr>
      </w:pPr>
    </w:p>
    <w:p w14:paraId="5FA6267B">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4、选手不得携带与比赛无关的用具、用品入场，手机必须关机。</w:t>
      </w:r>
    </w:p>
    <w:p w14:paraId="4276D890">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5、选手在比赛中应注意随时存盘，由此造成的损失概由选手自行负责。</w:t>
      </w:r>
    </w:p>
    <w:p w14:paraId="6584698C">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6、选手应在按照规定填写自己的参赛号码，不得填写学生姓名、校名等，违规者不得分。</w:t>
      </w:r>
    </w:p>
    <w:p w14:paraId="31673038">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sz w:val="28"/>
          <w:szCs w:val="28"/>
          <w:lang w:val="en-US"/>
        </w:rPr>
        <w:t>7、比赛过程中或比赛后发现问题，应由领队在当天向执行委员会提出陈述。</w:t>
      </w:r>
    </w:p>
    <w:p w14:paraId="5F8403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rPr>
        <w:t>十、成绩公布</w:t>
      </w:r>
    </w:p>
    <w:p w14:paraId="1B4DDEC5">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比赛当天公布成绩结果。</w:t>
      </w:r>
    </w:p>
    <w:p w14:paraId="3158D53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28"/>
          <w:szCs w:val="28"/>
          <w:lang w:val="en-US"/>
        </w:rPr>
      </w:pPr>
      <w:r>
        <w:rPr>
          <w:rFonts w:hint="eastAsia" w:ascii="仿宋_GB2312" w:hAnsi="仿宋_GB2312" w:eastAsia="仿宋_GB2312" w:cs="仿宋_GB2312"/>
          <w:b/>
          <w:bCs/>
          <w:sz w:val="28"/>
          <w:szCs w:val="28"/>
          <w:lang w:val="en-US"/>
        </w:rPr>
        <w:t>十一、特别说明</w:t>
      </w:r>
    </w:p>
    <w:p w14:paraId="20F9F257">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本赛事不另行安排任务书，题目由参赛队自拟。各参赛队伍需确保项目题目的原创性和实际应用价值，赛项组织方将对项目题目进行审核，以确保其符合竞赛要求。</w:t>
      </w:r>
      <w:bookmarkStart w:id="0" w:name="_GoBack"/>
      <w:bookmarkEnd w:id="0"/>
    </w:p>
    <w:p w14:paraId="12DD8708">
      <w:pPr>
        <w:keepNext w:val="0"/>
        <w:keepLines w:val="0"/>
        <w:pageBreakBefore w:val="0"/>
        <w:widowControl w:val="0"/>
        <w:kinsoku/>
        <w:wordWrap/>
        <w:overflowPunct/>
        <w:topLinePunct w:val="0"/>
        <w:autoSpaceDE/>
        <w:autoSpaceDN/>
        <w:bidi w:val="0"/>
        <w:adjustRightInd/>
        <w:snapToGrid/>
        <w:spacing w:line="560" w:lineRule="exact"/>
        <w:ind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rPr>
        <w:t>请注意：本赛规严格遵循世界技能大赛标准，并结合去年省赛赛规的要求制定。参赛团队需仔细阅读并遵守赛规，确保竞赛的公平性和专业性。</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mZjJlYWM3MDdjMWIxYWVkNWZlYzI0M2I1OTM4Y2MifQ=="/>
  </w:docVars>
  <w:rsids>
    <w:rsidRoot w:val="00000000"/>
    <w:rsid w:val="06EA215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2"/>
    <w:basedOn w:val="1"/>
    <w:next w:val="1"/>
    <w:qFormat/>
    <w:uiPriority w:val="0"/>
    <w:pPr>
      <w:keepNext/>
      <w:keepLines/>
      <w:spacing w:before="260" w:beforeLines="0" w:after="260" w:afterLines="0" w:line="415" w:lineRule="auto"/>
      <w:outlineLvl w:val="1"/>
    </w:pPr>
    <w:rPr>
      <w:rFonts w:ascii="Cambria" w:hAnsi="Cambria"/>
      <w:b/>
      <w:bCs/>
      <w:sz w:val="32"/>
      <w:szCs w:val="32"/>
    </w:rPr>
  </w:style>
  <w:style w:type="character" w:default="1" w:styleId="4">
    <w:name w:val="Default Paragraph Font"/>
    <w:qFormat/>
    <w:uiPriority w:val="1"/>
  </w:style>
  <w:style w:type="table" w:default="1" w:styleId="3">
    <w:name w:val="Normal Table"/>
    <w:qFormat/>
    <w:uiPriority w:val="99"/>
    <w:tblPr>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1597</Words>
  <Characters>1630</Characters>
  <Paragraphs>91</Paragraphs>
  <TotalTime>3</TotalTime>
  <ScaleCrop>false</ScaleCrop>
  <LinksUpToDate>false</LinksUpToDate>
  <CharactersWithSpaces>1647</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2024-11-11T04:27:00Z</dcterms:created>
  <dc:creator>NOH-AN01</dc:creator>
  <cp:lastModifiedBy>左手无名指1398045354</cp:lastModifiedBy>
  <dcterms:modified xsi:type="dcterms:W3CDTF">2024-11-19T04:02:13Z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5cf005c96f9c442189e50bc86ea58408_21</vt:lpwstr>
  </property>
  <property fmtid="{D5CDD505-2E9C-101B-9397-08002B2CF9AE}" pid="3" name="KSOProductBuildVer">
    <vt:lpwstr>2052-12.1.0.18608</vt:lpwstr>
  </property>
</Properties>
</file>